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8B2" w:rsidRPr="00093BD3" w:rsidRDefault="009C6AB1" w:rsidP="00CC48B2">
      <w:pPr>
        <w:pStyle w:val="NoSpacing"/>
        <w:spacing w:line="300" w:lineRule="exact"/>
        <w:jc w:val="center"/>
        <w:rPr>
          <w:rFonts w:asciiTheme="minorHAnsi" w:hAnsiTheme="minorHAnsi"/>
          <w:lang w:val="en-GB"/>
        </w:rPr>
      </w:pPr>
      <w:r>
        <w:rPr>
          <w:rFonts w:asciiTheme="minorHAnsi" w:hAnsiTheme="minorHAnsi"/>
          <w:noProof/>
          <w:lang w:val="en-GB" w:eastAsia="en-GB"/>
        </w:rPr>
        <w:pict>
          <v:roundrect id="_x0000_s1645" style="position:absolute;left:0;text-align:left;margin-left:-1.8pt;margin-top:242.85pt;width:487.1pt;height:97.05pt;z-index:-251432448" arcsize="10923f" fillcolor="#f2dbdb [661]" strokecolor="#943634 [2405]" strokeweight="1.5pt">
            <v:fill color2="white [3212]" rotate="t" focus="100%" type="gradient"/>
          </v:roundrect>
        </w:pict>
      </w:r>
      <w:r>
        <w:rPr>
          <w:rFonts w:asciiTheme="minorHAnsi" w:hAnsiTheme="minorHAnsi"/>
          <w:noProof/>
          <w:lang w:val="en-GB" w:eastAsia="en-GB"/>
        </w:rPr>
        <w:pict>
          <v:roundrect id="_x0000_s1644" style="position:absolute;left:0;text-align:left;margin-left:-21.65pt;margin-top:-8.95pt;width:526.55pt;height:778.2pt;z-index:251883008" arcsize="10923f" filled="f" strokecolor="#e5b8b7 [1301]" strokeweight="9pt"/>
        </w:pict>
      </w:r>
    </w:p>
    <w:p w:rsidR="00CC48B2" w:rsidRPr="00093BD3" w:rsidRDefault="00995679" w:rsidP="00CC48B2">
      <w:pPr>
        <w:pStyle w:val="NoSpacing"/>
        <w:spacing w:line="300" w:lineRule="exact"/>
        <w:jc w:val="both"/>
        <w:rPr>
          <w:rFonts w:asciiTheme="minorHAnsi" w:hAnsiTheme="minorHAnsi"/>
          <w:lang w:val="en-GB"/>
        </w:rPr>
      </w:pPr>
      <w:r w:rsidRPr="00093BD3">
        <w:rPr>
          <w:rFonts w:asciiTheme="minorHAnsi" w:hAnsiTheme="minorHAnsi"/>
          <w:noProof/>
          <w:lang w:val="en-GB" w:eastAsia="en-GB"/>
        </w:rPr>
        <w:drawing>
          <wp:anchor distT="0" distB="0" distL="114300" distR="114300" simplePos="0" relativeHeight="251861504" behindDoc="0" locked="0" layoutInCell="1" allowOverlap="1">
            <wp:simplePos x="0" y="0"/>
            <wp:positionH relativeFrom="column">
              <wp:posOffset>1499235</wp:posOffset>
            </wp:positionH>
            <wp:positionV relativeFrom="paragraph">
              <wp:posOffset>13335</wp:posOffset>
            </wp:positionV>
            <wp:extent cx="3780189" cy="2203228"/>
            <wp:effectExtent l="19050" t="0" r="0" b="0"/>
            <wp:wrapNone/>
            <wp:docPr id="620" name="Picture 620" descr="Logo from 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Logo from RCS"/>
                    <pic:cNvPicPr>
                      <a:picLocks noChangeAspect="1" noChangeArrowheads="1"/>
                    </pic:cNvPicPr>
                  </pic:nvPicPr>
                  <pic:blipFill>
                    <a:blip r:embed="rId8" cstate="print"/>
                    <a:srcRect l="2065" t="8478" r="2438" b="12810"/>
                    <a:stretch>
                      <a:fillRect/>
                    </a:stretch>
                  </pic:blipFill>
                  <pic:spPr bwMode="auto">
                    <a:xfrm>
                      <a:off x="0" y="0"/>
                      <a:ext cx="3780189" cy="2203228"/>
                    </a:xfrm>
                    <a:prstGeom prst="rect">
                      <a:avLst/>
                    </a:prstGeom>
                    <a:noFill/>
                  </pic:spPr>
                </pic:pic>
              </a:graphicData>
            </a:graphic>
          </wp:anchor>
        </w:drawing>
      </w: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995679" w:rsidRPr="00093BD3" w:rsidRDefault="00995679" w:rsidP="00CC48B2">
      <w:pPr>
        <w:pStyle w:val="NoSpacing"/>
        <w:spacing w:line="300" w:lineRule="exact"/>
        <w:jc w:val="both"/>
        <w:rPr>
          <w:rFonts w:asciiTheme="minorHAnsi" w:hAnsiTheme="minorHAnsi"/>
          <w:lang w:val="en-GB"/>
        </w:rPr>
      </w:pPr>
    </w:p>
    <w:p w:rsidR="00995679" w:rsidRPr="00093BD3" w:rsidRDefault="00995679" w:rsidP="00CC48B2">
      <w:pPr>
        <w:pStyle w:val="NoSpacing"/>
        <w:spacing w:line="300" w:lineRule="exact"/>
        <w:jc w:val="both"/>
        <w:rPr>
          <w:rFonts w:asciiTheme="minorHAnsi" w:hAnsiTheme="minorHAnsi"/>
          <w:lang w:val="en-GB"/>
        </w:rPr>
      </w:pPr>
    </w:p>
    <w:p w:rsidR="00CC48B2" w:rsidRPr="00093BD3" w:rsidRDefault="00CC48B2" w:rsidP="00CC48B2">
      <w:pPr>
        <w:pStyle w:val="NoSpacing"/>
        <w:jc w:val="both"/>
        <w:rPr>
          <w:rFonts w:ascii="Times New Roman" w:hAnsi="Times New Roman"/>
          <w:lang w:val="en-GB"/>
        </w:rPr>
      </w:pPr>
    </w:p>
    <w:p w:rsidR="00CC48B2" w:rsidRPr="00093BD3" w:rsidRDefault="00CC48B2" w:rsidP="00CC48B2">
      <w:pPr>
        <w:pStyle w:val="NoSpacing"/>
        <w:jc w:val="center"/>
        <w:rPr>
          <w:rFonts w:asciiTheme="minorHAnsi" w:hAnsiTheme="minorHAnsi"/>
          <w:sz w:val="44"/>
          <w:lang w:val="en-GB"/>
        </w:rPr>
      </w:pPr>
      <w:r w:rsidRPr="00093BD3">
        <w:rPr>
          <w:rFonts w:asciiTheme="minorHAnsi" w:hAnsiTheme="minorHAnsi"/>
          <w:sz w:val="44"/>
          <w:lang w:val="en-GB"/>
        </w:rPr>
        <w:t xml:space="preserve">Tranexamic </w:t>
      </w:r>
      <w:r w:rsidR="0053797B" w:rsidRPr="00093BD3">
        <w:rPr>
          <w:rFonts w:asciiTheme="minorHAnsi" w:hAnsiTheme="minorHAnsi"/>
          <w:sz w:val="44"/>
          <w:lang w:val="en-GB"/>
        </w:rPr>
        <w:t xml:space="preserve">acid </w:t>
      </w:r>
      <w:r w:rsidRPr="00093BD3">
        <w:rPr>
          <w:rFonts w:asciiTheme="minorHAnsi" w:hAnsiTheme="minorHAnsi"/>
          <w:sz w:val="44"/>
          <w:lang w:val="en-GB"/>
        </w:rPr>
        <w:t xml:space="preserve">for the treatment of postpartum haemorrhage: </w:t>
      </w:r>
      <w:r w:rsidR="004D484A" w:rsidRPr="00093BD3">
        <w:rPr>
          <w:rFonts w:asciiTheme="minorHAnsi" w:hAnsiTheme="minorHAnsi"/>
          <w:sz w:val="44"/>
          <w:lang w:val="en-GB"/>
        </w:rPr>
        <w:t xml:space="preserve">an </w:t>
      </w:r>
      <w:r w:rsidRPr="00093BD3">
        <w:rPr>
          <w:rFonts w:asciiTheme="minorHAnsi" w:hAnsiTheme="minorHAnsi"/>
          <w:sz w:val="44"/>
          <w:lang w:val="en-GB"/>
        </w:rPr>
        <w:t>international randomised, double blind placebo controlled trial</w:t>
      </w:r>
    </w:p>
    <w:p w:rsidR="00CC48B2" w:rsidRPr="00093BD3" w:rsidRDefault="00CC48B2" w:rsidP="00CC48B2">
      <w:pPr>
        <w:pStyle w:val="NoSpacing"/>
        <w:jc w:val="center"/>
        <w:rPr>
          <w:rFonts w:asciiTheme="minorHAnsi" w:hAnsiTheme="minorHAnsi"/>
          <w:sz w:val="44"/>
          <w:lang w:val="en-GB"/>
        </w:rPr>
      </w:pPr>
    </w:p>
    <w:p w:rsidR="00CC48B2" w:rsidRPr="00093BD3" w:rsidRDefault="00CC48B2" w:rsidP="00CC48B2">
      <w:pPr>
        <w:pStyle w:val="NoSpacing"/>
        <w:jc w:val="both"/>
        <w:rPr>
          <w:rFonts w:asciiTheme="minorHAnsi" w:hAnsiTheme="minorHAnsi"/>
          <w:lang w:val="en-GB"/>
        </w:rPr>
      </w:pPr>
    </w:p>
    <w:p w:rsidR="00CC48B2" w:rsidRPr="00093BD3" w:rsidRDefault="00CC48B2" w:rsidP="00CC48B2">
      <w:pPr>
        <w:pStyle w:val="NoSpacing"/>
        <w:jc w:val="both"/>
        <w:rPr>
          <w:rFonts w:asciiTheme="minorHAnsi" w:hAnsiTheme="minorHAnsi"/>
          <w:lang w:val="en-GB"/>
        </w:rPr>
      </w:pPr>
    </w:p>
    <w:p w:rsidR="00CC48B2" w:rsidRPr="00093BD3" w:rsidRDefault="00CC48B2" w:rsidP="00CC48B2">
      <w:pPr>
        <w:pStyle w:val="NoSpacing"/>
        <w:jc w:val="both"/>
        <w:rPr>
          <w:rFonts w:asciiTheme="minorHAnsi" w:hAnsiTheme="minorHAnsi"/>
          <w:lang w:val="en-GB"/>
        </w:rPr>
      </w:pPr>
    </w:p>
    <w:p w:rsidR="00CC48B2" w:rsidRDefault="00CC48B2" w:rsidP="00CC48B2">
      <w:pPr>
        <w:pStyle w:val="NoSpacing"/>
        <w:jc w:val="center"/>
        <w:rPr>
          <w:rFonts w:asciiTheme="minorHAnsi" w:hAnsiTheme="minorHAnsi"/>
          <w:b/>
          <w:color w:val="000000" w:themeColor="text1"/>
          <w:sz w:val="56"/>
          <w:szCs w:val="56"/>
          <w:lang w:val="en-GB"/>
        </w:rPr>
      </w:pPr>
      <w:r w:rsidRPr="00093BD3">
        <w:rPr>
          <w:rFonts w:asciiTheme="minorHAnsi" w:hAnsiTheme="minorHAnsi"/>
          <w:b/>
          <w:color w:val="000000" w:themeColor="text1"/>
          <w:sz w:val="56"/>
          <w:szCs w:val="56"/>
          <w:lang w:val="en-GB"/>
        </w:rPr>
        <w:t>CLINICAL TRIAL PROTOCOL</w:t>
      </w:r>
    </w:p>
    <w:p w:rsidR="00EC2C25" w:rsidRPr="00093BD3" w:rsidRDefault="00EC2C25" w:rsidP="00CC48B2">
      <w:pPr>
        <w:pStyle w:val="NoSpacing"/>
        <w:jc w:val="center"/>
        <w:rPr>
          <w:rFonts w:asciiTheme="minorHAnsi" w:hAnsiTheme="minorHAnsi"/>
          <w:b/>
          <w:color w:val="000000" w:themeColor="text1"/>
          <w:sz w:val="56"/>
          <w:szCs w:val="56"/>
          <w:lang w:val="en-GB"/>
        </w:rPr>
      </w:pPr>
      <w:r w:rsidRPr="00EC2C25">
        <w:rPr>
          <w:rFonts w:asciiTheme="minorHAnsi" w:hAnsiTheme="minorHAnsi"/>
          <w:b/>
          <w:color w:val="943634" w:themeColor="accent2" w:themeShade="BF"/>
          <w:sz w:val="36"/>
          <w:szCs w:val="36"/>
          <w:lang w:val="en-GB"/>
        </w:rPr>
        <w:t>CAMEROON</w:t>
      </w:r>
    </w:p>
    <w:p w:rsidR="00CC48B2" w:rsidRPr="00093BD3" w:rsidRDefault="00CC48B2" w:rsidP="00CC48B2">
      <w:pPr>
        <w:pStyle w:val="NoSpacing"/>
        <w:jc w:val="center"/>
        <w:rPr>
          <w:rFonts w:asciiTheme="minorHAnsi" w:hAnsiTheme="minorHAnsi"/>
          <w:lang w:val="en-GB"/>
        </w:rPr>
      </w:pPr>
      <w:r w:rsidRPr="00093BD3">
        <w:rPr>
          <w:rFonts w:asciiTheme="minorHAnsi" w:hAnsiTheme="minorHAnsi"/>
          <w:lang w:val="en-GB"/>
        </w:rPr>
        <w:t>Protocol Number: ISRCTN76912190</w:t>
      </w:r>
    </w:p>
    <w:p w:rsidR="00CC48B2" w:rsidRPr="00093BD3" w:rsidRDefault="00CC48B2" w:rsidP="00CC48B2">
      <w:pPr>
        <w:pStyle w:val="NoSpacing"/>
        <w:jc w:val="center"/>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noProof/>
          <w:lang w:val="en-GB" w:eastAsia="zh-CN"/>
        </w:rPr>
      </w:pPr>
    </w:p>
    <w:p w:rsidR="00CC48B2" w:rsidRPr="00093BD3" w:rsidRDefault="00CC48B2" w:rsidP="00CC48B2">
      <w:pPr>
        <w:pStyle w:val="NoSpacing"/>
        <w:spacing w:line="300" w:lineRule="exact"/>
        <w:jc w:val="both"/>
        <w:rPr>
          <w:rFonts w:asciiTheme="minorHAnsi" w:hAnsiTheme="minorHAnsi"/>
          <w:noProof/>
          <w:lang w:val="en-GB" w:eastAsia="zh-CN"/>
        </w:rPr>
      </w:pPr>
    </w:p>
    <w:p w:rsidR="00CC48B2" w:rsidRPr="00093BD3" w:rsidRDefault="00CC48B2" w:rsidP="00CC48B2">
      <w:pPr>
        <w:pStyle w:val="NoSpacing"/>
        <w:spacing w:line="300" w:lineRule="exact"/>
        <w:jc w:val="both"/>
        <w:rPr>
          <w:rFonts w:asciiTheme="minorHAnsi" w:hAnsiTheme="minorHAnsi"/>
          <w:noProof/>
          <w:lang w:val="en-GB" w:eastAsia="zh-CN"/>
        </w:rPr>
      </w:pPr>
    </w:p>
    <w:p w:rsidR="00CC48B2" w:rsidRPr="00093BD3" w:rsidRDefault="00CC48B2" w:rsidP="00CC48B2">
      <w:pPr>
        <w:pStyle w:val="NoSpacing"/>
        <w:spacing w:line="300" w:lineRule="exact"/>
        <w:jc w:val="both"/>
        <w:rPr>
          <w:rFonts w:asciiTheme="minorHAnsi" w:hAnsiTheme="minorHAnsi"/>
          <w:noProof/>
          <w:lang w:val="en-GB" w:eastAsia="zh-CN"/>
        </w:rPr>
      </w:pPr>
    </w:p>
    <w:p w:rsidR="00CC48B2" w:rsidRPr="00093BD3" w:rsidRDefault="00CC48B2" w:rsidP="00CC48B2">
      <w:pPr>
        <w:pStyle w:val="NoSpacing"/>
        <w:spacing w:line="300" w:lineRule="exact"/>
        <w:jc w:val="both"/>
        <w:rPr>
          <w:rFonts w:asciiTheme="minorHAnsi" w:hAnsiTheme="minorHAnsi"/>
          <w:noProof/>
          <w:lang w:val="en-GB" w:eastAsia="zh-CN"/>
        </w:rPr>
      </w:pPr>
    </w:p>
    <w:p w:rsidR="00CC48B2" w:rsidRPr="00093BD3" w:rsidRDefault="00CC48B2" w:rsidP="00CC48B2">
      <w:pPr>
        <w:pStyle w:val="NoSpacing"/>
        <w:spacing w:line="300" w:lineRule="exact"/>
        <w:jc w:val="both"/>
        <w:rPr>
          <w:rFonts w:asciiTheme="minorHAnsi" w:hAnsiTheme="minorHAnsi"/>
          <w:noProof/>
          <w:lang w:val="en-GB" w:eastAsia="zh-CN"/>
        </w:rPr>
      </w:pPr>
    </w:p>
    <w:tbl>
      <w:tblPr>
        <w:tblStyle w:val="TableGrid"/>
        <w:tblpPr w:leftFromText="180" w:rightFromText="180" w:vertAnchor="text" w:horzAnchor="margin" w:tblpXSpec="center" w:tblpY="9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835"/>
        <w:gridCol w:w="2268"/>
        <w:gridCol w:w="2268"/>
      </w:tblGrid>
      <w:tr w:rsidR="00C36BF8" w:rsidRPr="00093BD3" w:rsidTr="00995679">
        <w:tc>
          <w:tcPr>
            <w:tcW w:w="2835" w:type="dxa"/>
            <w:tcBorders>
              <w:bottom w:val="single" w:sz="4" w:space="0" w:color="auto"/>
              <w:right w:val="single" w:sz="4" w:space="0" w:color="auto"/>
            </w:tcBorders>
          </w:tcPr>
          <w:p w:rsidR="00C36BF8" w:rsidRPr="00093BD3" w:rsidRDefault="00C36BF8" w:rsidP="00995679">
            <w:pPr>
              <w:pStyle w:val="NoSpacing"/>
              <w:spacing w:line="300" w:lineRule="exact"/>
              <w:jc w:val="both"/>
              <w:rPr>
                <w:rFonts w:asciiTheme="minorHAnsi" w:hAnsiTheme="minorHAnsi"/>
                <w:lang w:val="en-GB"/>
              </w:rPr>
            </w:pPr>
          </w:p>
        </w:tc>
        <w:tc>
          <w:tcPr>
            <w:tcW w:w="2268" w:type="dxa"/>
            <w:tcBorders>
              <w:top w:val="single" w:sz="4" w:space="0" w:color="auto"/>
              <w:left w:val="single" w:sz="4" w:space="0" w:color="auto"/>
              <w:bottom w:val="single" w:sz="4" w:space="0" w:color="auto"/>
              <w:right w:val="single" w:sz="4" w:space="0" w:color="auto"/>
            </w:tcBorders>
          </w:tcPr>
          <w:p w:rsidR="00C36BF8" w:rsidRPr="00093BD3" w:rsidRDefault="00C36BF8" w:rsidP="00995679">
            <w:pPr>
              <w:pStyle w:val="NoSpacing"/>
              <w:spacing w:line="300" w:lineRule="exact"/>
              <w:jc w:val="center"/>
              <w:rPr>
                <w:rFonts w:asciiTheme="minorHAnsi" w:hAnsiTheme="minorHAnsi"/>
                <w:lang w:val="en-GB"/>
              </w:rPr>
            </w:pPr>
            <w:r w:rsidRPr="00093BD3">
              <w:rPr>
                <w:rFonts w:asciiTheme="minorHAnsi" w:hAnsiTheme="minorHAnsi"/>
                <w:lang w:val="en-GB"/>
              </w:rPr>
              <w:t>NUMBER</w:t>
            </w:r>
          </w:p>
        </w:tc>
        <w:tc>
          <w:tcPr>
            <w:tcW w:w="2268" w:type="dxa"/>
            <w:tcBorders>
              <w:top w:val="single" w:sz="4" w:space="0" w:color="auto"/>
              <w:left w:val="single" w:sz="4" w:space="0" w:color="auto"/>
              <w:bottom w:val="single" w:sz="4" w:space="0" w:color="auto"/>
              <w:right w:val="single" w:sz="4" w:space="0" w:color="auto"/>
            </w:tcBorders>
          </w:tcPr>
          <w:p w:rsidR="00C36BF8" w:rsidRPr="00093BD3" w:rsidRDefault="00C36BF8" w:rsidP="00995679">
            <w:pPr>
              <w:pStyle w:val="NoSpacing"/>
              <w:spacing w:line="300" w:lineRule="exact"/>
              <w:jc w:val="center"/>
              <w:rPr>
                <w:rFonts w:asciiTheme="minorHAnsi" w:hAnsiTheme="minorHAnsi"/>
                <w:lang w:val="en-GB"/>
              </w:rPr>
            </w:pPr>
            <w:r w:rsidRPr="00093BD3">
              <w:rPr>
                <w:rFonts w:asciiTheme="minorHAnsi" w:hAnsiTheme="minorHAnsi"/>
                <w:lang w:val="en-GB"/>
              </w:rPr>
              <w:t>DATE</w:t>
            </w:r>
          </w:p>
        </w:tc>
      </w:tr>
      <w:tr w:rsidR="00C36BF8" w:rsidRPr="00093BD3" w:rsidTr="00995679">
        <w:tc>
          <w:tcPr>
            <w:tcW w:w="2835" w:type="dxa"/>
            <w:tcBorders>
              <w:top w:val="single" w:sz="4" w:space="0" w:color="auto"/>
              <w:left w:val="single" w:sz="4" w:space="0" w:color="auto"/>
              <w:bottom w:val="single" w:sz="4" w:space="0" w:color="auto"/>
              <w:right w:val="single" w:sz="4" w:space="0" w:color="auto"/>
            </w:tcBorders>
          </w:tcPr>
          <w:p w:rsidR="00C36BF8" w:rsidRPr="00093BD3" w:rsidRDefault="00C36BF8" w:rsidP="00995679">
            <w:pPr>
              <w:pStyle w:val="NoSpacing"/>
              <w:spacing w:line="300" w:lineRule="exact"/>
              <w:jc w:val="both"/>
              <w:rPr>
                <w:rFonts w:asciiTheme="minorHAnsi" w:hAnsiTheme="minorHAnsi"/>
                <w:lang w:val="en-GB"/>
              </w:rPr>
            </w:pPr>
            <w:r w:rsidRPr="00093BD3">
              <w:rPr>
                <w:rFonts w:asciiTheme="minorHAnsi" w:hAnsiTheme="minorHAnsi"/>
                <w:lang w:val="en-GB"/>
              </w:rPr>
              <w:t>FINAL VERSION</w:t>
            </w:r>
          </w:p>
        </w:tc>
        <w:tc>
          <w:tcPr>
            <w:tcW w:w="2268" w:type="dxa"/>
            <w:tcBorders>
              <w:top w:val="single" w:sz="4" w:space="0" w:color="auto"/>
              <w:left w:val="single" w:sz="4" w:space="0" w:color="auto"/>
              <w:bottom w:val="single" w:sz="4" w:space="0" w:color="auto"/>
              <w:right w:val="single" w:sz="4" w:space="0" w:color="auto"/>
            </w:tcBorders>
          </w:tcPr>
          <w:p w:rsidR="00C36BF8" w:rsidRPr="00093BD3" w:rsidRDefault="00C36BF8" w:rsidP="00995679">
            <w:pPr>
              <w:pStyle w:val="NoSpacing"/>
              <w:spacing w:line="300" w:lineRule="exact"/>
              <w:jc w:val="center"/>
              <w:rPr>
                <w:rFonts w:asciiTheme="minorHAnsi" w:hAnsiTheme="minorHAnsi"/>
                <w:lang w:val="en-GB"/>
              </w:rPr>
            </w:pPr>
            <w:r w:rsidRPr="00093BD3">
              <w:rPr>
                <w:rFonts w:asciiTheme="minorHAnsi" w:hAnsiTheme="minorHAnsi"/>
                <w:lang w:val="en-GB"/>
              </w:rPr>
              <w:t>Version 1.0</w:t>
            </w:r>
          </w:p>
        </w:tc>
        <w:tc>
          <w:tcPr>
            <w:tcW w:w="2268" w:type="dxa"/>
            <w:tcBorders>
              <w:top w:val="single" w:sz="4" w:space="0" w:color="auto"/>
              <w:left w:val="single" w:sz="4" w:space="0" w:color="auto"/>
              <w:bottom w:val="single" w:sz="4" w:space="0" w:color="auto"/>
              <w:right w:val="single" w:sz="4" w:space="0" w:color="auto"/>
            </w:tcBorders>
          </w:tcPr>
          <w:p w:rsidR="00C36BF8" w:rsidRPr="00093BD3" w:rsidRDefault="00C36BF8" w:rsidP="00995679">
            <w:pPr>
              <w:pStyle w:val="NoSpacing"/>
              <w:spacing w:line="300" w:lineRule="exact"/>
              <w:jc w:val="center"/>
              <w:rPr>
                <w:rFonts w:asciiTheme="minorHAnsi" w:hAnsiTheme="minorHAnsi"/>
                <w:lang w:val="en-GB"/>
              </w:rPr>
            </w:pPr>
            <w:r w:rsidRPr="00093BD3">
              <w:rPr>
                <w:rFonts w:asciiTheme="minorHAnsi" w:hAnsiTheme="minorHAnsi"/>
                <w:lang w:val="en-GB"/>
              </w:rPr>
              <w:t xml:space="preserve">11 </w:t>
            </w:r>
            <w:r w:rsidR="00F76A67" w:rsidRPr="00093BD3">
              <w:rPr>
                <w:rFonts w:asciiTheme="minorHAnsi" w:hAnsiTheme="minorHAnsi"/>
                <w:lang w:val="en-GB"/>
              </w:rPr>
              <w:t xml:space="preserve">May </w:t>
            </w:r>
            <w:r w:rsidRPr="00093BD3">
              <w:rPr>
                <w:rFonts w:asciiTheme="minorHAnsi" w:hAnsiTheme="minorHAnsi"/>
                <w:lang w:val="en-GB"/>
              </w:rPr>
              <w:t>2009</w:t>
            </w:r>
          </w:p>
        </w:tc>
      </w:tr>
      <w:tr w:rsidR="00C36BF8" w:rsidRPr="00093BD3" w:rsidTr="00995679">
        <w:tc>
          <w:tcPr>
            <w:tcW w:w="2835" w:type="dxa"/>
            <w:tcBorders>
              <w:top w:val="single" w:sz="4" w:space="0" w:color="auto"/>
              <w:left w:val="single" w:sz="4" w:space="0" w:color="auto"/>
              <w:bottom w:val="single" w:sz="4" w:space="0" w:color="auto"/>
              <w:right w:val="single" w:sz="4" w:space="0" w:color="auto"/>
            </w:tcBorders>
          </w:tcPr>
          <w:p w:rsidR="00C36BF8" w:rsidRPr="00093BD3" w:rsidRDefault="00C36BF8" w:rsidP="00667B7C">
            <w:pPr>
              <w:pStyle w:val="NoSpacing"/>
              <w:spacing w:line="300" w:lineRule="exact"/>
              <w:jc w:val="both"/>
              <w:rPr>
                <w:rFonts w:asciiTheme="minorHAnsi" w:hAnsiTheme="minorHAnsi"/>
                <w:lang w:val="en-GB"/>
              </w:rPr>
            </w:pPr>
            <w:r w:rsidRPr="00093BD3">
              <w:rPr>
                <w:rFonts w:asciiTheme="minorHAnsi" w:hAnsiTheme="minorHAnsi"/>
                <w:lang w:val="en-GB"/>
              </w:rPr>
              <w:t xml:space="preserve">AMENDMENT </w:t>
            </w:r>
            <w:r w:rsidR="00667B7C" w:rsidRPr="00093BD3">
              <w:rPr>
                <w:rFonts w:asciiTheme="minorHAnsi" w:hAnsiTheme="minorHAnsi"/>
                <w:lang w:val="en-GB"/>
              </w:rPr>
              <w:t>1</w:t>
            </w:r>
          </w:p>
        </w:tc>
        <w:tc>
          <w:tcPr>
            <w:tcW w:w="2268" w:type="dxa"/>
            <w:tcBorders>
              <w:top w:val="single" w:sz="4" w:space="0" w:color="auto"/>
              <w:left w:val="single" w:sz="4" w:space="0" w:color="auto"/>
              <w:bottom w:val="single" w:sz="4" w:space="0" w:color="auto"/>
              <w:right w:val="single" w:sz="4" w:space="0" w:color="auto"/>
            </w:tcBorders>
          </w:tcPr>
          <w:p w:rsidR="00C36BF8" w:rsidRPr="00093BD3" w:rsidRDefault="001D16B6" w:rsidP="00995679">
            <w:pPr>
              <w:pStyle w:val="NoSpacing"/>
              <w:spacing w:line="300" w:lineRule="exact"/>
              <w:jc w:val="center"/>
              <w:rPr>
                <w:rFonts w:asciiTheme="minorHAnsi" w:hAnsiTheme="minorHAnsi"/>
                <w:lang w:val="en-GB"/>
              </w:rPr>
            </w:pPr>
            <w:r w:rsidRPr="00093BD3">
              <w:rPr>
                <w:rFonts w:asciiTheme="minorHAnsi" w:hAnsiTheme="minorHAnsi"/>
                <w:lang w:val="en-GB"/>
              </w:rPr>
              <w:t>Version 1.1</w:t>
            </w:r>
          </w:p>
        </w:tc>
        <w:tc>
          <w:tcPr>
            <w:tcW w:w="2268" w:type="dxa"/>
            <w:tcBorders>
              <w:top w:val="single" w:sz="4" w:space="0" w:color="auto"/>
              <w:left w:val="single" w:sz="4" w:space="0" w:color="auto"/>
              <w:bottom w:val="single" w:sz="4" w:space="0" w:color="auto"/>
              <w:right w:val="single" w:sz="4" w:space="0" w:color="auto"/>
            </w:tcBorders>
          </w:tcPr>
          <w:p w:rsidR="00C36BF8" w:rsidRPr="00093BD3" w:rsidRDefault="002A1D1D" w:rsidP="00995679">
            <w:pPr>
              <w:pStyle w:val="NoSpacing"/>
              <w:spacing w:line="300" w:lineRule="exact"/>
              <w:jc w:val="center"/>
              <w:rPr>
                <w:rFonts w:asciiTheme="minorHAnsi" w:hAnsiTheme="minorHAnsi"/>
                <w:lang w:val="en-GB"/>
              </w:rPr>
            </w:pPr>
            <w:r w:rsidRPr="00093BD3">
              <w:rPr>
                <w:rFonts w:asciiTheme="minorHAnsi" w:hAnsiTheme="minorHAnsi"/>
                <w:lang w:val="en-GB"/>
              </w:rPr>
              <w:t>31</w:t>
            </w:r>
            <w:r w:rsidR="001D16B6" w:rsidRPr="00093BD3">
              <w:rPr>
                <w:rFonts w:asciiTheme="minorHAnsi" w:hAnsiTheme="minorHAnsi"/>
                <w:lang w:val="en-GB"/>
              </w:rPr>
              <w:t xml:space="preserve"> January 2014</w:t>
            </w:r>
          </w:p>
        </w:tc>
      </w:tr>
    </w:tbl>
    <w:p w:rsidR="00CC48B2" w:rsidRPr="00093BD3" w:rsidRDefault="00CC48B2" w:rsidP="00CC48B2">
      <w:pPr>
        <w:pStyle w:val="NoSpacing"/>
        <w:spacing w:line="300" w:lineRule="exact"/>
        <w:jc w:val="both"/>
        <w:rPr>
          <w:rFonts w:asciiTheme="minorHAnsi" w:hAnsiTheme="minorHAnsi"/>
          <w:lang w:val="en-GB"/>
        </w:rPr>
      </w:pPr>
    </w:p>
    <w:p w:rsidR="00CC48B2" w:rsidRPr="00093BD3" w:rsidRDefault="00CC48B2" w:rsidP="00CC48B2">
      <w:pPr>
        <w:pStyle w:val="NoSpacing"/>
        <w:spacing w:line="300" w:lineRule="exact"/>
        <w:jc w:val="both"/>
        <w:rPr>
          <w:rFonts w:asciiTheme="minorHAnsi" w:hAnsiTheme="minorHAnsi"/>
          <w:lang w:val="en-GB"/>
        </w:rPr>
      </w:pPr>
    </w:p>
    <w:p w:rsidR="00C36BF8" w:rsidRPr="00093BD3" w:rsidRDefault="00C36BF8" w:rsidP="00CC48B2">
      <w:pPr>
        <w:pStyle w:val="NoSpacing"/>
        <w:spacing w:line="300" w:lineRule="exact"/>
        <w:jc w:val="both"/>
        <w:rPr>
          <w:rFonts w:asciiTheme="minorHAnsi" w:hAnsiTheme="minorHAnsi"/>
          <w:lang w:val="en-GB"/>
        </w:rPr>
      </w:pPr>
    </w:p>
    <w:p w:rsidR="00C36BF8" w:rsidRPr="00093BD3" w:rsidRDefault="00C36BF8" w:rsidP="00CC48B2">
      <w:pPr>
        <w:pStyle w:val="NoSpacing"/>
        <w:spacing w:line="300" w:lineRule="exact"/>
        <w:jc w:val="both"/>
        <w:rPr>
          <w:rFonts w:asciiTheme="minorHAnsi" w:hAnsiTheme="minorHAnsi"/>
          <w:lang w:val="en-GB"/>
        </w:rPr>
      </w:pPr>
    </w:p>
    <w:p w:rsidR="00071E85" w:rsidRPr="00093BD3" w:rsidRDefault="00071E85" w:rsidP="00E63E54">
      <w:pPr>
        <w:pStyle w:val="Heading1"/>
        <w:numPr>
          <w:ilvl w:val="0"/>
          <w:numId w:val="0"/>
        </w:numPr>
        <w:spacing w:before="0" w:after="0" w:line="300" w:lineRule="exact"/>
        <w:ind w:left="426"/>
        <w:rPr>
          <w:rFonts w:asciiTheme="minorHAnsi" w:hAnsiTheme="minorHAnsi"/>
          <w:b w:val="0"/>
          <w:caps w:val="0"/>
          <w:lang w:val="en-GB"/>
        </w:rPr>
      </w:pPr>
    </w:p>
    <w:p w:rsidR="007045FB" w:rsidRPr="00093BD3" w:rsidRDefault="007045FB" w:rsidP="00E63E54">
      <w:pPr>
        <w:pStyle w:val="NoSpacing"/>
        <w:spacing w:line="300" w:lineRule="exact"/>
        <w:jc w:val="both"/>
        <w:rPr>
          <w:rFonts w:asciiTheme="minorHAnsi" w:eastAsiaTheme="majorEastAsia" w:hAnsiTheme="minorHAnsi" w:cstheme="majorBidi"/>
          <w:sz w:val="72"/>
          <w:szCs w:val="72"/>
          <w:lang w:val="en-GB"/>
        </w:rPr>
      </w:pPr>
      <w:bookmarkStart w:id="0" w:name="_Toc466276293"/>
      <w:bookmarkStart w:id="1" w:name="_Toc18398952"/>
    </w:p>
    <w:p w:rsidR="007045FB" w:rsidRPr="00093BD3" w:rsidRDefault="007045FB" w:rsidP="00E63E54">
      <w:pPr>
        <w:pStyle w:val="NoSpacing"/>
        <w:spacing w:line="300" w:lineRule="exact"/>
        <w:jc w:val="both"/>
        <w:rPr>
          <w:rFonts w:asciiTheme="minorHAnsi" w:eastAsiaTheme="majorEastAsia" w:hAnsiTheme="minorHAnsi" w:cstheme="majorBidi"/>
          <w:sz w:val="6"/>
          <w:szCs w:val="36"/>
          <w:lang w:val="en-GB"/>
        </w:rPr>
      </w:pPr>
      <w:r w:rsidRPr="00093BD3">
        <w:rPr>
          <w:rFonts w:asciiTheme="minorHAnsi" w:eastAsiaTheme="majorEastAsia" w:hAnsiTheme="minorHAnsi" w:cstheme="majorBidi"/>
          <w:sz w:val="36"/>
          <w:szCs w:val="36"/>
          <w:lang w:val="en-GB"/>
        </w:rPr>
        <w:tab/>
      </w:r>
      <w:r w:rsidRPr="00093BD3">
        <w:rPr>
          <w:rFonts w:asciiTheme="minorHAnsi" w:eastAsiaTheme="majorEastAsia" w:hAnsiTheme="minorHAnsi" w:cstheme="majorBidi"/>
          <w:sz w:val="36"/>
          <w:szCs w:val="36"/>
          <w:lang w:val="en-GB"/>
        </w:rPr>
        <w:tab/>
      </w:r>
    </w:p>
    <w:p w:rsidR="007045FB" w:rsidRPr="00093BD3" w:rsidRDefault="007045FB" w:rsidP="00E63E54">
      <w:pPr>
        <w:pStyle w:val="NoSpacing"/>
        <w:spacing w:line="300" w:lineRule="exact"/>
        <w:jc w:val="both"/>
        <w:rPr>
          <w:rFonts w:asciiTheme="minorHAnsi" w:eastAsiaTheme="majorEastAsia" w:hAnsiTheme="minorHAnsi" w:cstheme="majorBidi"/>
          <w:sz w:val="36"/>
          <w:szCs w:val="36"/>
          <w:lang w:val="en-GB"/>
        </w:rPr>
      </w:pPr>
    </w:p>
    <w:p w:rsidR="00C36BF8" w:rsidRPr="00093BD3" w:rsidRDefault="00C36BF8" w:rsidP="00E63E54">
      <w:pPr>
        <w:pStyle w:val="NoSpacing"/>
        <w:spacing w:line="300" w:lineRule="exact"/>
        <w:jc w:val="both"/>
        <w:rPr>
          <w:rFonts w:asciiTheme="minorHAnsi" w:eastAsiaTheme="majorEastAsia" w:hAnsiTheme="minorHAnsi" w:cstheme="majorBidi"/>
          <w:sz w:val="36"/>
          <w:szCs w:val="36"/>
          <w:lang w:val="en-GB"/>
        </w:rPr>
      </w:pPr>
    </w:p>
    <w:p w:rsidR="00C36BF8" w:rsidRPr="00093BD3" w:rsidRDefault="00C36BF8" w:rsidP="00E63E54">
      <w:pPr>
        <w:pStyle w:val="NoSpacing"/>
        <w:spacing w:line="300" w:lineRule="exact"/>
        <w:jc w:val="both"/>
        <w:rPr>
          <w:rFonts w:asciiTheme="minorHAnsi" w:eastAsiaTheme="majorEastAsia" w:hAnsiTheme="minorHAnsi" w:cstheme="majorBidi"/>
          <w:sz w:val="36"/>
          <w:szCs w:val="36"/>
          <w:lang w:val="en-GB"/>
        </w:rPr>
      </w:pPr>
    </w:p>
    <w:p w:rsidR="00C36BF8" w:rsidRPr="00093BD3" w:rsidRDefault="00C36BF8" w:rsidP="00E63E54">
      <w:pPr>
        <w:pStyle w:val="NoSpacing"/>
        <w:spacing w:line="300" w:lineRule="exact"/>
        <w:jc w:val="both"/>
        <w:rPr>
          <w:rFonts w:asciiTheme="minorHAnsi" w:eastAsiaTheme="majorEastAsia" w:hAnsiTheme="minorHAnsi" w:cstheme="majorBidi"/>
          <w:sz w:val="36"/>
          <w:szCs w:val="36"/>
          <w:lang w:val="en-GB"/>
        </w:rPr>
      </w:pPr>
    </w:p>
    <w:p w:rsidR="00C36BF8" w:rsidRPr="00093BD3" w:rsidRDefault="00C36BF8" w:rsidP="00E63E54">
      <w:pPr>
        <w:pStyle w:val="NoSpacing"/>
        <w:spacing w:line="300" w:lineRule="exact"/>
        <w:jc w:val="both"/>
        <w:rPr>
          <w:rFonts w:asciiTheme="minorHAnsi" w:eastAsiaTheme="majorEastAsia" w:hAnsiTheme="minorHAnsi" w:cstheme="majorBidi"/>
          <w:sz w:val="36"/>
          <w:szCs w:val="36"/>
          <w:lang w:val="en-GB"/>
        </w:rPr>
      </w:pPr>
    </w:p>
    <w:p w:rsidR="007045FB" w:rsidRPr="00093BD3" w:rsidRDefault="007045FB" w:rsidP="00E63E54">
      <w:pPr>
        <w:pStyle w:val="NoSpacing"/>
        <w:spacing w:line="300" w:lineRule="exact"/>
        <w:jc w:val="both"/>
        <w:rPr>
          <w:rFonts w:asciiTheme="minorHAnsi" w:hAnsiTheme="minorHAnsi"/>
          <w:lang w:val="en-GB"/>
        </w:rPr>
      </w:pPr>
    </w:p>
    <w:p w:rsidR="00CC48B2" w:rsidRPr="00093BD3" w:rsidRDefault="00CC48B2" w:rsidP="00E63E54">
      <w:pPr>
        <w:pStyle w:val="NoSpacing"/>
        <w:spacing w:line="300" w:lineRule="exact"/>
        <w:jc w:val="both"/>
        <w:rPr>
          <w:rFonts w:asciiTheme="minorHAnsi" w:hAnsiTheme="minorHAnsi"/>
          <w:lang w:val="en-GB"/>
        </w:rPr>
      </w:pPr>
    </w:p>
    <w:p w:rsidR="007C1C27" w:rsidRPr="00093BD3" w:rsidRDefault="005D55B9" w:rsidP="00E63E54">
      <w:pPr>
        <w:pStyle w:val="texte20"/>
        <w:spacing w:before="0" w:after="0" w:line="300" w:lineRule="exact"/>
        <w:rPr>
          <w:rFonts w:asciiTheme="minorHAnsi" w:hAnsiTheme="minorHAnsi" w:cs="Lucida Sans Unicode"/>
          <w:bCs/>
          <w:spacing w:val="-3"/>
          <w:sz w:val="36"/>
          <w:szCs w:val="32"/>
        </w:rPr>
      </w:pPr>
      <w:r w:rsidRPr="00093BD3">
        <w:rPr>
          <w:rFonts w:asciiTheme="minorHAnsi" w:hAnsiTheme="minorHAnsi" w:cs="Lucida Sans Unicode"/>
          <w:bCs/>
          <w:noProof/>
          <w:color w:val="333399"/>
          <w:spacing w:val="-3"/>
          <w:sz w:val="36"/>
          <w:szCs w:val="32"/>
          <w:lang w:eastAsia="en-GB"/>
        </w:rPr>
        <w:drawing>
          <wp:anchor distT="0" distB="0" distL="114300" distR="114300" simplePos="0" relativeHeight="251796992" behindDoc="0" locked="0" layoutInCell="1" allowOverlap="1">
            <wp:simplePos x="0" y="0"/>
            <wp:positionH relativeFrom="column">
              <wp:posOffset>-147596</wp:posOffset>
            </wp:positionH>
            <wp:positionV relativeFrom="paragraph">
              <wp:posOffset>-298671</wp:posOffset>
            </wp:positionV>
            <wp:extent cx="572494" cy="540689"/>
            <wp:effectExtent l="0" t="0" r="0" b="0"/>
            <wp:wrapNone/>
            <wp:docPr id="613" name="Picture 613" descr="C:\Documents and Settings\enphMRAM.ENPH0808A.013\Local Settings\Temporary Internet Files\Content.IE5\LAN8MQW7\MCj043805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Documents and Settings\enphMRAM.ENPH0808A.013\Local Settings\Temporary Internet Files\Content.IE5\LAN8MQW7\MCj04380590000[1].png"/>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572494" cy="540689"/>
                    </a:xfrm>
                    <a:prstGeom prst="rect">
                      <a:avLst/>
                    </a:prstGeom>
                    <a:noFill/>
                    <a:ln w="9525">
                      <a:noFill/>
                      <a:miter lim="800000"/>
                      <a:headEnd/>
                      <a:tailEnd/>
                    </a:ln>
                  </pic:spPr>
                </pic:pic>
              </a:graphicData>
            </a:graphic>
          </wp:anchor>
        </w:drawing>
      </w:r>
      <w:r w:rsidR="009C6AB1">
        <w:rPr>
          <w:rFonts w:asciiTheme="minorHAnsi" w:hAnsiTheme="minorHAnsi" w:cs="Lucida Sans Unicode"/>
          <w:bCs/>
          <w:color w:val="333399"/>
          <w:spacing w:val="-3"/>
          <w:sz w:val="36"/>
          <w:szCs w:val="32"/>
          <w:lang w:eastAsia="en-GB"/>
        </w:rPr>
        <w:pict>
          <v:roundrect id="_x0000_s1334" style="position:absolute;left:0;text-align:left;margin-left:-1pt;margin-top:-8.15pt;width:482pt;height:28.35pt;z-index:-251655680;mso-position-horizontal-relative:text;mso-position-vertical-relative:text" arcsize="10923f" fillcolor="white [3201]" strokecolor="#d99594 [1941]" strokeweight="5pt">
            <v:stroke linestyle="thickThin"/>
            <v:shadow color="#868686"/>
          </v:roundrect>
        </w:pict>
      </w:r>
      <w:r w:rsidR="0000233A" w:rsidRPr="00093BD3">
        <w:rPr>
          <w:rFonts w:asciiTheme="minorHAnsi" w:hAnsiTheme="minorHAnsi" w:cs="Lucida Sans Unicode"/>
          <w:bCs/>
          <w:spacing w:val="-3"/>
          <w:sz w:val="36"/>
          <w:szCs w:val="32"/>
        </w:rPr>
        <w:t xml:space="preserve"> </w:t>
      </w:r>
      <w:bookmarkStart w:id="2" w:name="_Toc143681907"/>
      <w:bookmarkStart w:id="3" w:name="_Toc213132133"/>
      <w:bookmarkStart w:id="4" w:name="_Toc216238026"/>
      <w:bookmarkStart w:id="5" w:name="_Toc220411871"/>
      <w:r w:rsidR="004B7F33" w:rsidRPr="00093BD3">
        <w:rPr>
          <w:rFonts w:asciiTheme="minorHAnsi" w:hAnsiTheme="minorHAnsi" w:cs="Lucida Sans Unicode"/>
          <w:b/>
          <w:bCs/>
          <w:spacing w:val="-3"/>
          <w:sz w:val="36"/>
          <w:szCs w:val="32"/>
        </w:rPr>
        <w:t>S</w:t>
      </w:r>
      <w:bookmarkEnd w:id="0"/>
      <w:bookmarkEnd w:id="1"/>
      <w:bookmarkEnd w:id="2"/>
      <w:bookmarkEnd w:id="3"/>
      <w:r w:rsidR="004B7F33" w:rsidRPr="00093BD3">
        <w:rPr>
          <w:rFonts w:asciiTheme="minorHAnsi" w:hAnsiTheme="minorHAnsi" w:cs="Lucida Sans Unicode"/>
          <w:b/>
          <w:bCs/>
          <w:spacing w:val="-3"/>
          <w:sz w:val="36"/>
          <w:szCs w:val="32"/>
        </w:rPr>
        <w:t>UMMARY</w:t>
      </w:r>
      <w:bookmarkEnd w:id="4"/>
      <w:bookmarkEnd w:id="5"/>
    </w:p>
    <w:p w:rsidR="00C36957" w:rsidRPr="00093BD3" w:rsidRDefault="00C36957" w:rsidP="00E63E54">
      <w:pPr>
        <w:pStyle w:val="texte20"/>
        <w:spacing w:before="0" w:after="0" w:line="300" w:lineRule="exact"/>
        <w:rPr>
          <w:rFonts w:asciiTheme="minorHAnsi" w:hAnsiTheme="minorHAnsi"/>
          <w:sz w:val="20"/>
        </w:rPr>
      </w:pPr>
    </w:p>
    <w:tbl>
      <w:tblPr>
        <w:tblW w:w="97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71" w:type="dxa"/>
          <w:bottom w:w="57" w:type="dxa"/>
          <w:right w:w="71" w:type="dxa"/>
        </w:tblCellMar>
        <w:tblLook w:val="0000" w:firstRow="0" w:lastRow="0" w:firstColumn="0" w:lastColumn="0" w:noHBand="0" w:noVBand="0"/>
      </w:tblPr>
      <w:tblGrid>
        <w:gridCol w:w="2360"/>
        <w:gridCol w:w="1113"/>
        <w:gridCol w:w="522"/>
        <w:gridCol w:w="1306"/>
        <w:gridCol w:w="1634"/>
        <w:gridCol w:w="1056"/>
        <w:gridCol w:w="1800"/>
      </w:tblGrid>
      <w:tr w:rsidR="00474E80" w:rsidRPr="00093BD3" w:rsidTr="00F04CE0">
        <w:trPr>
          <w:trHeight w:val="304"/>
        </w:trPr>
        <w:tc>
          <w:tcPr>
            <w:tcW w:w="2360" w:type="dxa"/>
            <w:tcMar>
              <w:top w:w="28" w:type="dxa"/>
              <w:bottom w:w="28" w:type="dxa"/>
            </w:tcMar>
            <w:vAlign w:val="center"/>
          </w:tcPr>
          <w:p w:rsidR="00474E80" w:rsidRPr="00093BD3" w:rsidRDefault="00474E80" w:rsidP="00E63E54">
            <w:pPr>
              <w:pStyle w:val="NoSpacing"/>
              <w:spacing w:line="300" w:lineRule="exact"/>
              <w:rPr>
                <w:rFonts w:asciiTheme="minorHAnsi" w:hAnsiTheme="minorHAnsi"/>
                <w:b/>
                <w:color w:val="C00000"/>
                <w:sz w:val="20"/>
                <w:szCs w:val="20"/>
                <w:lang w:val="en-GB"/>
              </w:rPr>
            </w:pPr>
            <w:r w:rsidRPr="00093BD3">
              <w:rPr>
                <w:rFonts w:asciiTheme="minorHAnsi" w:hAnsiTheme="minorHAnsi" w:cs="Lucida Sans Unicode"/>
                <w:b/>
                <w:bCs/>
                <w:smallCaps/>
                <w:sz w:val="20"/>
                <w:szCs w:val="20"/>
                <w:lang w:val="en-GB"/>
              </w:rPr>
              <w:t>Full Title of study</w:t>
            </w:r>
            <w:r w:rsidRPr="00093BD3">
              <w:rPr>
                <w:rFonts w:asciiTheme="minorHAnsi" w:hAnsiTheme="minorHAnsi" w:cs="Lucida Sans Unicode"/>
                <w:smallCaps/>
                <w:sz w:val="20"/>
                <w:szCs w:val="20"/>
                <w:lang w:val="en-GB"/>
              </w:rPr>
              <w:t>:</w:t>
            </w:r>
            <w:r w:rsidRPr="00093BD3">
              <w:rPr>
                <w:rFonts w:asciiTheme="minorHAnsi" w:hAnsiTheme="minorHAnsi" w:cs="Lucida Sans Unicode"/>
                <w:b/>
                <w:sz w:val="20"/>
                <w:szCs w:val="20"/>
                <w:lang w:val="en-GB"/>
              </w:rPr>
              <w:t xml:space="preserve">  </w:t>
            </w:r>
          </w:p>
        </w:tc>
        <w:tc>
          <w:tcPr>
            <w:tcW w:w="7431" w:type="dxa"/>
            <w:gridSpan w:val="6"/>
            <w:tcMar>
              <w:top w:w="28" w:type="dxa"/>
              <w:bottom w:w="28" w:type="dxa"/>
            </w:tcMar>
            <w:vAlign w:val="center"/>
          </w:tcPr>
          <w:p w:rsidR="00474E80" w:rsidRPr="00093BD3" w:rsidRDefault="00474E80" w:rsidP="00E63E54">
            <w:pPr>
              <w:pStyle w:val="NoSpacing"/>
              <w:spacing w:line="300" w:lineRule="exact"/>
              <w:rPr>
                <w:rFonts w:asciiTheme="minorHAnsi" w:hAnsiTheme="minorHAnsi"/>
                <w:b/>
                <w:color w:val="C00000"/>
                <w:sz w:val="20"/>
                <w:szCs w:val="20"/>
                <w:lang w:val="en-GB"/>
              </w:rPr>
            </w:pPr>
            <w:r w:rsidRPr="00093BD3">
              <w:rPr>
                <w:rFonts w:asciiTheme="minorHAnsi" w:hAnsiTheme="minorHAnsi" w:cs="Lucida Sans Unicode"/>
                <w:bCs/>
                <w:sz w:val="20"/>
                <w:szCs w:val="20"/>
                <w:lang w:val="en-GB"/>
              </w:rPr>
              <w:t xml:space="preserve">Tranexamic acid for the treatment of postpartum haemorrhage:  </w:t>
            </w:r>
            <w:r w:rsidR="00974D84" w:rsidRPr="00093BD3">
              <w:rPr>
                <w:rFonts w:asciiTheme="minorHAnsi" w:hAnsiTheme="minorHAnsi" w:cs="Lucida Sans Unicode"/>
                <w:bCs/>
                <w:sz w:val="20"/>
                <w:szCs w:val="20"/>
                <w:lang w:val="en-GB"/>
              </w:rPr>
              <w:br/>
            </w:r>
            <w:r w:rsidRPr="00093BD3">
              <w:rPr>
                <w:rFonts w:asciiTheme="minorHAnsi" w:hAnsiTheme="minorHAnsi" w:cs="Lucida Sans Unicode"/>
                <w:bCs/>
                <w:sz w:val="20"/>
                <w:szCs w:val="20"/>
                <w:lang w:val="en-GB"/>
              </w:rPr>
              <w:t>An international, randomised, double blind, placebo controlled trial</w:t>
            </w:r>
          </w:p>
        </w:tc>
      </w:tr>
      <w:tr w:rsidR="00474E80" w:rsidRPr="00093BD3" w:rsidTr="00F04CE0">
        <w:trPr>
          <w:trHeight w:val="227"/>
        </w:trPr>
        <w:tc>
          <w:tcPr>
            <w:tcW w:w="2360" w:type="dxa"/>
            <w:tcMar>
              <w:top w:w="28" w:type="dxa"/>
              <w:bottom w:w="28" w:type="dxa"/>
            </w:tcMar>
            <w:vAlign w:val="center"/>
          </w:tcPr>
          <w:p w:rsidR="00474E80" w:rsidRPr="00093BD3" w:rsidRDefault="00474E80" w:rsidP="00E63E54">
            <w:pPr>
              <w:pStyle w:val="tabg0"/>
              <w:spacing w:before="0" w:after="0" w:line="300" w:lineRule="exact"/>
              <w:jc w:val="left"/>
              <w:rPr>
                <w:rFonts w:asciiTheme="minorHAnsi" w:hAnsiTheme="minorHAnsi" w:cs="Lucida Sans Unicode"/>
                <w:b/>
                <w:bCs/>
                <w:smallCaps/>
              </w:rPr>
            </w:pPr>
            <w:r w:rsidRPr="00093BD3">
              <w:rPr>
                <w:rFonts w:asciiTheme="minorHAnsi" w:hAnsiTheme="minorHAnsi" w:cs="Lucida Sans Unicode"/>
                <w:b/>
                <w:bCs/>
                <w:smallCaps/>
              </w:rPr>
              <w:t xml:space="preserve">Short  Title:                 </w:t>
            </w:r>
          </w:p>
        </w:tc>
        <w:tc>
          <w:tcPr>
            <w:tcW w:w="7431" w:type="dxa"/>
            <w:gridSpan w:val="6"/>
            <w:tcMar>
              <w:top w:w="28" w:type="dxa"/>
              <w:bottom w:w="28" w:type="dxa"/>
            </w:tcMar>
            <w:vAlign w:val="center"/>
          </w:tcPr>
          <w:p w:rsidR="00474E80" w:rsidRPr="00093BD3" w:rsidRDefault="00474E80" w:rsidP="00E63E54">
            <w:pPr>
              <w:pStyle w:val="tabg0"/>
              <w:spacing w:before="0" w:after="0" w:line="300" w:lineRule="exact"/>
              <w:jc w:val="left"/>
              <w:rPr>
                <w:rFonts w:asciiTheme="minorHAnsi" w:hAnsiTheme="minorHAnsi" w:cs="Lucida Sans Unicode"/>
                <w:b/>
                <w:bCs/>
                <w:smallCaps/>
              </w:rPr>
            </w:pPr>
            <w:r w:rsidRPr="00093BD3">
              <w:rPr>
                <w:rFonts w:asciiTheme="minorHAnsi" w:hAnsiTheme="minorHAnsi" w:cs="Lucida Sans Unicode"/>
                <w:bCs/>
                <w:smallCaps/>
              </w:rPr>
              <w:t>World Maternal Antifibrinolytic Trial</w:t>
            </w:r>
          </w:p>
        </w:tc>
      </w:tr>
      <w:tr w:rsidR="00474E80" w:rsidRPr="00093BD3" w:rsidTr="00F04CE0">
        <w:trPr>
          <w:trHeight w:val="227"/>
        </w:trPr>
        <w:tc>
          <w:tcPr>
            <w:tcW w:w="2360" w:type="dxa"/>
            <w:tcMar>
              <w:top w:w="28" w:type="dxa"/>
              <w:bottom w:w="28" w:type="dxa"/>
            </w:tcMar>
            <w:vAlign w:val="center"/>
          </w:tcPr>
          <w:p w:rsidR="00474E80" w:rsidRPr="00093BD3" w:rsidRDefault="00474E80" w:rsidP="00E63E54">
            <w:pPr>
              <w:pStyle w:val="tabg0"/>
              <w:spacing w:before="0" w:after="0" w:line="300" w:lineRule="exact"/>
              <w:jc w:val="left"/>
              <w:rPr>
                <w:rFonts w:asciiTheme="minorHAnsi" w:hAnsiTheme="minorHAnsi" w:cs="Lucida Sans Unicode"/>
                <w:b/>
              </w:rPr>
            </w:pPr>
            <w:r w:rsidRPr="00093BD3">
              <w:rPr>
                <w:rFonts w:asciiTheme="minorHAnsi" w:hAnsiTheme="minorHAnsi" w:cs="Lucida Sans Unicode"/>
                <w:b/>
                <w:bCs/>
                <w:smallCaps/>
              </w:rPr>
              <w:t xml:space="preserve">Trial Acronym:         </w:t>
            </w:r>
          </w:p>
        </w:tc>
        <w:tc>
          <w:tcPr>
            <w:tcW w:w="7431" w:type="dxa"/>
            <w:gridSpan w:val="6"/>
            <w:tcMar>
              <w:top w:w="28" w:type="dxa"/>
              <w:bottom w:w="28" w:type="dxa"/>
            </w:tcMar>
            <w:vAlign w:val="center"/>
          </w:tcPr>
          <w:p w:rsidR="00474E80" w:rsidRPr="00093BD3" w:rsidRDefault="00474E80" w:rsidP="00E63E54">
            <w:pPr>
              <w:pStyle w:val="tabg0"/>
              <w:spacing w:before="0" w:after="0" w:line="300" w:lineRule="exact"/>
              <w:jc w:val="left"/>
              <w:rPr>
                <w:rFonts w:asciiTheme="minorHAnsi" w:hAnsiTheme="minorHAnsi" w:cs="Lucida Sans Unicode"/>
                <w:b/>
              </w:rPr>
            </w:pPr>
            <w:r w:rsidRPr="00093BD3">
              <w:rPr>
                <w:rFonts w:asciiTheme="minorHAnsi" w:hAnsiTheme="minorHAnsi" w:cs="Lucida Sans Unicode"/>
                <w:b/>
                <w:bCs/>
                <w:smallCaps/>
              </w:rPr>
              <w:t xml:space="preserve">The WOMAN  </w:t>
            </w:r>
            <w:r w:rsidR="00472050" w:rsidRPr="00093BD3">
              <w:rPr>
                <w:rFonts w:asciiTheme="minorHAnsi" w:hAnsiTheme="minorHAnsi" w:cs="Lucida Sans Unicode"/>
                <w:b/>
                <w:bCs/>
                <w:smallCaps/>
              </w:rPr>
              <w:t>t</w:t>
            </w:r>
            <w:r w:rsidRPr="00093BD3">
              <w:rPr>
                <w:rFonts w:asciiTheme="minorHAnsi" w:hAnsiTheme="minorHAnsi" w:cs="Lucida Sans Unicode"/>
                <w:b/>
                <w:bCs/>
                <w:smallCaps/>
              </w:rPr>
              <w:t>rial</w:t>
            </w:r>
          </w:p>
        </w:tc>
      </w:tr>
      <w:tr w:rsidR="00474E80" w:rsidRPr="00093BD3" w:rsidTr="00F04CE0">
        <w:trPr>
          <w:trHeight w:val="227"/>
        </w:trPr>
        <w:tc>
          <w:tcPr>
            <w:tcW w:w="2360" w:type="dxa"/>
            <w:tcMar>
              <w:top w:w="28" w:type="dxa"/>
              <w:bottom w:w="28" w:type="dxa"/>
            </w:tcMar>
            <w:vAlign w:val="center"/>
          </w:tcPr>
          <w:p w:rsidR="00474E80" w:rsidRPr="00093BD3" w:rsidRDefault="00474E80" w:rsidP="00E63E54">
            <w:pPr>
              <w:pStyle w:val="tabg0"/>
              <w:spacing w:before="0" w:after="0" w:line="300" w:lineRule="exact"/>
              <w:jc w:val="left"/>
              <w:rPr>
                <w:rFonts w:asciiTheme="minorHAnsi" w:hAnsiTheme="minorHAnsi" w:cs="Lucida Sans Unicode"/>
                <w:b/>
              </w:rPr>
            </w:pPr>
            <w:r w:rsidRPr="00093BD3">
              <w:rPr>
                <w:rFonts w:asciiTheme="minorHAnsi" w:hAnsiTheme="minorHAnsi" w:cs="Lucida Sans Unicode"/>
                <w:b/>
                <w:bCs/>
                <w:smallCaps/>
              </w:rPr>
              <w:t>Protocol Number:</w:t>
            </w:r>
            <w:r w:rsidRPr="00093BD3">
              <w:rPr>
                <w:rFonts w:asciiTheme="minorHAnsi" w:hAnsiTheme="minorHAnsi" w:cs="Lucida Sans Unicode"/>
                <w:b/>
              </w:rPr>
              <w:t xml:space="preserve"> </w:t>
            </w:r>
            <w:r w:rsidRPr="00093BD3">
              <w:rPr>
                <w:rFonts w:asciiTheme="minorHAnsi" w:eastAsia="PMingLiU" w:hAnsiTheme="minorHAnsi" w:cs="Tahoma"/>
                <w:lang w:eastAsia="zh-TW"/>
              </w:rPr>
              <w:t xml:space="preserve"> </w:t>
            </w:r>
          </w:p>
        </w:tc>
        <w:tc>
          <w:tcPr>
            <w:tcW w:w="7431" w:type="dxa"/>
            <w:gridSpan w:val="6"/>
            <w:tcMar>
              <w:top w:w="28" w:type="dxa"/>
              <w:bottom w:w="28" w:type="dxa"/>
            </w:tcMar>
            <w:vAlign w:val="center"/>
          </w:tcPr>
          <w:p w:rsidR="00474E80" w:rsidRPr="00093BD3" w:rsidRDefault="00F25C6C" w:rsidP="00E63E54">
            <w:pPr>
              <w:pStyle w:val="tabg0"/>
              <w:spacing w:before="0" w:after="0" w:line="300" w:lineRule="exact"/>
              <w:jc w:val="left"/>
              <w:rPr>
                <w:rFonts w:asciiTheme="minorHAnsi" w:hAnsiTheme="minorHAnsi" w:cs="Lucida Sans Unicode"/>
                <w:b/>
              </w:rPr>
            </w:pPr>
            <w:r w:rsidRPr="00093BD3">
              <w:rPr>
                <w:rFonts w:asciiTheme="minorHAnsi" w:eastAsia="PMingLiU" w:hAnsiTheme="minorHAnsi" w:cs="Tahoma"/>
                <w:lang w:eastAsia="zh-TW"/>
              </w:rPr>
              <w:t>ISRCTN76912190</w:t>
            </w:r>
          </w:p>
        </w:tc>
      </w:tr>
      <w:tr w:rsidR="00317B91" w:rsidRPr="00093BD3" w:rsidTr="00F04CE0">
        <w:trPr>
          <w:trHeight w:val="227"/>
        </w:trPr>
        <w:tc>
          <w:tcPr>
            <w:tcW w:w="2360" w:type="dxa"/>
            <w:tcMar>
              <w:top w:w="28" w:type="dxa"/>
              <w:bottom w:w="28" w:type="dxa"/>
            </w:tcMar>
            <w:vAlign w:val="center"/>
          </w:tcPr>
          <w:p w:rsidR="00317B91" w:rsidRPr="00093BD3" w:rsidRDefault="00317B91" w:rsidP="00E63E54">
            <w:pPr>
              <w:pStyle w:val="tabg0"/>
              <w:spacing w:before="0" w:after="0" w:line="300" w:lineRule="exact"/>
              <w:jc w:val="left"/>
              <w:rPr>
                <w:rFonts w:asciiTheme="minorHAnsi" w:hAnsiTheme="minorHAnsi" w:cs="Lucida Sans Unicode"/>
                <w:b/>
                <w:bCs/>
                <w:smallCaps/>
              </w:rPr>
            </w:pPr>
            <w:r w:rsidRPr="00093BD3">
              <w:rPr>
                <w:rFonts w:asciiTheme="minorHAnsi" w:hAnsiTheme="minorHAnsi" w:cs="Lucida Sans Unicode"/>
                <w:b/>
                <w:bCs/>
                <w:smallCaps/>
              </w:rPr>
              <w:t xml:space="preserve">EudraCT Number:   </w:t>
            </w:r>
          </w:p>
        </w:tc>
        <w:tc>
          <w:tcPr>
            <w:tcW w:w="1635" w:type="dxa"/>
            <w:gridSpan w:val="2"/>
            <w:tcMar>
              <w:top w:w="28" w:type="dxa"/>
              <w:bottom w:w="28" w:type="dxa"/>
            </w:tcMar>
            <w:vAlign w:val="center"/>
          </w:tcPr>
          <w:p w:rsidR="00317B91" w:rsidRPr="00093BD3" w:rsidRDefault="00317B91" w:rsidP="00E63E54">
            <w:pPr>
              <w:pStyle w:val="tabg0"/>
              <w:spacing w:before="0" w:after="0" w:line="300" w:lineRule="exact"/>
              <w:jc w:val="left"/>
              <w:rPr>
                <w:rFonts w:asciiTheme="minorHAnsi" w:hAnsiTheme="minorHAnsi" w:cs="Lucida Sans Unicode"/>
                <w:b/>
                <w:bCs/>
                <w:smallCaps/>
              </w:rPr>
            </w:pPr>
            <w:r w:rsidRPr="00093BD3">
              <w:rPr>
                <w:rFonts w:asciiTheme="minorHAnsi" w:eastAsia="PMingLiU" w:hAnsiTheme="minorHAnsi" w:cs="Tahoma"/>
                <w:lang w:eastAsia="zh-TW"/>
              </w:rPr>
              <w:t>2008-008441-38</w:t>
            </w:r>
          </w:p>
        </w:tc>
        <w:tc>
          <w:tcPr>
            <w:tcW w:w="2940" w:type="dxa"/>
            <w:gridSpan w:val="2"/>
            <w:vAlign w:val="center"/>
          </w:tcPr>
          <w:p w:rsidR="00317B91" w:rsidRPr="00093BD3" w:rsidRDefault="00317B91" w:rsidP="006243AC">
            <w:pPr>
              <w:pStyle w:val="tabg0"/>
              <w:spacing w:before="0" w:after="0" w:line="300" w:lineRule="exact"/>
              <w:jc w:val="right"/>
              <w:rPr>
                <w:rFonts w:asciiTheme="minorHAnsi" w:hAnsiTheme="minorHAnsi" w:cs="Lucida Sans Unicode"/>
                <w:b/>
                <w:bCs/>
                <w:smallCaps/>
              </w:rPr>
            </w:pPr>
            <w:r w:rsidRPr="00093BD3">
              <w:rPr>
                <w:rFonts w:asciiTheme="minorHAnsi" w:hAnsiTheme="minorHAnsi" w:cs="Lucida Sans Unicode"/>
                <w:b/>
                <w:bCs/>
                <w:smallCaps/>
              </w:rPr>
              <w:t xml:space="preserve">ClinicalTrials.gov </w:t>
            </w:r>
            <w:r w:rsidR="006243AC" w:rsidRPr="00093BD3">
              <w:rPr>
                <w:rFonts w:asciiTheme="minorHAnsi" w:hAnsiTheme="minorHAnsi" w:cs="Lucida Sans Unicode"/>
                <w:b/>
                <w:bCs/>
                <w:smallCaps/>
              </w:rPr>
              <w:t xml:space="preserve"> </w:t>
            </w:r>
            <w:r w:rsidRPr="00093BD3">
              <w:rPr>
                <w:rFonts w:asciiTheme="minorHAnsi" w:hAnsiTheme="minorHAnsi" w:cs="Lucida Sans Unicode"/>
                <w:b/>
                <w:bCs/>
                <w:smallCaps/>
              </w:rPr>
              <w:t>ID</w:t>
            </w:r>
            <w:r w:rsidR="006243AC" w:rsidRPr="00093BD3">
              <w:rPr>
                <w:rFonts w:asciiTheme="minorHAnsi" w:hAnsiTheme="minorHAnsi" w:cs="Lucida Sans Unicode"/>
                <w:b/>
                <w:bCs/>
                <w:smallCaps/>
              </w:rPr>
              <w:t>:</w:t>
            </w:r>
          </w:p>
        </w:tc>
        <w:tc>
          <w:tcPr>
            <w:tcW w:w="2856" w:type="dxa"/>
            <w:gridSpan w:val="2"/>
            <w:vAlign w:val="center"/>
          </w:tcPr>
          <w:p w:rsidR="00317B91" w:rsidRPr="00093BD3" w:rsidRDefault="00317B91" w:rsidP="00317B91">
            <w:pPr>
              <w:pStyle w:val="tabg0"/>
              <w:spacing w:before="0" w:after="0" w:line="300" w:lineRule="exact"/>
              <w:jc w:val="left"/>
              <w:rPr>
                <w:rFonts w:asciiTheme="minorHAnsi" w:hAnsiTheme="minorHAnsi" w:cs="Lucida Sans Unicode"/>
                <w:b/>
                <w:bCs/>
                <w:smallCaps/>
              </w:rPr>
            </w:pPr>
            <w:r w:rsidRPr="00093BD3">
              <w:rPr>
                <w:rFonts w:asciiTheme="minorHAnsi" w:eastAsia="PMingLiU" w:hAnsiTheme="minorHAnsi" w:cs="Tahoma"/>
                <w:lang w:eastAsia="zh-TW"/>
              </w:rPr>
              <w:t>NCT00872469</w:t>
            </w:r>
          </w:p>
        </w:tc>
      </w:tr>
      <w:tr w:rsidR="00E517E7" w:rsidRPr="00093BD3" w:rsidTr="00F04CE0">
        <w:trPr>
          <w:trHeight w:val="5328"/>
        </w:trPr>
        <w:tc>
          <w:tcPr>
            <w:tcW w:w="9791" w:type="dxa"/>
            <w:gridSpan w:val="7"/>
          </w:tcPr>
          <w:p w:rsidR="001820C3" w:rsidRPr="00093BD3" w:rsidRDefault="009543A5" w:rsidP="00043AE7">
            <w:pPr>
              <w:spacing w:line="280" w:lineRule="exact"/>
              <w:jc w:val="both"/>
              <w:rPr>
                <w:rFonts w:asciiTheme="minorHAnsi" w:hAnsiTheme="minorHAnsi" w:cs="Arial"/>
                <w:sz w:val="20"/>
                <w:szCs w:val="20"/>
                <w:lang w:val="en-GB"/>
              </w:rPr>
            </w:pPr>
            <w:r w:rsidRPr="00093BD3">
              <w:rPr>
                <w:rFonts w:asciiTheme="minorHAnsi" w:hAnsiTheme="minorHAnsi" w:cs="Lucida Sans Unicode"/>
                <w:b/>
                <w:bCs/>
                <w:smallCaps/>
                <w:color w:val="943634" w:themeColor="accent2" w:themeShade="BF"/>
                <w:sz w:val="20"/>
                <w:szCs w:val="20"/>
                <w:lang w:val="en-GB"/>
              </w:rPr>
              <w:t>Background</w:t>
            </w:r>
            <w:r w:rsidR="00FD5317" w:rsidRPr="00093BD3">
              <w:rPr>
                <w:rFonts w:asciiTheme="minorHAnsi" w:hAnsiTheme="minorHAnsi" w:cs="Lucida Sans Unicode"/>
                <w:b/>
                <w:bCs/>
                <w:smallCaps/>
                <w:color w:val="943634" w:themeColor="accent2" w:themeShade="BF"/>
                <w:sz w:val="20"/>
                <w:szCs w:val="20"/>
                <w:lang w:val="en-GB"/>
              </w:rPr>
              <w:t>:</w:t>
            </w:r>
            <w:r w:rsidR="00FD5317" w:rsidRPr="00093BD3">
              <w:rPr>
                <w:rFonts w:asciiTheme="minorHAnsi" w:hAnsiTheme="minorHAnsi" w:cs="Lucida Sans Unicode"/>
                <w:b/>
                <w:bCs/>
                <w:smallCaps/>
              </w:rPr>
              <w:t xml:space="preserve"> </w:t>
            </w:r>
            <w:r w:rsidR="003A03F9" w:rsidRPr="00093BD3">
              <w:rPr>
                <w:rFonts w:asciiTheme="minorHAnsi" w:hAnsiTheme="minorHAnsi" w:cs="Arial"/>
                <w:sz w:val="20"/>
                <w:szCs w:val="20"/>
                <w:lang w:val="en-GB"/>
              </w:rPr>
              <w:t>Each year, world</w:t>
            </w:r>
            <w:r w:rsidR="00744D23" w:rsidRPr="00093BD3">
              <w:rPr>
                <w:rFonts w:asciiTheme="minorHAnsi" w:hAnsiTheme="minorHAnsi" w:cs="Arial"/>
                <w:sz w:val="20"/>
                <w:szCs w:val="20"/>
                <w:lang w:val="en-GB"/>
              </w:rPr>
              <w:t xml:space="preserve">wide about 530,000 women die from causes related to pregnancy and childbirth. </w:t>
            </w:r>
            <w:r w:rsidR="00472050" w:rsidRPr="00093BD3">
              <w:rPr>
                <w:rFonts w:asciiTheme="minorHAnsi" w:hAnsiTheme="minorHAnsi" w:cs="Arial"/>
                <w:sz w:val="20"/>
                <w:szCs w:val="20"/>
                <w:lang w:val="en-GB"/>
              </w:rPr>
              <w:t xml:space="preserve"> </w:t>
            </w:r>
            <w:r w:rsidR="00744D23" w:rsidRPr="00093BD3">
              <w:rPr>
                <w:rFonts w:asciiTheme="minorHAnsi" w:hAnsiTheme="minorHAnsi" w:cs="Arial"/>
                <w:sz w:val="20"/>
                <w:szCs w:val="20"/>
                <w:lang w:val="en-GB"/>
              </w:rPr>
              <w:t xml:space="preserve">Almost all (99%) of the deaths are in low and middle income countries. </w:t>
            </w:r>
            <w:r w:rsidR="00472050" w:rsidRPr="00093BD3">
              <w:rPr>
                <w:rFonts w:asciiTheme="minorHAnsi" w:hAnsiTheme="minorHAnsi" w:cs="Arial"/>
                <w:sz w:val="20"/>
                <w:szCs w:val="20"/>
                <w:lang w:val="en-GB"/>
              </w:rPr>
              <w:t xml:space="preserve"> </w:t>
            </w:r>
            <w:r w:rsidR="00744D23" w:rsidRPr="00093BD3">
              <w:rPr>
                <w:rFonts w:asciiTheme="minorHAnsi" w:hAnsiTheme="minorHAnsi" w:cs="Arial"/>
                <w:sz w:val="20"/>
                <w:szCs w:val="20"/>
                <w:lang w:val="en-GB"/>
              </w:rPr>
              <w:t xml:space="preserve">Obstetric </w:t>
            </w:r>
            <w:r w:rsidR="003F1719" w:rsidRPr="00093BD3">
              <w:rPr>
                <w:rFonts w:asciiTheme="minorHAnsi" w:hAnsiTheme="minorHAnsi" w:cs="Arial"/>
                <w:sz w:val="20"/>
                <w:szCs w:val="20"/>
                <w:lang w:val="en-GB"/>
              </w:rPr>
              <w:t>haemorrhage</w:t>
            </w:r>
            <w:r w:rsidR="00744D23" w:rsidRPr="00093BD3">
              <w:rPr>
                <w:rFonts w:asciiTheme="minorHAnsi" w:hAnsiTheme="minorHAnsi" w:cs="Arial"/>
                <w:sz w:val="20"/>
                <w:szCs w:val="20"/>
                <w:lang w:val="en-GB"/>
              </w:rPr>
              <w:t xml:space="preserve"> is the leading cause of maternal mortality accounting for between one quarter and one third of deaths, most of which occur in the postpartum period. </w:t>
            </w:r>
            <w:r w:rsidR="00472050" w:rsidRPr="00093BD3">
              <w:rPr>
                <w:rFonts w:asciiTheme="minorHAnsi" w:hAnsiTheme="minorHAnsi" w:cs="Arial"/>
                <w:sz w:val="20"/>
                <w:szCs w:val="20"/>
                <w:lang w:val="en-GB"/>
              </w:rPr>
              <w:t xml:space="preserve"> </w:t>
            </w:r>
            <w:r w:rsidR="003A03F9" w:rsidRPr="00093BD3">
              <w:rPr>
                <w:rFonts w:asciiTheme="minorHAnsi" w:hAnsiTheme="minorHAnsi" w:cs="Arial"/>
                <w:sz w:val="20"/>
                <w:szCs w:val="20"/>
                <w:lang w:val="en-GB"/>
              </w:rPr>
              <w:t>About</w:t>
            </w:r>
            <w:r w:rsidR="00744D23" w:rsidRPr="00093BD3">
              <w:rPr>
                <w:rFonts w:asciiTheme="minorHAnsi" w:hAnsiTheme="minorHAnsi" w:cs="Arial"/>
                <w:sz w:val="20"/>
                <w:szCs w:val="20"/>
                <w:lang w:val="en-GB"/>
              </w:rPr>
              <w:t xml:space="preserve"> 14 million mothers </w:t>
            </w:r>
            <w:r w:rsidR="003A03F9" w:rsidRPr="00093BD3">
              <w:rPr>
                <w:rFonts w:asciiTheme="minorHAnsi" w:hAnsiTheme="minorHAnsi" w:cs="Arial"/>
                <w:sz w:val="20"/>
                <w:szCs w:val="20"/>
                <w:lang w:val="en-GB"/>
              </w:rPr>
              <w:t xml:space="preserve">develop </w:t>
            </w:r>
            <w:r w:rsidR="00744D23" w:rsidRPr="00093BD3">
              <w:rPr>
                <w:rFonts w:asciiTheme="minorHAnsi" w:hAnsiTheme="minorHAnsi" w:cs="Arial"/>
                <w:sz w:val="20"/>
                <w:szCs w:val="20"/>
                <w:lang w:val="en-GB"/>
              </w:rPr>
              <w:t xml:space="preserve">postpartum </w:t>
            </w:r>
            <w:r w:rsidR="003F1719" w:rsidRPr="00093BD3">
              <w:rPr>
                <w:rFonts w:asciiTheme="minorHAnsi" w:hAnsiTheme="minorHAnsi" w:cs="Arial"/>
                <w:sz w:val="20"/>
                <w:szCs w:val="20"/>
                <w:lang w:val="en-GB"/>
              </w:rPr>
              <w:t>haemorrhage</w:t>
            </w:r>
            <w:r w:rsidR="00744D23" w:rsidRPr="00093BD3">
              <w:rPr>
                <w:rFonts w:asciiTheme="minorHAnsi" w:hAnsiTheme="minorHAnsi" w:cs="Arial"/>
                <w:sz w:val="20"/>
                <w:szCs w:val="20"/>
                <w:lang w:val="en-GB"/>
              </w:rPr>
              <w:t xml:space="preserve"> </w:t>
            </w:r>
            <w:r w:rsidR="003A03F9" w:rsidRPr="00093BD3">
              <w:rPr>
                <w:rFonts w:asciiTheme="minorHAnsi" w:hAnsiTheme="minorHAnsi" w:cs="Arial"/>
                <w:sz w:val="20"/>
                <w:szCs w:val="20"/>
                <w:lang w:val="en-GB"/>
              </w:rPr>
              <w:t>(PPH) each year and about</w:t>
            </w:r>
            <w:r w:rsidR="00744D23" w:rsidRPr="00093BD3">
              <w:rPr>
                <w:rFonts w:asciiTheme="minorHAnsi" w:hAnsiTheme="minorHAnsi" w:cs="Arial"/>
                <w:sz w:val="20"/>
                <w:szCs w:val="20"/>
                <w:lang w:val="en-GB"/>
              </w:rPr>
              <w:t xml:space="preserve"> </w:t>
            </w:r>
            <w:r w:rsidR="003A03F9" w:rsidRPr="00093BD3">
              <w:rPr>
                <w:rFonts w:asciiTheme="minorHAnsi" w:hAnsiTheme="minorHAnsi" w:cs="Arial"/>
                <w:sz w:val="20"/>
                <w:szCs w:val="20"/>
                <w:lang w:val="en-GB"/>
              </w:rPr>
              <w:t>2</w:t>
            </w:r>
            <w:r w:rsidR="00744D23" w:rsidRPr="00093BD3">
              <w:rPr>
                <w:rFonts w:asciiTheme="minorHAnsi" w:hAnsiTheme="minorHAnsi" w:cs="Arial"/>
                <w:sz w:val="20"/>
                <w:szCs w:val="20"/>
                <w:lang w:val="en-GB"/>
              </w:rPr>
              <w:t xml:space="preserve">% </w:t>
            </w:r>
            <w:r w:rsidR="00C14717" w:rsidRPr="00093BD3">
              <w:rPr>
                <w:rFonts w:asciiTheme="minorHAnsi" w:hAnsiTheme="minorHAnsi" w:cs="Arial"/>
                <w:sz w:val="20"/>
                <w:szCs w:val="20"/>
                <w:lang w:val="en-GB"/>
              </w:rPr>
              <w:t xml:space="preserve">of them </w:t>
            </w:r>
            <w:r w:rsidR="00744D23" w:rsidRPr="00093BD3">
              <w:rPr>
                <w:rFonts w:asciiTheme="minorHAnsi" w:hAnsiTheme="minorHAnsi" w:cs="Arial"/>
                <w:sz w:val="20"/>
                <w:szCs w:val="20"/>
                <w:lang w:val="en-GB"/>
              </w:rPr>
              <w:t xml:space="preserve">will die, with an average interval from onset to death of </w:t>
            </w:r>
            <w:r w:rsidR="00C14717" w:rsidRPr="00093BD3">
              <w:rPr>
                <w:rFonts w:asciiTheme="minorHAnsi" w:hAnsiTheme="minorHAnsi" w:cs="Arial"/>
                <w:sz w:val="20"/>
                <w:szCs w:val="20"/>
                <w:lang w:val="en-GB"/>
              </w:rPr>
              <w:t xml:space="preserve">about </w:t>
            </w:r>
            <w:r w:rsidR="00744D23" w:rsidRPr="00093BD3">
              <w:rPr>
                <w:rFonts w:asciiTheme="minorHAnsi" w:hAnsiTheme="minorHAnsi" w:cs="Arial"/>
                <w:sz w:val="20"/>
                <w:szCs w:val="20"/>
                <w:lang w:val="en-GB"/>
              </w:rPr>
              <w:t xml:space="preserve">2 to 4 hours.  Obstetric </w:t>
            </w:r>
            <w:r w:rsidR="003F1719" w:rsidRPr="00093BD3">
              <w:rPr>
                <w:rFonts w:asciiTheme="minorHAnsi" w:hAnsiTheme="minorHAnsi" w:cs="Arial"/>
                <w:sz w:val="20"/>
                <w:szCs w:val="20"/>
                <w:lang w:val="en-GB"/>
              </w:rPr>
              <w:t>haemorrhage</w:t>
            </w:r>
            <w:r w:rsidR="00744D23" w:rsidRPr="00093BD3">
              <w:rPr>
                <w:rFonts w:asciiTheme="minorHAnsi" w:hAnsiTheme="minorHAnsi" w:cs="Arial"/>
                <w:sz w:val="20"/>
                <w:szCs w:val="20"/>
                <w:lang w:val="en-GB"/>
              </w:rPr>
              <w:t xml:space="preserve"> is also an important cause of maternal mortality in high income countries where it accounts for about 13% of maternal deaths.</w:t>
            </w:r>
            <w:r w:rsidR="00744D23" w:rsidRPr="00093BD3">
              <w:rPr>
                <w:rFonts w:asciiTheme="minorHAnsi" w:hAnsiTheme="minorHAnsi" w:cs="Arial"/>
              </w:rPr>
              <w:t xml:space="preserve"> </w:t>
            </w:r>
            <w:r w:rsidR="001820C3" w:rsidRPr="00093BD3">
              <w:rPr>
                <w:rFonts w:asciiTheme="minorHAnsi" w:hAnsiTheme="minorHAnsi" w:cs="Arial"/>
                <w:sz w:val="20"/>
                <w:szCs w:val="20"/>
                <w:lang w:val="en-GB"/>
              </w:rPr>
              <w:t xml:space="preserve">Systemic antifibrinolytic agents are widely used in surgery to prevent clot breakdown (fibrinolysis) in order to reduce surgical blood loss. </w:t>
            </w:r>
            <w:r w:rsidR="003E2178" w:rsidRPr="00093BD3">
              <w:rPr>
                <w:rFonts w:asciiTheme="minorHAnsi" w:hAnsiTheme="minorHAnsi" w:cs="Arial"/>
                <w:sz w:val="20"/>
                <w:szCs w:val="20"/>
                <w:lang w:val="en-GB"/>
              </w:rPr>
              <w:t xml:space="preserve"> </w:t>
            </w:r>
            <w:r w:rsidR="001820C3" w:rsidRPr="00093BD3">
              <w:rPr>
                <w:rFonts w:asciiTheme="minorHAnsi" w:hAnsiTheme="minorHAnsi" w:cs="Arial"/>
                <w:sz w:val="20"/>
                <w:szCs w:val="20"/>
                <w:lang w:val="en-GB"/>
              </w:rPr>
              <w:t>A systematic review of randomised controlled trials of antifibrinolytic agents in surgical patients identified 211 randomised controlled trials including 20,781 randomised participants. The results show that tranexamic acid (TXA) reduces the risk of blood transfusion by a relative 39% (RR=0.61, 95%CI 0.54 to 0.69). TXA reduces transfused volume by 1.1 units (95%CI 0.64 to 1.59). TXA also reduce</w:t>
            </w:r>
            <w:r w:rsidR="003E2178" w:rsidRPr="00093BD3">
              <w:rPr>
                <w:rFonts w:asciiTheme="minorHAnsi" w:hAnsiTheme="minorHAnsi" w:cs="Arial"/>
                <w:sz w:val="20"/>
                <w:szCs w:val="20"/>
                <w:lang w:val="en-GB"/>
              </w:rPr>
              <w:t>s</w:t>
            </w:r>
            <w:r w:rsidR="001820C3" w:rsidRPr="00093BD3">
              <w:rPr>
                <w:rFonts w:asciiTheme="minorHAnsi" w:hAnsiTheme="minorHAnsi" w:cs="Arial"/>
                <w:sz w:val="20"/>
                <w:szCs w:val="20"/>
                <w:lang w:val="en-GB"/>
              </w:rPr>
              <w:t xml:space="preserve"> the need for re-</w:t>
            </w:r>
            <w:r w:rsidR="001C75E2" w:rsidRPr="00093BD3">
              <w:rPr>
                <w:rFonts w:asciiTheme="minorHAnsi" w:hAnsiTheme="minorHAnsi" w:cs="Arial"/>
                <w:sz w:val="20"/>
                <w:szCs w:val="20"/>
                <w:lang w:val="en-GB"/>
              </w:rPr>
              <w:t>operation due to bleeding (RR=</w:t>
            </w:r>
            <w:r w:rsidR="001820C3" w:rsidRPr="00093BD3">
              <w:rPr>
                <w:rFonts w:asciiTheme="minorHAnsi" w:hAnsiTheme="minorHAnsi" w:cs="Arial"/>
                <w:sz w:val="20"/>
                <w:szCs w:val="20"/>
                <w:lang w:val="en-GB"/>
              </w:rPr>
              <w:t xml:space="preserve"> 0.67, 95%CI 0.41 to 1.09).</w:t>
            </w:r>
            <w:r w:rsidR="006243AC" w:rsidRPr="00093BD3">
              <w:rPr>
                <w:rFonts w:asciiTheme="minorHAnsi" w:hAnsiTheme="minorHAnsi" w:cs="Arial"/>
                <w:sz w:val="20"/>
                <w:szCs w:val="20"/>
                <w:lang w:val="en-GB"/>
              </w:rPr>
              <w:t xml:space="preserve">  </w:t>
            </w:r>
            <w:r w:rsidR="001820C3" w:rsidRPr="00093BD3">
              <w:rPr>
                <w:rFonts w:asciiTheme="minorHAnsi" w:hAnsiTheme="minorHAnsi" w:cs="Arial"/>
                <w:sz w:val="20"/>
                <w:szCs w:val="20"/>
                <w:lang w:val="en-GB"/>
              </w:rPr>
              <w:t>There was no evidence of an increased risk of thrombotic events</w:t>
            </w:r>
            <w:r w:rsidR="006243AC" w:rsidRPr="00093BD3">
              <w:rPr>
                <w:rFonts w:asciiTheme="minorHAnsi" w:hAnsiTheme="minorHAnsi" w:cs="Arial"/>
                <w:sz w:val="20"/>
                <w:szCs w:val="20"/>
                <w:lang w:val="en-GB"/>
              </w:rPr>
              <w:t>.</w:t>
            </w:r>
          </w:p>
          <w:p w:rsidR="00C069C0" w:rsidRPr="00093BD3" w:rsidRDefault="009C3003" w:rsidP="00043AE7">
            <w:pPr>
              <w:pStyle w:val="tabg0"/>
              <w:spacing w:before="0" w:after="0" w:line="280" w:lineRule="exact"/>
              <w:rPr>
                <w:rFonts w:asciiTheme="minorHAnsi" w:hAnsiTheme="minorHAnsi" w:cs="Arial"/>
                <w:bCs/>
              </w:rPr>
            </w:pPr>
            <w:r w:rsidRPr="00093BD3">
              <w:rPr>
                <w:rFonts w:asciiTheme="minorHAnsi" w:hAnsiTheme="minorHAnsi"/>
                <w:lang w:eastAsia="en-GB"/>
              </w:rPr>
              <w:t>TXA significantly reduces uterine blood loss in women with menorrhagia and is “</w:t>
            </w:r>
            <w:r w:rsidRPr="00093BD3">
              <w:rPr>
                <w:rFonts w:asciiTheme="minorHAnsi" w:hAnsiTheme="minorHAnsi" w:cs="Arial"/>
                <w:bCs/>
              </w:rPr>
              <w:t>recommended for consideration” as a treatment in intractable postpartum haemorrhage in the UK</w:t>
            </w:r>
            <w:r w:rsidR="0018124E" w:rsidRPr="00093BD3">
              <w:rPr>
                <w:rFonts w:asciiTheme="minorHAnsi" w:hAnsiTheme="minorHAnsi"/>
                <w:lang w:eastAsia="en-GB"/>
              </w:rPr>
              <w:t>.</w:t>
            </w:r>
            <w:r w:rsidRPr="00093BD3">
              <w:rPr>
                <w:rFonts w:asciiTheme="minorHAnsi" w:hAnsiTheme="minorHAnsi"/>
                <w:lang w:eastAsia="en-GB"/>
              </w:rPr>
              <w:t xml:space="preserve"> </w:t>
            </w:r>
            <w:r w:rsidR="003E2178" w:rsidRPr="00093BD3">
              <w:rPr>
                <w:rFonts w:asciiTheme="minorHAnsi" w:hAnsiTheme="minorHAnsi"/>
                <w:lang w:eastAsia="en-GB"/>
              </w:rPr>
              <w:t xml:space="preserve"> </w:t>
            </w:r>
            <w:r w:rsidRPr="00093BD3">
              <w:rPr>
                <w:rFonts w:asciiTheme="minorHAnsi" w:hAnsiTheme="minorHAnsi"/>
                <w:lang w:eastAsia="en-GB"/>
              </w:rPr>
              <w:t xml:space="preserve">However, at present there is little reliable evidence from randomised trials on the effectiveness of TXA in the treatment of PPH. </w:t>
            </w:r>
            <w:r w:rsidR="003E2178" w:rsidRPr="00093BD3">
              <w:rPr>
                <w:rFonts w:asciiTheme="minorHAnsi" w:hAnsiTheme="minorHAnsi"/>
                <w:lang w:eastAsia="en-GB"/>
              </w:rPr>
              <w:t xml:space="preserve"> </w:t>
            </w:r>
            <w:r w:rsidRPr="00093BD3">
              <w:rPr>
                <w:rFonts w:asciiTheme="minorHAnsi" w:hAnsiTheme="minorHAnsi"/>
                <w:lang w:eastAsia="en-GB"/>
              </w:rPr>
              <w:t xml:space="preserve">A </w:t>
            </w:r>
            <w:r w:rsidRPr="00093BD3">
              <w:rPr>
                <w:rFonts w:asciiTheme="minorHAnsi" w:hAnsiTheme="minorHAnsi"/>
              </w:rPr>
              <w:t xml:space="preserve">systematic review of randomised trials of TXA in PPH conducted by the </w:t>
            </w:r>
            <w:r w:rsidR="001C67C0" w:rsidRPr="00093BD3">
              <w:rPr>
                <w:rFonts w:asciiTheme="minorHAnsi" w:hAnsiTheme="minorHAnsi"/>
              </w:rPr>
              <w:t>investigators</w:t>
            </w:r>
            <w:r w:rsidRPr="00093BD3">
              <w:rPr>
                <w:rFonts w:asciiTheme="minorHAnsi" w:hAnsiTheme="minorHAnsi"/>
              </w:rPr>
              <w:t xml:space="preserve"> identified three trials of the prophylactic use of TXA, including a total of 460 participants</w:t>
            </w:r>
            <w:r w:rsidR="0018124E" w:rsidRPr="00093BD3">
              <w:rPr>
                <w:rFonts w:asciiTheme="minorHAnsi" w:hAnsiTheme="minorHAnsi"/>
              </w:rPr>
              <w:t>.</w:t>
            </w:r>
            <w:r w:rsidRPr="00093BD3">
              <w:rPr>
                <w:rFonts w:asciiTheme="minorHAnsi" w:hAnsiTheme="minorHAnsi"/>
              </w:rPr>
              <w:t xml:space="preserve"> </w:t>
            </w:r>
            <w:r w:rsidR="003E2178" w:rsidRPr="00093BD3">
              <w:rPr>
                <w:rFonts w:asciiTheme="minorHAnsi" w:hAnsiTheme="minorHAnsi"/>
              </w:rPr>
              <w:t xml:space="preserve"> </w:t>
            </w:r>
            <w:r w:rsidRPr="00093BD3">
              <w:rPr>
                <w:rFonts w:asciiTheme="minorHAnsi" w:hAnsiTheme="minorHAnsi"/>
              </w:rPr>
              <w:t>Although there was a significant reduction in average postpartum blood loss in women treated with TXA</w:t>
            </w:r>
            <w:r w:rsidR="003E2178" w:rsidRPr="00093BD3">
              <w:rPr>
                <w:rFonts w:asciiTheme="minorHAnsi" w:hAnsiTheme="minorHAnsi"/>
              </w:rPr>
              <w:t>,</w:t>
            </w:r>
            <w:r w:rsidRPr="00093BD3">
              <w:rPr>
                <w:rFonts w:asciiTheme="minorHAnsi" w:hAnsiTheme="minorHAnsi"/>
              </w:rPr>
              <w:t xml:space="preserve"> the quality of the trials was poor. </w:t>
            </w:r>
            <w:r w:rsidR="003E2178" w:rsidRPr="00093BD3">
              <w:rPr>
                <w:rFonts w:asciiTheme="minorHAnsi" w:hAnsiTheme="minorHAnsi"/>
              </w:rPr>
              <w:t xml:space="preserve"> </w:t>
            </w:r>
            <w:r w:rsidRPr="00093BD3">
              <w:rPr>
                <w:rFonts w:asciiTheme="minorHAnsi" w:hAnsiTheme="minorHAnsi"/>
              </w:rPr>
              <w:t>None had adequate allocation concealment and even in aggregate the trials were too small to assess the effects of TXA on the clinically important end points of mortality, hysterectomy and thrombotic side effects.</w:t>
            </w:r>
            <w:r w:rsidRPr="00093BD3">
              <w:rPr>
                <w:rFonts w:asciiTheme="minorHAnsi" w:hAnsiTheme="minorHAnsi" w:cs="Arial"/>
                <w:bCs/>
              </w:rPr>
              <w:t xml:space="preserve"> </w:t>
            </w:r>
            <w:r w:rsidR="003E2178" w:rsidRPr="00093BD3">
              <w:rPr>
                <w:rFonts w:asciiTheme="minorHAnsi" w:hAnsiTheme="minorHAnsi" w:cs="Arial"/>
                <w:bCs/>
              </w:rPr>
              <w:t xml:space="preserve"> </w:t>
            </w:r>
            <w:r w:rsidRPr="00093BD3">
              <w:rPr>
                <w:rFonts w:asciiTheme="minorHAnsi" w:hAnsiTheme="minorHAnsi" w:cs="Arial"/>
                <w:bCs/>
              </w:rPr>
              <w:t>The most recently updated PPH treatment guidelines prepared by the World Health Organization (WHO) state that TXA may be used in the treatment of PPH if other measures fail, but points out that the quality of evidence on which this recommendation is based is low and recommends that further clinical trials of TXA in PPH are conducted.</w:t>
            </w:r>
          </w:p>
        </w:tc>
      </w:tr>
      <w:tr w:rsidR="00FD5317" w:rsidRPr="00093BD3" w:rsidTr="00F04CE0">
        <w:trPr>
          <w:trHeight w:val="1132"/>
        </w:trPr>
        <w:tc>
          <w:tcPr>
            <w:tcW w:w="9791" w:type="dxa"/>
            <w:gridSpan w:val="7"/>
          </w:tcPr>
          <w:p w:rsidR="00FD5317" w:rsidRPr="00093BD3" w:rsidRDefault="00FD5317" w:rsidP="003E2178">
            <w:pPr>
              <w:pStyle w:val="tabg0"/>
              <w:spacing w:before="0" w:after="0" w:line="300" w:lineRule="exact"/>
              <w:rPr>
                <w:rFonts w:asciiTheme="minorHAnsi" w:hAnsiTheme="minorHAnsi" w:cs="Lucida Sans Unicode"/>
                <w:b/>
                <w:bCs/>
                <w:smallCaps/>
              </w:rPr>
            </w:pPr>
            <w:r w:rsidRPr="00093BD3">
              <w:rPr>
                <w:rFonts w:asciiTheme="minorHAnsi" w:hAnsiTheme="minorHAnsi" w:cs="Lucida Sans Unicode"/>
                <w:b/>
                <w:bCs/>
                <w:smallCaps/>
                <w:color w:val="943634" w:themeColor="accent2" w:themeShade="BF"/>
              </w:rPr>
              <w:t>Aim:</w:t>
            </w:r>
            <w:r w:rsidRPr="00093BD3">
              <w:rPr>
                <w:rFonts w:asciiTheme="minorHAnsi" w:hAnsiTheme="minorHAnsi" w:cs="Lucida Sans Unicode"/>
                <w:b/>
                <w:bCs/>
                <w:smallCaps/>
              </w:rPr>
              <w:t xml:space="preserve"> </w:t>
            </w:r>
            <w:r w:rsidRPr="00093BD3">
              <w:rPr>
                <w:rFonts w:asciiTheme="minorHAnsi" w:hAnsiTheme="minorHAnsi"/>
              </w:rPr>
              <w:t xml:space="preserve">The WOMAN Trial aims to determine the effect of </w:t>
            </w:r>
            <w:r w:rsidR="00791584" w:rsidRPr="00093BD3">
              <w:rPr>
                <w:rFonts w:asciiTheme="minorHAnsi" w:hAnsiTheme="minorHAnsi"/>
              </w:rPr>
              <w:t>the</w:t>
            </w:r>
            <w:r w:rsidRPr="00093BD3">
              <w:rPr>
                <w:rFonts w:asciiTheme="minorHAnsi" w:hAnsiTheme="minorHAnsi"/>
              </w:rPr>
              <w:t xml:space="preserve"> early administration of tranexamic acid on </w:t>
            </w:r>
            <w:r w:rsidR="00B919A5" w:rsidRPr="00093BD3">
              <w:rPr>
                <w:rFonts w:asciiTheme="minorHAnsi" w:hAnsiTheme="minorHAnsi"/>
              </w:rPr>
              <w:t>mortality, hysterectomy and other morbidities (surgical interventions, blood transfusion</w:t>
            </w:r>
            <w:r w:rsidR="003E2178" w:rsidRPr="00093BD3">
              <w:rPr>
                <w:rFonts w:asciiTheme="minorHAnsi" w:hAnsiTheme="minorHAnsi"/>
              </w:rPr>
              <w:t xml:space="preserve">, </w:t>
            </w:r>
            <w:r w:rsidR="00B919A5" w:rsidRPr="00093BD3">
              <w:rPr>
                <w:rFonts w:asciiTheme="minorHAnsi" w:hAnsiTheme="minorHAnsi"/>
              </w:rPr>
              <w:t xml:space="preserve">risk of non-fatal vascular events) in woman with clinically diagnosed postpartum haemorrhage. The use of health services and safety, especially thromboembolic effect, on breastfed babies will also be assessed. </w:t>
            </w:r>
          </w:p>
        </w:tc>
      </w:tr>
      <w:tr w:rsidR="00FD5317" w:rsidRPr="00093BD3" w:rsidTr="00F04CE0">
        <w:trPr>
          <w:trHeight w:val="215"/>
        </w:trPr>
        <w:tc>
          <w:tcPr>
            <w:tcW w:w="9791" w:type="dxa"/>
            <w:gridSpan w:val="7"/>
          </w:tcPr>
          <w:p w:rsidR="00212087" w:rsidRPr="00093BD3" w:rsidRDefault="00212087" w:rsidP="00E63E54">
            <w:pPr>
              <w:autoSpaceDE w:val="0"/>
              <w:autoSpaceDN w:val="0"/>
              <w:adjustRightInd w:val="0"/>
              <w:spacing w:line="300" w:lineRule="exact"/>
              <w:jc w:val="both"/>
              <w:rPr>
                <w:rFonts w:asciiTheme="minorHAnsi" w:hAnsiTheme="minorHAnsi" w:cs="Lucida Sans Unicode"/>
                <w:sz w:val="20"/>
                <w:lang w:val="en-GB"/>
              </w:rPr>
            </w:pPr>
            <w:r w:rsidRPr="00093BD3">
              <w:rPr>
                <w:rFonts w:asciiTheme="minorHAnsi" w:hAnsiTheme="minorHAnsi" w:cs="Lucida Sans Unicode"/>
                <w:b/>
                <w:bCs/>
                <w:smallCaps/>
                <w:color w:val="943634" w:themeColor="accent2" w:themeShade="BF"/>
                <w:sz w:val="20"/>
                <w:szCs w:val="20"/>
                <w:lang w:val="en-GB"/>
              </w:rPr>
              <w:t>Outcome:</w:t>
            </w:r>
            <w:r w:rsidR="00294865" w:rsidRPr="00093BD3">
              <w:rPr>
                <w:rFonts w:asciiTheme="minorHAnsi" w:hAnsiTheme="minorHAnsi" w:cs="Lucida Sans Unicode"/>
                <w:b/>
                <w:bCs/>
                <w:smallCaps/>
                <w:color w:val="943634" w:themeColor="accent2" w:themeShade="BF"/>
                <w:sz w:val="20"/>
                <w:szCs w:val="20"/>
                <w:lang w:val="en-GB"/>
              </w:rPr>
              <w:t xml:space="preserve"> </w:t>
            </w:r>
            <w:r w:rsidRPr="00093BD3">
              <w:rPr>
                <w:rFonts w:asciiTheme="minorHAnsi" w:hAnsiTheme="minorHAnsi" w:cs="Lucida Sans Unicode"/>
                <w:sz w:val="20"/>
                <w:lang w:val="en-GB"/>
              </w:rPr>
              <w:t>Outcome</w:t>
            </w:r>
            <w:r w:rsidR="00354CAC" w:rsidRPr="00093BD3">
              <w:rPr>
                <w:rFonts w:asciiTheme="minorHAnsi" w:hAnsiTheme="minorHAnsi" w:cs="Lucida Sans Unicode"/>
                <w:sz w:val="20"/>
                <w:lang w:val="en-GB"/>
              </w:rPr>
              <w:t>s</w:t>
            </w:r>
            <w:r w:rsidRPr="00093BD3">
              <w:rPr>
                <w:rFonts w:asciiTheme="minorHAnsi" w:hAnsiTheme="minorHAnsi" w:cs="Lucida Sans Unicode"/>
                <w:sz w:val="20"/>
                <w:lang w:val="en-GB"/>
              </w:rPr>
              <w:t xml:space="preserve"> will be co</w:t>
            </w:r>
            <w:r w:rsidR="009052AB" w:rsidRPr="00093BD3">
              <w:rPr>
                <w:rFonts w:asciiTheme="minorHAnsi" w:hAnsiTheme="minorHAnsi" w:cs="Lucida Sans Unicode"/>
                <w:sz w:val="20"/>
                <w:lang w:val="en-GB"/>
              </w:rPr>
              <w:t>llected at</w:t>
            </w:r>
            <w:r w:rsidRPr="00093BD3">
              <w:rPr>
                <w:rFonts w:asciiTheme="minorHAnsi" w:hAnsiTheme="minorHAnsi" w:cs="Lucida Sans Unicode"/>
                <w:sz w:val="20"/>
                <w:lang w:val="en-GB"/>
              </w:rPr>
              <w:t xml:space="preserve"> 42 days after randomisation, at discharge</w:t>
            </w:r>
            <w:r w:rsidR="008C759F" w:rsidRPr="00093BD3">
              <w:rPr>
                <w:rFonts w:asciiTheme="minorHAnsi" w:hAnsiTheme="minorHAnsi" w:cs="Lucida Sans Unicode"/>
                <w:sz w:val="20"/>
                <w:lang w:val="en-GB"/>
              </w:rPr>
              <w:t xml:space="preserve"> from randomising hospital</w:t>
            </w:r>
            <w:r w:rsidRPr="00093BD3">
              <w:rPr>
                <w:rFonts w:asciiTheme="minorHAnsi" w:hAnsiTheme="minorHAnsi" w:cs="Lucida Sans Unicode"/>
                <w:sz w:val="20"/>
                <w:lang w:val="en-GB"/>
              </w:rPr>
              <w:t xml:space="preserve"> or at death (whichever occurs first).  </w:t>
            </w:r>
          </w:p>
          <w:p w:rsidR="00212087" w:rsidRPr="00093BD3" w:rsidRDefault="00212087" w:rsidP="00E63E54">
            <w:pPr>
              <w:autoSpaceDE w:val="0"/>
              <w:autoSpaceDN w:val="0"/>
              <w:adjustRightInd w:val="0"/>
              <w:spacing w:line="300" w:lineRule="exact"/>
              <w:jc w:val="both"/>
              <w:rPr>
                <w:rFonts w:asciiTheme="minorHAnsi" w:hAnsiTheme="minorHAnsi"/>
                <w:sz w:val="20"/>
                <w:szCs w:val="20"/>
                <w:lang w:val="en-GB"/>
              </w:rPr>
            </w:pPr>
            <w:r w:rsidRPr="00093BD3">
              <w:rPr>
                <w:rFonts w:asciiTheme="minorHAnsi" w:hAnsiTheme="minorHAnsi" w:cs="Lucida Sans Unicode"/>
                <w:b/>
                <w:bCs/>
                <w:smallCaps/>
                <w:color w:val="943634" w:themeColor="accent2" w:themeShade="BF"/>
                <w:sz w:val="20"/>
                <w:szCs w:val="20"/>
                <w:lang w:val="en-GB"/>
              </w:rPr>
              <w:t>Primary Outcome:</w:t>
            </w:r>
            <w:r w:rsidRPr="00093BD3">
              <w:rPr>
                <w:rFonts w:asciiTheme="minorHAnsi" w:hAnsiTheme="minorHAnsi"/>
                <w:b/>
                <w:sz w:val="20"/>
                <w:szCs w:val="20"/>
                <w:lang w:val="en-GB"/>
              </w:rPr>
              <w:t xml:space="preserve"> </w:t>
            </w:r>
            <w:r w:rsidRPr="00093BD3">
              <w:rPr>
                <w:rFonts w:asciiTheme="minorHAnsi" w:hAnsiTheme="minorHAnsi" w:cs="Calibri"/>
                <w:sz w:val="20"/>
                <w:szCs w:val="20"/>
                <w:lang w:val="en-GB"/>
              </w:rPr>
              <w:t xml:space="preserve">The primary outcome is </w:t>
            </w:r>
            <w:r w:rsidRPr="00093BD3">
              <w:rPr>
                <w:rFonts w:asciiTheme="minorHAnsi" w:hAnsiTheme="minorHAnsi"/>
                <w:sz w:val="20"/>
                <w:szCs w:val="20"/>
                <w:lang w:val="en-GB"/>
              </w:rPr>
              <w:t xml:space="preserve">the proportion of women who die or undergo hysterectomy. The primary cause of death will be described. </w:t>
            </w:r>
          </w:p>
          <w:p w:rsidR="00212087" w:rsidRPr="00093BD3" w:rsidRDefault="00212087" w:rsidP="00E63E54">
            <w:pPr>
              <w:pStyle w:val="texte20"/>
              <w:spacing w:before="0" w:after="0" w:line="300" w:lineRule="exact"/>
              <w:ind w:left="0"/>
              <w:rPr>
                <w:rFonts w:asciiTheme="minorHAnsi" w:hAnsiTheme="minorHAnsi" w:cs="Lucida Sans Unicode"/>
                <w:b/>
                <w:bCs/>
                <w:smallCaps/>
                <w:color w:val="943634" w:themeColor="accent2" w:themeShade="BF"/>
                <w:sz w:val="20"/>
              </w:rPr>
            </w:pPr>
            <w:r w:rsidRPr="00093BD3">
              <w:rPr>
                <w:rFonts w:asciiTheme="minorHAnsi" w:hAnsiTheme="minorHAnsi" w:cs="Lucida Sans Unicode"/>
                <w:b/>
                <w:bCs/>
                <w:smallCaps/>
                <w:color w:val="943634" w:themeColor="accent2" w:themeShade="BF"/>
                <w:sz w:val="20"/>
              </w:rPr>
              <w:t>Secondary outcomes:</w:t>
            </w:r>
          </w:p>
          <w:p w:rsidR="003A487A" w:rsidRPr="00093BD3" w:rsidRDefault="00EE5A4F"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Death</w:t>
            </w:r>
          </w:p>
          <w:p w:rsidR="00212087" w:rsidRPr="00093BD3" w:rsidRDefault="00212087"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 xml:space="preserve">Surgical Interventions: including hysterectomy, brace suture (B-Lynch/Cho), selective arterial embolisation, </w:t>
            </w:r>
            <w:r w:rsidR="00532E9A" w:rsidRPr="00093BD3">
              <w:rPr>
                <w:rFonts w:asciiTheme="minorHAnsi" w:hAnsiTheme="minorHAnsi"/>
                <w:sz w:val="20"/>
              </w:rPr>
              <w:t xml:space="preserve">laparotomy for other reasons, </w:t>
            </w:r>
            <w:r w:rsidR="00F75EBF" w:rsidRPr="00093BD3">
              <w:rPr>
                <w:rFonts w:asciiTheme="minorHAnsi" w:hAnsiTheme="minorHAnsi"/>
                <w:sz w:val="20"/>
              </w:rPr>
              <w:t xml:space="preserve">manual removal of placenta, </w:t>
            </w:r>
            <w:r w:rsidRPr="00093BD3">
              <w:rPr>
                <w:rFonts w:asciiTheme="minorHAnsi" w:hAnsiTheme="minorHAnsi"/>
                <w:sz w:val="20"/>
              </w:rPr>
              <w:t xml:space="preserve">intrauterine tamponade (packing or gauzing the </w:t>
            </w:r>
            <w:r w:rsidRPr="00093BD3">
              <w:rPr>
                <w:rFonts w:asciiTheme="minorHAnsi" w:hAnsiTheme="minorHAnsi"/>
                <w:sz w:val="20"/>
              </w:rPr>
              <w:lastRenderedPageBreak/>
              <w:t>uterine cavity, condom-catheter, any other method of intrauterine tam</w:t>
            </w:r>
            <w:r w:rsidR="00E63E54" w:rsidRPr="00093BD3">
              <w:rPr>
                <w:rFonts w:asciiTheme="minorHAnsi" w:hAnsiTheme="minorHAnsi"/>
                <w:sz w:val="20"/>
              </w:rPr>
              <w:t>ponade)</w:t>
            </w:r>
            <w:r w:rsidR="003E2178" w:rsidRPr="00093BD3">
              <w:rPr>
                <w:rFonts w:asciiTheme="minorHAnsi" w:hAnsiTheme="minorHAnsi"/>
                <w:sz w:val="20"/>
              </w:rPr>
              <w:t>,</w:t>
            </w:r>
            <w:r w:rsidR="00E63E54" w:rsidRPr="00093BD3">
              <w:rPr>
                <w:rFonts w:asciiTheme="minorHAnsi" w:hAnsiTheme="minorHAnsi"/>
                <w:sz w:val="20"/>
              </w:rPr>
              <w:t xml:space="preserve"> </w:t>
            </w:r>
            <w:r w:rsidR="009E5E55" w:rsidRPr="00093BD3">
              <w:rPr>
                <w:rFonts w:asciiTheme="minorHAnsi" w:hAnsiTheme="minorHAnsi"/>
                <w:sz w:val="20"/>
              </w:rPr>
              <w:t xml:space="preserve">artery ligation, </w:t>
            </w:r>
            <w:r w:rsidR="00E63E54" w:rsidRPr="00093BD3">
              <w:rPr>
                <w:rFonts w:asciiTheme="minorHAnsi" w:hAnsiTheme="minorHAnsi"/>
                <w:sz w:val="20"/>
              </w:rPr>
              <w:t>to achieve haemostasis</w:t>
            </w:r>
          </w:p>
          <w:p w:rsidR="00F75EBF" w:rsidRPr="00093BD3" w:rsidRDefault="00540824"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B</w:t>
            </w:r>
            <w:r w:rsidR="00212087" w:rsidRPr="00093BD3">
              <w:rPr>
                <w:rFonts w:asciiTheme="minorHAnsi" w:hAnsiTheme="minorHAnsi"/>
                <w:sz w:val="20"/>
              </w:rPr>
              <w:t>lood transfusion – blood or b</w:t>
            </w:r>
            <w:r w:rsidR="00E63E54" w:rsidRPr="00093BD3">
              <w:rPr>
                <w:rFonts w:asciiTheme="minorHAnsi" w:hAnsiTheme="minorHAnsi"/>
                <w:sz w:val="20"/>
              </w:rPr>
              <w:t>lood component units transfused</w:t>
            </w:r>
          </w:p>
          <w:p w:rsidR="00212087" w:rsidRPr="00093BD3" w:rsidRDefault="00212087"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Healt</w:t>
            </w:r>
            <w:r w:rsidR="00E63E54" w:rsidRPr="00093BD3">
              <w:rPr>
                <w:rFonts w:asciiTheme="minorHAnsi" w:hAnsiTheme="minorHAnsi"/>
                <w:sz w:val="20"/>
              </w:rPr>
              <w:t xml:space="preserve">h Status measured </w:t>
            </w:r>
            <w:r w:rsidR="00354CAC" w:rsidRPr="00093BD3">
              <w:rPr>
                <w:rFonts w:asciiTheme="minorHAnsi" w:hAnsiTheme="minorHAnsi"/>
                <w:sz w:val="20"/>
              </w:rPr>
              <w:t xml:space="preserve">using </w:t>
            </w:r>
            <w:r w:rsidR="00E63E54" w:rsidRPr="00093BD3">
              <w:rPr>
                <w:rFonts w:asciiTheme="minorHAnsi" w:hAnsiTheme="minorHAnsi"/>
                <w:sz w:val="20"/>
              </w:rPr>
              <w:t>the EQ-5D</w:t>
            </w:r>
          </w:p>
          <w:p w:rsidR="00532E9A" w:rsidRPr="00093BD3" w:rsidRDefault="00212087"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 xml:space="preserve">Thromboembolic events (myocardial infarction, strokes, pulmonary embolism, </w:t>
            </w:r>
            <w:r w:rsidR="006369C0" w:rsidRPr="00093BD3">
              <w:rPr>
                <w:rFonts w:asciiTheme="minorHAnsi" w:hAnsiTheme="minorHAnsi"/>
                <w:sz w:val="20"/>
              </w:rPr>
              <w:t>DVT</w:t>
            </w:r>
            <w:r w:rsidR="00E63E54" w:rsidRPr="00093BD3">
              <w:rPr>
                <w:rFonts w:asciiTheme="minorHAnsi" w:hAnsiTheme="minorHAnsi"/>
                <w:sz w:val="20"/>
              </w:rPr>
              <w:t>)</w:t>
            </w:r>
          </w:p>
          <w:p w:rsidR="00532E9A" w:rsidRPr="00093BD3" w:rsidRDefault="00E34D99"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Other relevant m</w:t>
            </w:r>
            <w:r w:rsidR="00532E9A" w:rsidRPr="00093BD3">
              <w:rPr>
                <w:rFonts w:asciiTheme="minorHAnsi" w:hAnsiTheme="minorHAnsi"/>
                <w:sz w:val="20"/>
              </w:rPr>
              <w:t>edical events</w:t>
            </w:r>
          </w:p>
          <w:p w:rsidR="00212087" w:rsidRPr="00093BD3" w:rsidRDefault="00212087"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Length of stay at hospital/time s</w:t>
            </w:r>
            <w:r w:rsidR="00E63E54" w:rsidRPr="00093BD3">
              <w:rPr>
                <w:rFonts w:asciiTheme="minorHAnsi" w:hAnsiTheme="minorHAnsi"/>
                <w:sz w:val="20"/>
              </w:rPr>
              <w:t>pent at an intensive care unit</w:t>
            </w:r>
          </w:p>
          <w:p w:rsidR="00532E9A" w:rsidRPr="00093BD3" w:rsidRDefault="00532E9A"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Need for mechanical ventilation</w:t>
            </w:r>
          </w:p>
          <w:p w:rsidR="00212087" w:rsidRPr="00093BD3" w:rsidRDefault="00212087" w:rsidP="007C1E8E">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 xml:space="preserve">Status of </w:t>
            </w:r>
            <w:r w:rsidR="005C01E1" w:rsidRPr="00093BD3">
              <w:rPr>
                <w:rFonts w:asciiTheme="minorHAnsi" w:hAnsiTheme="minorHAnsi"/>
                <w:sz w:val="20"/>
              </w:rPr>
              <w:t xml:space="preserve">breastfed </w:t>
            </w:r>
            <w:r w:rsidR="00C711C7" w:rsidRPr="00093BD3">
              <w:rPr>
                <w:rFonts w:asciiTheme="minorHAnsi" w:hAnsiTheme="minorHAnsi"/>
                <w:sz w:val="20"/>
              </w:rPr>
              <w:t>baby/ies</w:t>
            </w:r>
          </w:p>
          <w:p w:rsidR="00E51B3D" w:rsidRPr="00093BD3" w:rsidRDefault="00212087" w:rsidP="00354CAC">
            <w:pPr>
              <w:pStyle w:val="texte20"/>
              <w:numPr>
                <w:ilvl w:val="0"/>
                <w:numId w:val="22"/>
              </w:numPr>
              <w:spacing w:before="0" w:after="0" w:line="300" w:lineRule="exact"/>
              <w:ind w:left="357" w:hanging="357"/>
              <w:rPr>
                <w:rFonts w:asciiTheme="minorHAnsi" w:hAnsiTheme="minorHAnsi"/>
                <w:sz w:val="20"/>
              </w:rPr>
            </w:pPr>
            <w:r w:rsidRPr="00093BD3">
              <w:rPr>
                <w:rFonts w:asciiTheme="minorHAnsi" w:hAnsiTheme="minorHAnsi"/>
                <w:sz w:val="20"/>
              </w:rPr>
              <w:t>Cost-effectiveness</w:t>
            </w:r>
          </w:p>
        </w:tc>
      </w:tr>
      <w:tr w:rsidR="00E517E7" w:rsidRPr="00093BD3" w:rsidTr="00F04CE0">
        <w:tc>
          <w:tcPr>
            <w:tcW w:w="9791" w:type="dxa"/>
            <w:gridSpan w:val="7"/>
          </w:tcPr>
          <w:p w:rsidR="00D631F9" w:rsidRPr="00093BD3" w:rsidRDefault="000D7045" w:rsidP="001D16B6">
            <w:pPr>
              <w:spacing w:line="300" w:lineRule="exact"/>
              <w:jc w:val="both"/>
              <w:rPr>
                <w:rFonts w:asciiTheme="minorHAnsi" w:hAnsiTheme="minorHAnsi"/>
                <w:sz w:val="20"/>
                <w:szCs w:val="20"/>
                <w:lang w:val="en-GB"/>
              </w:rPr>
            </w:pPr>
            <w:r w:rsidRPr="00093BD3">
              <w:rPr>
                <w:rFonts w:asciiTheme="minorHAnsi" w:hAnsiTheme="minorHAnsi" w:cs="Lucida Sans Unicode"/>
                <w:b/>
                <w:bCs/>
                <w:smallCaps/>
                <w:sz w:val="20"/>
                <w:szCs w:val="20"/>
                <w:lang w:val="en-GB"/>
              </w:rPr>
              <w:lastRenderedPageBreak/>
              <w:t>Trial Design:</w:t>
            </w:r>
            <w:r w:rsidRPr="00093BD3">
              <w:rPr>
                <w:rFonts w:asciiTheme="minorHAnsi" w:hAnsiTheme="minorHAnsi" w:cs="Lucida Sans Unicode"/>
                <w:b/>
                <w:sz w:val="20"/>
                <w:szCs w:val="20"/>
                <w:lang w:val="en-GB"/>
              </w:rPr>
              <w:t xml:space="preserve"> </w:t>
            </w:r>
            <w:r w:rsidR="00217CFA" w:rsidRPr="00093BD3">
              <w:rPr>
                <w:rFonts w:asciiTheme="minorHAnsi" w:hAnsiTheme="minorHAnsi"/>
                <w:sz w:val="20"/>
                <w:szCs w:val="20"/>
                <w:lang w:val="en-GB"/>
              </w:rPr>
              <w:t xml:space="preserve">A large, pragmatic, </w:t>
            </w:r>
            <w:r w:rsidR="00A020E6" w:rsidRPr="00093BD3">
              <w:rPr>
                <w:rFonts w:asciiTheme="minorHAnsi" w:hAnsiTheme="minorHAnsi"/>
                <w:sz w:val="20"/>
                <w:szCs w:val="20"/>
                <w:lang w:val="en-GB"/>
              </w:rPr>
              <w:t>randomise</w:t>
            </w:r>
            <w:r w:rsidR="00217CFA" w:rsidRPr="00093BD3">
              <w:rPr>
                <w:rFonts w:asciiTheme="minorHAnsi" w:hAnsiTheme="minorHAnsi"/>
                <w:sz w:val="20"/>
                <w:szCs w:val="20"/>
                <w:lang w:val="en-GB"/>
              </w:rPr>
              <w:t>d, double b</w:t>
            </w:r>
            <w:r w:rsidR="00C84F0E" w:rsidRPr="00093BD3">
              <w:rPr>
                <w:rFonts w:asciiTheme="minorHAnsi" w:hAnsiTheme="minorHAnsi"/>
                <w:sz w:val="20"/>
                <w:szCs w:val="20"/>
                <w:lang w:val="en-GB"/>
              </w:rPr>
              <w:t>lind, placebo</w:t>
            </w:r>
            <w:r w:rsidR="003E2178" w:rsidRPr="00093BD3">
              <w:rPr>
                <w:rFonts w:asciiTheme="minorHAnsi" w:hAnsiTheme="minorHAnsi"/>
                <w:sz w:val="20"/>
                <w:szCs w:val="20"/>
                <w:lang w:val="en-GB"/>
              </w:rPr>
              <w:t xml:space="preserve"> </w:t>
            </w:r>
            <w:r w:rsidR="00C84F0E" w:rsidRPr="00093BD3">
              <w:rPr>
                <w:rFonts w:asciiTheme="minorHAnsi" w:hAnsiTheme="minorHAnsi"/>
                <w:sz w:val="20"/>
                <w:szCs w:val="20"/>
                <w:lang w:val="en-GB"/>
              </w:rPr>
              <w:t xml:space="preserve">controlled </w:t>
            </w:r>
            <w:r w:rsidR="00472050" w:rsidRPr="00093BD3">
              <w:rPr>
                <w:rFonts w:asciiTheme="minorHAnsi" w:hAnsiTheme="minorHAnsi"/>
                <w:sz w:val="20"/>
                <w:szCs w:val="20"/>
                <w:lang w:val="en-GB"/>
              </w:rPr>
              <w:t xml:space="preserve">trial </w:t>
            </w:r>
            <w:r w:rsidR="00217CFA" w:rsidRPr="00093BD3">
              <w:rPr>
                <w:rFonts w:asciiTheme="minorHAnsi" w:hAnsiTheme="minorHAnsi"/>
                <w:sz w:val="20"/>
                <w:szCs w:val="20"/>
                <w:lang w:val="en-GB"/>
              </w:rPr>
              <w:t xml:space="preserve">among </w:t>
            </w:r>
            <w:r w:rsidR="001D16B6" w:rsidRPr="00093BD3">
              <w:rPr>
                <w:rFonts w:asciiTheme="minorHAnsi" w:hAnsiTheme="minorHAnsi"/>
                <w:sz w:val="20"/>
                <w:szCs w:val="20"/>
                <w:lang w:val="en-GB"/>
              </w:rPr>
              <w:t>20</w:t>
            </w:r>
            <w:r w:rsidR="00217CFA" w:rsidRPr="00093BD3">
              <w:rPr>
                <w:rFonts w:asciiTheme="minorHAnsi" w:hAnsiTheme="minorHAnsi"/>
                <w:sz w:val="20"/>
                <w:szCs w:val="20"/>
                <w:lang w:val="en-GB"/>
              </w:rPr>
              <w:t xml:space="preserve">,000 women with </w:t>
            </w:r>
            <w:r w:rsidR="0060533C" w:rsidRPr="00093BD3">
              <w:rPr>
                <w:rFonts w:asciiTheme="minorHAnsi" w:hAnsiTheme="minorHAnsi"/>
                <w:sz w:val="20"/>
                <w:szCs w:val="20"/>
                <w:lang w:val="en-GB"/>
              </w:rPr>
              <w:t xml:space="preserve">a clinical diagnosis of </w:t>
            </w:r>
            <w:r w:rsidR="00217CFA" w:rsidRPr="00093BD3">
              <w:rPr>
                <w:rFonts w:asciiTheme="minorHAnsi" w:hAnsiTheme="minorHAnsi"/>
                <w:sz w:val="20"/>
                <w:szCs w:val="20"/>
                <w:lang w:val="en-GB"/>
              </w:rPr>
              <w:t xml:space="preserve">postpartum </w:t>
            </w:r>
            <w:r w:rsidR="003F1719" w:rsidRPr="00093BD3">
              <w:rPr>
                <w:rFonts w:asciiTheme="minorHAnsi" w:hAnsiTheme="minorHAnsi"/>
                <w:sz w:val="20"/>
                <w:szCs w:val="20"/>
                <w:lang w:val="en-GB"/>
              </w:rPr>
              <w:t>haemorrhage</w:t>
            </w:r>
          </w:p>
        </w:tc>
      </w:tr>
      <w:tr w:rsidR="00E517E7" w:rsidRPr="00093BD3" w:rsidTr="00F04CE0">
        <w:trPr>
          <w:trHeight w:val="315"/>
        </w:trPr>
        <w:tc>
          <w:tcPr>
            <w:tcW w:w="9791" w:type="dxa"/>
            <w:gridSpan w:val="7"/>
          </w:tcPr>
          <w:p w:rsidR="00966DFE" w:rsidRPr="00093BD3" w:rsidRDefault="000D7045" w:rsidP="00E63E54">
            <w:pPr>
              <w:pStyle w:val="tabg0"/>
              <w:spacing w:before="0" w:after="0" w:line="300" w:lineRule="exact"/>
              <w:rPr>
                <w:rFonts w:asciiTheme="minorHAnsi" w:hAnsiTheme="minorHAnsi" w:cs="Lucida Sans Unicode"/>
                <w:b/>
                <w:bCs/>
                <w:smallCaps/>
              </w:rPr>
            </w:pPr>
            <w:r w:rsidRPr="00093BD3">
              <w:rPr>
                <w:rFonts w:asciiTheme="minorHAnsi" w:hAnsiTheme="minorHAnsi" w:cs="Lucida Sans Unicode"/>
                <w:b/>
                <w:bCs/>
                <w:smallCaps/>
              </w:rPr>
              <w:t>Diagnosis and</w:t>
            </w:r>
            <w:r w:rsidR="00D87095" w:rsidRPr="00093BD3">
              <w:rPr>
                <w:rFonts w:asciiTheme="minorHAnsi" w:hAnsiTheme="minorHAnsi" w:cs="Lucida Sans Unicode"/>
                <w:b/>
                <w:bCs/>
                <w:smallCaps/>
              </w:rPr>
              <w:t xml:space="preserve"> </w:t>
            </w:r>
            <w:r w:rsidRPr="00093BD3">
              <w:rPr>
                <w:rFonts w:asciiTheme="minorHAnsi" w:hAnsiTheme="minorHAnsi" w:cs="Lucida Sans Unicode"/>
                <w:b/>
                <w:bCs/>
                <w:smallCaps/>
              </w:rPr>
              <w:t>inclusion</w:t>
            </w:r>
            <w:r w:rsidR="003E2178" w:rsidRPr="00093BD3">
              <w:rPr>
                <w:rFonts w:asciiTheme="minorHAnsi" w:hAnsiTheme="minorHAnsi" w:cs="Lucida Sans Unicode"/>
                <w:b/>
                <w:bCs/>
                <w:smallCaps/>
              </w:rPr>
              <w:t>/e</w:t>
            </w:r>
            <w:r w:rsidR="00C069C0" w:rsidRPr="00093BD3">
              <w:rPr>
                <w:rFonts w:asciiTheme="minorHAnsi" w:hAnsiTheme="minorHAnsi" w:cs="Lucida Sans Unicode"/>
                <w:b/>
                <w:bCs/>
                <w:smallCaps/>
              </w:rPr>
              <w:t>xclusion</w:t>
            </w:r>
            <w:r w:rsidR="00D87095" w:rsidRPr="00093BD3">
              <w:rPr>
                <w:rFonts w:asciiTheme="minorHAnsi" w:hAnsiTheme="minorHAnsi" w:cs="Lucida Sans Unicode"/>
                <w:b/>
                <w:bCs/>
                <w:smallCaps/>
              </w:rPr>
              <w:t xml:space="preserve"> criteria</w:t>
            </w:r>
            <w:r w:rsidRPr="00093BD3">
              <w:rPr>
                <w:rFonts w:asciiTheme="minorHAnsi" w:hAnsiTheme="minorHAnsi" w:cs="Lucida Sans Unicode"/>
                <w:b/>
                <w:bCs/>
                <w:smallCaps/>
              </w:rPr>
              <w:t xml:space="preserve">: </w:t>
            </w:r>
          </w:p>
          <w:p w:rsidR="00C069C0" w:rsidRPr="00093BD3" w:rsidRDefault="001C45A2" w:rsidP="007C1E8E">
            <w:pPr>
              <w:pStyle w:val="ListParagraph"/>
              <w:numPr>
                <w:ilvl w:val="0"/>
                <w:numId w:val="18"/>
              </w:numPr>
              <w:spacing w:line="300" w:lineRule="exact"/>
              <w:contextualSpacing/>
              <w:jc w:val="both"/>
              <w:rPr>
                <w:rFonts w:asciiTheme="minorHAnsi" w:hAnsiTheme="minorHAnsi"/>
                <w:sz w:val="20"/>
                <w:szCs w:val="20"/>
                <w:lang w:val="en-GB"/>
              </w:rPr>
            </w:pPr>
            <w:r w:rsidRPr="00093BD3">
              <w:rPr>
                <w:rFonts w:asciiTheme="minorHAnsi" w:hAnsiTheme="minorHAnsi" w:cs="Calibri"/>
                <w:sz w:val="20"/>
              </w:rPr>
              <w:t xml:space="preserve">All legally adult women with clinically diagnosed </w:t>
            </w:r>
            <w:r w:rsidRPr="00093BD3">
              <w:rPr>
                <w:rFonts w:asciiTheme="minorHAnsi" w:hAnsiTheme="minorHAnsi"/>
                <w:sz w:val="20"/>
              </w:rPr>
              <w:t xml:space="preserve">postpartum haemorrhage following vaginal delivery </w:t>
            </w:r>
            <w:r w:rsidR="00C37BCF" w:rsidRPr="00093BD3">
              <w:rPr>
                <w:rFonts w:asciiTheme="minorHAnsi" w:hAnsiTheme="minorHAnsi"/>
                <w:sz w:val="20"/>
              </w:rPr>
              <w:t xml:space="preserve">of a baby </w:t>
            </w:r>
            <w:r w:rsidRPr="00093BD3">
              <w:rPr>
                <w:rFonts w:asciiTheme="minorHAnsi" w:hAnsiTheme="minorHAnsi"/>
                <w:sz w:val="20"/>
              </w:rPr>
              <w:t>or caesarean section</w:t>
            </w:r>
            <w:r w:rsidR="006A6F02" w:rsidRPr="00093BD3">
              <w:rPr>
                <w:rFonts w:asciiTheme="minorHAnsi" w:hAnsiTheme="minorHAnsi"/>
                <w:sz w:val="20"/>
                <w:szCs w:val="20"/>
                <w:lang w:val="en-GB"/>
              </w:rPr>
              <w:t xml:space="preserve">. </w:t>
            </w:r>
            <w:r w:rsidR="0060533C" w:rsidRPr="00093BD3">
              <w:rPr>
                <w:rFonts w:asciiTheme="minorHAnsi" w:hAnsiTheme="minorHAnsi"/>
                <w:sz w:val="20"/>
                <w:szCs w:val="20"/>
                <w:lang w:val="en-GB"/>
              </w:rPr>
              <w:t xml:space="preserve">The clinical diagnosis </w:t>
            </w:r>
            <w:r w:rsidR="00C069C0" w:rsidRPr="00093BD3">
              <w:rPr>
                <w:rFonts w:asciiTheme="minorHAnsi" w:hAnsiTheme="minorHAnsi"/>
                <w:sz w:val="20"/>
                <w:szCs w:val="20"/>
                <w:lang w:val="en-GB"/>
              </w:rPr>
              <w:t xml:space="preserve">of PPH </w:t>
            </w:r>
            <w:r w:rsidR="00C069C0" w:rsidRPr="00093BD3">
              <w:rPr>
                <w:rFonts w:asciiTheme="minorHAnsi" w:hAnsiTheme="minorHAnsi"/>
                <w:sz w:val="20"/>
                <w:szCs w:val="20"/>
                <w:u w:val="single"/>
                <w:lang w:val="en-GB"/>
              </w:rPr>
              <w:t>may</w:t>
            </w:r>
            <w:r w:rsidR="00C069C0" w:rsidRPr="00093BD3">
              <w:rPr>
                <w:rFonts w:asciiTheme="minorHAnsi" w:hAnsiTheme="minorHAnsi"/>
                <w:sz w:val="20"/>
                <w:szCs w:val="20"/>
                <w:lang w:val="en-GB"/>
              </w:rPr>
              <w:t xml:space="preserve"> be based on any of the following: </w:t>
            </w:r>
          </w:p>
          <w:p w:rsidR="00C069C0" w:rsidRPr="00093BD3" w:rsidRDefault="00DF4085" w:rsidP="00E63E54">
            <w:pPr>
              <w:pStyle w:val="ListParagraph"/>
              <w:numPr>
                <w:ilvl w:val="1"/>
                <w:numId w:val="15"/>
              </w:numPr>
              <w:spacing w:line="300" w:lineRule="exact"/>
              <w:ind w:left="709" w:hanging="283"/>
              <w:contextualSpacing/>
              <w:jc w:val="both"/>
              <w:rPr>
                <w:rFonts w:asciiTheme="minorHAnsi" w:hAnsiTheme="minorHAnsi"/>
                <w:sz w:val="20"/>
                <w:szCs w:val="20"/>
                <w:lang w:val="en-GB"/>
              </w:rPr>
            </w:pPr>
            <w:r w:rsidRPr="00093BD3">
              <w:rPr>
                <w:rFonts w:asciiTheme="minorHAnsi" w:hAnsiTheme="minorHAnsi"/>
                <w:sz w:val="20"/>
                <w:szCs w:val="20"/>
                <w:lang w:val="en-GB"/>
              </w:rPr>
              <w:t xml:space="preserve">estimated </w:t>
            </w:r>
            <w:r w:rsidR="00C069C0" w:rsidRPr="00093BD3">
              <w:rPr>
                <w:rFonts w:asciiTheme="minorHAnsi" w:hAnsiTheme="minorHAnsi"/>
                <w:sz w:val="20"/>
                <w:szCs w:val="20"/>
                <w:lang w:val="en-GB"/>
              </w:rPr>
              <w:t>blood loss after vaginal delivery</w:t>
            </w:r>
            <w:r w:rsidR="00C37BCF" w:rsidRPr="00093BD3">
              <w:rPr>
                <w:rFonts w:asciiTheme="minorHAnsi" w:hAnsiTheme="minorHAnsi"/>
                <w:sz w:val="20"/>
              </w:rPr>
              <w:t xml:space="preserve"> of a baby</w:t>
            </w:r>
            <w:r w:rsidR="00C069C0" w:rsidRPr="00093BD3">
              <w:rPr>
                <w:rFonts w:asciiTheme="minorHAnsi" w:hAnsiTheme="minorHAnsi"/>
                <w:sz w:val="20"/>
                <w:szCs w:val="20"/>
                <w:lang w:val="en-GB"/>
              </w:rPr>
              <w:t xml:space="preserve"> &gt; 500 mL OR </w:t>
            </w:r>
          </w:p>
          <w:p w:rsidR="00C069C0" w:rsidRPr="00093BD3" w:rsidRDefault="00C069C0" w:rsidP="00E63E54">
            <w:pPr>
              <w:pStyle w:val="ListParagraph"/>
              <w:numPr>
                <w:ilvl w:val="1"/>
                <w:numId w:val="15"/>
              </w:numPr>
              <w:spacing w:line="300" w:lineRule="exact"/>
              <w:ind w:left="709" w:hanging="283"/>
              <w:contextualSpacing/>
              <w:jc w:val="both"/>
              <w:rPr>
                <w:rFonts w:asciiTheme="minorHAnsi" w:hAnsiTheme="minorHAnsi"/>
                <w:sz w:val="20"/>
                <w:szCs w:val="20"/>
                <w:lang w:val="en-GB"/>
              </w:rPr>
            </w:pPr>
            <w:r w:rsidRPr="00093BD3">
              <w:rPr>
                <w:rFonts w:asciiTheme="minorHAnsi" w:hAnsiTheme="minorHAnsi"/>
                <w:sz w:val="20"/>
                <w:szCs w:val="20"/>
                <w:lang w:val="en-GB"/>
              </w:rPr>
              <w:t>&gt;1</w:t>
            </w:r>
            <w:r w:rsidR="00472050" w:rsidRPr="00093BD3">
              <w:rPr>
                <w:rFonts w:asciiTheme="minorHAnsi" w:hAnsiTheme="minorHAnsi"/>
                <w:sz w:val="20"/>
                <w:szCs w:val="20"/>
                <w:lang w:val="en-GB"/>
              </w:rPr>
              <w:t>,</w:t>
            </w:r>
            <w:r w:rsidRPr="00093BD3">
              <w:rPr>
                <w:rFonts w:asciiTheme="minorHAnsi" w:hAnsiTheme="minorHAnsi"/>
                <w:sz w:val="20"/>
                <w:szCs w:val="20"/>
                <w:lang w:val="en-GB"/>
              </w:rPr>
              <w:t xml:space="preserve">000 mL </w:t>
            </w:r>
            <w:r w:rsidR="008D424F" w:rsidRPr="00093BD3">
              <w:rPr>
                <w:rFonts w:asciiTheme="minorHAnsi" w:hAnsiTheme="minorHAnsi"/>
                <w:sz w:val="20"/>
                <w:szCs w:val="20"/>
                <w:lang w:val="en-GB"/>
              </w:rPr>
              <w:t>from</w:t>
            </w:r>
            <w:r w:rsidRPr="00093BD3">
              <w:rPr>
                <w:rFonts w:asciiTheme="minorHAnsi" w:hAnsiTheme="minorHAnsi"/>
                <w:sz w:val="20"/>
                <w:szCs w:val="20"/>
                <w:lang w:val="en-GB"/>
              </w:rPr>
              <w:t xml:space="preserve"> </w:t>
            </w:r>
            <w:r w:rsidR="003F1719" w:rsidRPr="00093BD3">
              <w:rPr>
                <w:rFonts w:asciiTheme="minorHAnsi" w:hAnsiTheme="minorHAnsi"/>
                <w:sz w:val="20"/>
                <w:szCs w:val="20"/>
                <w:lang w:val="en-GB"/>
              </w:rPr>
              <w:t>caesarean</w:t>
            </w:r>
            <w:r w:rsidRPr="00093BD3">
              <w:rPr>
                <w:rFonts w:asciiTheme="minorHAnsi" w:hAnsiTheme="minorHAnsi"/>
                <w:sz w:val="20"/>
                <w:szCs w:val="20"/>
                <w:lang w:val="en-GB"/>
              </w:rPr>
              <w:t xml:space="preserve"> section OR  </w:t>
            </w:r>
          </w:p>
          <w:p w:rsidR="00C069C0" w:rsidRPr="00093BD3" w:rsidRDefault="00C069C0" w:rsidP="00E63E54">
            <w:pPr>
              <w:pStyle w:val="ListParagraph"/>
              <w:numPr>
                <w:ilvl w:val="1"/>
                <w:numId w:val="15"/>
              </w:numPr>
              <w:spacing w:line="300" w:lineRule="exact"/>
              <w:ind w:left="709" w:hanging="283"/>
              <w:contextualSpacing/>
              <w:jc w:val="both"/>
              <w:rPr>
                <w:rFonts w:asciiTheme="minorHAnsi" w:hAnsiTheme="minorHAnsi"/>
                <w:sz w:val="20"/>
                <w:szCs w:val="20"/>
                <w:lang w:val="en-GB"/>
              </w:rPr>
            </w:pPr>
            <w:r w:rsidRPr="00093BD3">
              <w:rPr>
                <w:rFonts w:asciiTheme="minorHAnsi" w:hAnsiTheme="minorHAnsi"/>
                <w:sz w:val="20"/>
                <w:szCs w:val="20"/>
                <w:lang w:val="en-GB"/>
              </w:rPr>
              <w:t xml:space="preserve">blood loss </w:t>
            </w:r>
            <w:r w:rsidR="00354CAC" w:rsidRPr="00093BD3">
              <w:rPr>
                <w:rFonts w:asciiTheme="minorHAnsi" w:hAnsiTheme="minorHAnsi"/>
                <w:sz w:val="20"/>
                <w:szCs w:val="20"/>
                <w:lang w:val="en-GB"/>
              </w:rPr>
              <w:t xml:space="preserve">sufficient </w:t>
            </w:r>
            <w:r w:rsidRPr="00093BD3">
              <w:rPr>
                <w:rFonts w:asciiTheme="minorHAnsi" w:hAnsiTheme="minorHAnsi"/>
                <w:sz w:val="20"/>
                <w:szCs w:val="20"/>
                <w:lang w:val="en-GB"/>
              </w:rPr>
              <w:t>to compromise the haemodynamic status of the woman</w:t>
            </w:r>
          </w:p>
          <w:p w:rsidR="003A03F9" w:rsidRPr="00093BD3" w:rsidRDefault="00C069C0" w:rsidP="007C1E8E">
            <w:pPr>
              <w:pStyle w:val="ListParagraph"/>
              <w:numPr>
                <w:ilvl w:val="0"/>
                <w:numId w:val="19"/>
              </w:numPr>
              <w:spacing w:line="300" w:lineRule="exact"/>
              <w:ind w:left="426"/>
              <w:contextualSpacing/>
              <w:jc w:val="both"/>
              <w:rPr>
                <w:rFonts w:asciiTheme="minorHAnsi" w:hAnsiTheme="minorHAnsi"/>
                <w:sz w:val="20"/>
                <w:szCs w:val="20"/>
                <w:lang w:val="en-GB"/>
              </w:rPr>
            </w:pPr>
            <w:r w:rsidRPr="00093BD3">
              <w:rPr>
                <w:rFonts w:asciiTheme="minorHAnsi" w:hAnsiTheme="minorHAnsi" w:cs="Calibri"/>
                <w:sz w:val="20"/>
                <w:szCs w:val="20"/>
                <w:lang w:val="en-GB"/>
              </w:rPr>
              <w:t xml:space="preserve">The fundamental eligibility criterion is the responsible clinician’s ‘uncertainty’ as to whether or not to use an antifibrinolytic agent in a particular woman with postpartum haemorrhage. </w:t>
            </w:r>
          </w:p>
          <w:p w:rsidR="003A03F9" w:rsidRPr="00093BD3" w:rsidRDefault="00C069C0" w:rsidP="00E63E54">
            <w:pPr>
              <w:pStyle w:val="ListParagraph"/>
              <w:numPr>
                <w:ilvl w:val="1"/>
                <w:numId w:val="15"/>
              </w:numPr>
              <w:spacing w:line="300" w:lineRule="exact"/>
              <w:ind w:left="709" w:hanging="283"/>
              <w:contextualSpacing/>
              <w:jc w:val="both"/>
              <w:rPr>
                <w:rFonts w:asciiTheme="minorHAnsi" w:hAnsiTheme="minorHAnsi"/>
                <w:sz w:val="20"/>
                <w:szCs w:val="20"/>
                <w:lang w:val="en-GB"/>
              </w:rPr>
            </w:pPr>
            <w:r w:rsidRPr="00093BD3">
              <w:rPr>
                <w:rFonts w:asciiTheme="minorHAnsi" w:hAnsiTheme="minorHAnsi"/>
                <w:sz w:val="20"/>
                <w:szCs w:val="20"/>
                <w:lang w:val="en-GB"/>
              </w:rPr>
              <w:t xml:space="preserve">Women for whom the responsible doctor considers there is a clear indication for antifibrinolytic therapy should not be </w:t>
            </w:r>
            <w:r w:rsidR="00A020E6" w:rsidRPr="00093BD3">
              <w:rPr>
                <w:rFonts w:asciiTheme="minorHAnsi" w:hAnsiTheme="minorHAnsi"/>
                <w:sz w:val="20"/>
                <w:szCs w:val="20"/>
                <w:lang w:val="en-GB"/>
              </w:rPr>
              <w:t>randomise</w:t>
            </w:r>
            <w:r w:rsidRPr="00093BD3">
              <w:rPr>
                <w:rFonts w:asciiTheme="minorHAnsi" w:hAnsiTheme="minorHAnsi"/>
                <w:sz w:val="20"/>
                <w:szCs w:val="20"/>
                <w:lang w:val="en-GB"/>
              </w:rPr>
              <w:t xml:space="preserve">d. </w:t>
            </w:r>
          </w:p>
          <w:p w:rsidR="003A03F9" w:rsidRPr="00093BD3" w:rsidRDefault="0060533C" w:rsidP="00E63E54">
            <w:pPr>
              <w:pStyle w:val="ListParagraph"/>
              <w:numPr>
                <w:ilvl w:val="1"/>
                <w:numId w:val="15"/>
              </w:numPr>
              <w:spacing w:line="300" w:lineRule="exact"/>
              <w:ind w:left="709" w:hanging="283"/>
              <w:contextualSpacing/>
              <w:jc w:val="both"/>
              <w:rPr>
                <w:rFonts w:asciiTheme="minorHAnsi" w:hAnsiTheme="minorHAnsi"/>
                <w:sz w:val="20"/>
                <w:szCs w:val="20"/>
                <w:lang w:val="en-GB"/>
              </w:rPr>
            </w:pPr>
            <w:r w:rsidRPr="00093BD3">
              <w:rPr>
                <w:rFonts w:asciiTheme="minorHAnsi" w:hAnsiTheme="minorHAnsi"/>
                <w:sz w:val="20"/>
                <w:szCs w:val="20"/>
                <w:lang w:val="en-GB"/>
              </w:rPr>
              <w:t>W</w:t>
            </w:r>
            <w:r w:rsidR="00C069C0" w:rsidRPr="00093BD3">
              <w:rPr>
                <w:rFonts w:asciiTheme="minorHAnsi" w:hAnsiTheme="minorHAnsi"/>
                <w:sz w:val="20"/>
                <w:szCs w:val="20"/>
                <w:lang w:val="en-GB"/>
              </w:rPr>
              <w:t xml:space="preserve">omen for whom there is considered to be a clear contraindication to antifibrinolytic therapy should not be </w:t>
            </w:r>
            <w:r w:rsidR="00A020E6" w:rsidRPr="00093BD3">
              <w:rPr>
                <w:rFonts w:asciiTheme="minorHAnsi" w:hAnsiTheme="minorHAnsi"/>
                <w:sz w:val="20"/>
                <w:szCs w:val="20"/>
                <w:lang w:val="en-GB"/>
              </w:rPr>
              <w:t>randomise</w:t>
            </w:r>
            <w:r w:rsidR="00C069C0" w:rsidRPr="00093BD3">
              <w:rPr>
                <w:rFonts w:asciiTheme="minorHAnsi" w:hAnsiTheme="minorHAnsi"/>
                <w:sz w:val="20"/>
                <w:szCs w:val="20"/>
                <w:lang w:val="en-GB"/>
              </w:rPr>
              <w:t xml:space="preserve">d. </w:t>
            </w:r>
          </w:p>
          <w:p w:rsidR="00CE7035" w:rsidRPr="00093BD3" w:rsidRDefault="00C069C0" w:rsidP="007C1E8E">
            <w:pPr>
              <w:pStyle w:val="ListParagraph"/>
              <w:numPr>
                <w:ilvl w:val="0"/>
                <w:numId w:val="20"/>
              </w:numPr>
              <w:spacing w:line="300" w:lineRule="exact"/>
              <w:ind w:left="426"/>
              <w:contextualSpacing/>
              <w:jc w:val="both"/>
              <w:rPr>
                <w:rFonts w:asciiTheme="minorHAnsi" w:hAnsiTheme="minorHAnsi"/>
                <w:sz w:val="20"/>
                <w:szCs w:val="20"/>
                <w:lang w:val="en-GB"/>
              </w:rPr>
            </w:pPr>
            <w:r w:rsidRPr="00093BD3">
              <w:rPr>
                <w:rFonts w:asciiTheme="minorHAnsi" w:hAnsiTheme="minorHAnsi" w:cs="Calibri"/>
                <w:sz w:val="20"/>
                <w:szCs w:val="20"/>
                <w:lang w:val="en-GB"/>
              </w:rPr>
              <w:t xml:space="preserve">Where the responsible clinician is substantially uncertain as to </w:t>
            </w:r>
            <w:r w:rsidR="001E76AD" w:rsidRPr="00093BD3">
              <w:rPr>
                <w:rFonts w:asciiTheme="minorHAnsi" w:hAnsiTheme="minorHAnsi" w:cs="Calibri"/>
                <w:sz w:val="20"/>
                <w:szCs w:val="20"/>
                <w:lang w:val="en-GB"/>
              </w:rPr>
              <w:t>the appropriateness of antifibrinolytic agents in a particular woman with PPH.</w:t>
            </w:r>
          </w:p>
          <w:p w:rsidR="00580C72" w:rsidRPr="00093BD3" w:rsidRDefault="00C069C0" w:rsidP="007C1E8E">
            <w:pPr>
              <w:pStyle w:val="ListParagraph"/>
              <w:numPr>
                <w:ilvl w:val="0"/>
                <w:numId w:val="20"/>
              </w:numPr>
              <w:spacing w:line="300" w:lineRule="exact"/>
              <w:ind w:left="426"/>
              <w:contextualSpacing/>
              <w:jc w:val="both"/>
              <w:rPr>
                <w:rFonts w:asciiTheme="minorHAnsi" w:hAnsiTheme="minorHAnsi"/>
                <w:sz w:val="20"/>
                <w:szCs w:val="20"/>
                <w:lang w:val="en-GB"/>
              </w:rPr>
            </w:pPr>
            <w:r w:rsidRPr="00093BD3">
              <w:rPr>
                <w:rFonts w:asciiTheme="minorHAnsi" w:hAnsiTheme="minorHAnsi" w:cs="Calibri"/>
                <w:sz w:val="20"/>
                <w:szCs w:val="20"/>
                <w:lang w:val="en-GB"/>
              </w:rPr>
              <w:t>There are no other pre-specified exclusion criteria.</w:t>
            </w:r>
          </w:p>
        </w:tc>
      </w:tr>
      <w:tr w:rsidR="000D7045" w:rsidRPr="00093BD3" w:rsidTr="00F04CE0">
        <w:trPr>
          <w:trHeight w:val="315"/>
        </w:trPr>
        <w:tc>
          <w:tcPr>
            <w:tcW w:w="9791" w:type="dxa"/>
            <w:gridSpan w:val="7"/>
            <w:vAlign w:val="center"/>
          </w:tcPr>
          <w:p w:rsidR="000D7045" w:rsidRPr="00093BD3" w:rsidRDefault="000D7045" w:rsidP="005C284F">
            <w:pPr>
              <w:pStyle w:val="tabg0"/>
              <w:spacing w:before="0" w:after="0" w:line="300" w:lineRule="exact"/>
              <w:rPr>
                <w:rFonts w:asciiTheme="minorHAnsi" w:hAnsiTheme="minorHAnsi" w:cs="Lucida Sans Unicode"/>
                <w:bCs/>
              </w:rPr>
            </w:pPr>
            <w:r w:rsidRPr="00093BD3">
              <w:rPr>
                <w:rFonts w:asciiTheme="minorHAnsi" w:hAnsiTheme="minorHAnsi" w:cs="Lucida Sans Unicode"/>
                <w:b/>
                <w:bCs/>
                <w:smallCaps/>
              </w:rPr>
              <w:t>Test product</w:t>
            </w:r>
            <w:r w:rsidR="00903878" w:rsidRPr="00093BD3">
              <w:rPr>
                <w:rFonts w:asciiTheme="minorHAnsi" w:hAnsiTheme="minorHAnsi" w:cs="Lucida Sans Unicode"/>
                <w:b/>
                <w:bCs/>
                <w:smallCaps/>
              </w:rPr>
              <w:t>, Reference therapy,</w:t>
            </w:r>
            <w:r w:rsidRPr="00093BD3">
              <w:rPr>
                <w:rFonts w:asciiTheme="minorHAnsi" w:hAnsiTheme="minorHAnsi" w:cs="Lucida Sans Unicode"/>
                <w:b/>
                <w:bCs/>
                <w:smallCaps/>
              </w:rPr>
              <w:t xml:space="preserve"> dose and mode of administration</w:t>
            </w:r>
            <w:r w:rsidRPr="00093BD3">
              <w:rPr>
                <w:rFonts w:asciiTheme="minorHAnsi" w:hAnsiTheme="minorHAnsi" w:cs="Lucida Sans Unicode"/>
                <w:smallCaps/>
              </w:rPr>
              <w:t>:</w:t>
            </w:r>
            <w:r w:rsidRPr="00093BD3">
              <w:rPr>
                <w:rFonts w:asciiTheme="minorHAnsi" w:hAnsiTheme="minorHAnsi" w:cs="Lucida Sans Unicode"/>
                <w:b/>
              </w:rPr>
              <w:t xml:space="preserve"> </w:t>
            </w:r>
            <w:r w:rsidR="00F61788" w:rsidRPr="00093BD3">
              <w:rPr>
                <w:rFonts w:asciiTheme="minorHAnsi" w:hAnsiTheme="minorHAnsi" w:cs="Lucida Sans Unicode"/>
              </w:rPr>
              <w:t>A dose of</w:t>
            </w:r>
            <w:r w:rsidR="00F61788" w:rsidRPr="00093BD3">
              <w:rPr>
                <w:rFonts w:asciiTheme="minorHAnsi" w:hAnsiTheme="minorHAnsi" w:cs="Lucida Sans Unicode"/>
                <w:b/>
              </w:rPr>
              <w:t xml:space="preserve"> </w:t>
            </w:r>
            <w:r w:rsidR="00C05888" w:rsidRPr="00093BD3">
              <w:rPr>
                <w:rFonts w:asciiTheme="minorHAnsi" w:hAnsiTheme="minorHAnsi" w:cs="Lucida Sans Unicode"/>
              </w:rPr>
              <w:t>t</w:t>
            </w:r>
            <w:r w:rsidR="00C84F0E" w:rsidRPr="00093BD3">
              <w:rPr>
                <w:rFonts w:asciiTheme="minorHAnsi" w:hAnsiTheme="minorHAnsi" w:cs="Lucida Sans Unicode"/>
              </w:rPr>
              <w:t>ranexamic a</w:t>
            </w:r>
            <w:r w:rsidR="00795A0B" w:rsidRPr="00093BD3">
              <w:rPr>
                <w:rFonts w:asciiTheme="minorHAnsi" w:hAnsiTheme="minorHAnsi" w:cs="Lucida Sans Unicode"/>
              </w:rPr>
              <w:t>cid</w:t>
            </w:r>
            <w:r w:rsidR="00D87095" w:rsidRPr="00093BD3">
              <w:rPr>
                <w:rFonts w:asciiTheme="minorHAnsi" w:hAnsiTheme="minorHAnsi" w:cs="Lucida Sans Unicode"/>
              </w:rPr>
              <w:t xml:space="preserve"> </w:t>
            </w:r>
            <w:r w:rsidR="00354CAC" w:rsidRPr="00093BD3">
              <w:rPr>
                <w:rFonts w:asciiTheme="minorHAnsi" w:hAnsiTheme="minorHAnsi" w:cs="Lucida Sans Unicode"/>
              </w:rPr>
              <w:t xml:space="preserve">(1 </w:t>
            </w:r>
            <w:r w:rsidR="00146D2E" w:rsidRPr="00093BD3">
              <w:rPr>
                <w:rFonts w:asciiTheme="minorHAnsi" w:hAnsiTheme="minorHAnsi" w:cs="Lucida Sans Unicode"/>
              </w:rPr>
              <w:t xml:space="preserve">gram </w:t>
            </w:r>
            <w:r w:rsidR="009052AB" w:rsidRPr="00093BD3">
              <w:rPr>
                <w:rFonts w:asciiTheme="minorHAnsi" w:hAnsiTheme="minorHAnsi" w:cs="Lucida Sans Unicode"/>
              </w:rPr>
              <w:t>by intravenous</w:t>
            </w:r>
            <w:r w:rsidR="00146D2E" w:rsidRPr="00093BD3">
              <w:rPr>
                <w:rFonts w:asciiTheme="minorHAnsi" w:hAnsiTheme="minorHAnsi" w:cs="Lucida Sans Unicode"/>
              </w:rPr>
              <w:t xml:space="preserve"> </w:t>
            </w:r>
            <w:r w:rsidR="009052AB" w:rsidRPr="00093BD3">
              <w:rPr>
                <w:rFonts w:asciiTheme="minorHAnsi" w:hAnsiTheme="minorHAnsi" w:cs="Lucida Sans Unicode"/>
              </w:rPr>
              <w:t>injection</w:t>
            </w:r>
            <w:r w:rsidR="00354CAC" w:rsidRPr="00093BD3">
              <w:rPr>
                <w:rFonts w:asciiTheme="minorHAnsi" w:hAnsiTheme="minorHAnsi" w:cs="Lucida Sans Unicode"/>
              </w:rPr>
              <w:t>)</w:t>
            </w:r>
            <w:r w:rsidR="009052AB" w:rsidRPr="00093BD3">
              <w:rPr>
                <w:rFonts w:asciiTheme="minorHAnsi" w:hAnsiTheme="minorHAnsi" w:cs="Lucida Sans Unicode"/>
              </w:rPr>
              <w:t xml:space="preserve"> </w:t>
            </w:r>
            <w:r w:rsidR="00903878" w:rsidRPr="00093BD3">
              <w:rPr>
                <w:rFonts w:asciiTheme="minorHAnsi" w:hAnsiTheme="minorHAnsi" w:cs="Lucida Sans Unicode"/>
              </w:rPr>
              <w:t xml:space="preserve">or placebo (sodium chloride 0.9%) </w:t>
            </w:r>
            <w:r w:rsidR="009052AB" w:rsidRPr="00093BD3">
              <w:rPr>
                <w:rFonts w:asciiTheme="minorHAnsi" w:hAnsiTheme="minorHAnsi" w:cs="Lucida Sans Unicode"/>
              </w:rPr>
              <w:t xml:space="preserve">will be given as soon as possible after randomisation. </w:t>
            </w:r>
            <w:r w:rsidR="005C284F" w:rsidRPr="00093BD3">
              <w:rPr>
                <w:rFonts w:asciiTheme="minorHAnsi" w:hAnsiTheme="minorHAnsi" w:cs="Lucida Sans Unicode"/>
              </w:rPr>
              <w:t xml:space="preserve"> </w:t>
            </w:r>
            <w:r w:rsidR="00F737F6" w:rsidRPr="00093BD3">
              <w:rPr>
                <w:rFonts w:asciiTheme="minorHAnsi" w:hAnsiTheme="minorHAnsi" w:cs="Lucida Sans Unicode"/>
              </w:rPr>
              <w:t>If after 30 minutes bleeding continues, or if it stops and restarts within 24 hours after the first dose, a second dose may be given.</w:t>
            </w:r>
          </w:p>
        </w:tc>
      </w:tr>
      <w:tr w:rsidR="00795A0B" w:rsidRPr="00093BD3" w:rsidTr="00F04CE0">
        <w:trPr>
          <w:trHeight w:val="315"/>
        </w:trPr>
        <w:tc>
          <w:tcPr>
            <w:tcW w:w="9791" w:type="dxa"/>
            <w:gridSpan w:val="7"/>
            <w:vAlign w:val="center"/>
          </w:tcPr>
          <w:p w:rsidR="00795A0B" w:rsidRPr="00093BD3" w:rsidRDefault="00D87095" w:rsidP="005C284F">
            <w:pPr>
              <w:spacing w:line="300" w:lineRule="exact"/>
              <w:jc w:val="both"/>
              <w:rPr>
                <w:rFonts w:asciiTheme="minorHAnsi" w:hAnsiTheme="minorHAnsi" w:cs="Lucida Sans Unicode"/>
                <w:b/>
                <w:bCs/>
                <w:smallCaps/>
                <w:sz w:val="20"/>
                <w:szCs w:val="20"/>
                <w:lang w:val="en-GB"/>
              </w:rPr>
            </w:pPr>
            <w:r w:rsidRPr="00093BD3">
              <w:rPr>
                <w:rFonts w:asciiTheme="minorHAnsi" w:hAnsiTheme="minorHAnsi" w:cs="Lucida Sans Unicode"/>
                <w:b/>
                <w:bCs/>
                <w:smallCaps/>
                <w:sz w:val="20"/>
                <w:szCs w:val="20"/>
                <w:lang w:val="en-GB"/>
              </w:rPr>
              <w:t xml:space="preserve">Setting: </w:t>
            </w:r>
            <w:r w:rsidR="00DE6FE5" w:rsidRPr="00093BD3">
              <w:rPr>
                <w:rFonts w:asciiTheme="minorHAnsi" w:hAnsiTheme="minorHAnsi" w:cs="Verdana-Bold-Identity-H"/>
                <w:bCs/>
                <w:sz w:val="20"/>
                <w:szCs w:val="20"/>
                <w:lang w:val="en-GB"/>
              </w:rPr>
              <w:t>This trial will be co</w:t>
            </w:r>
            <w:r w:rsidR="00266FF8" w:rsidRPr="00093BD3">
              <w:rPr>
                <w:rFonts w:asciiTheme="minorHAnsi" w:hAnsiTheme="minorHAnsi" w:cs="Verdana-Bold-Identity-H"/>
                <w:bCs/>
                <w:sz w:val="20"/>
                <w:szCs w:val="20"/>
                <w:lang w:val="en-GB"/>
              </w:rPr>
              <w:t xml:space="preserve">ordinated from </w:t>
            </w:r>
            <w:r w:rsidR="00D520E6" w:rsidRPr="00093BD3">
              <w:rPr>
                <w:rFonts w:asciiTheme="minorHAnsi" w:hAnsiTheme="minorHAnsi" w:cs="Verdana-Bold-Identity-H"/>
                <w:bCs/>
                <w:sz w:val="20"/>
                <w:szCs w:val="20"/>
                <w:lang w:val="en-GB"/>
              </w:rPr>
              <w:t xml:space="preserve">the </w:t>
            </w:r>
            <w:r w:rsidR="00266FF8" w:rsidRPr="00093BD3">
              <w:rPr>
                <w:rFonts w:asciiTheme="minorHAnsi" w:hAnsiTheme="minorHAnsi" w:cs="Verdana-Bold-Identity-H"/>
                <w:bCs/>
                <w:sz w:val="20"/>
                <w:szCs w:val="20"/>
                <w:lang w:val="en-GB"/>
              </w:rPr>
              <w:t>L</w:t>
            </w:r>
            <w:r w:rsidR="00D520E6" w:rsidRPr="00093BD3">
              <w:rPr>
                <w:rFonts w:asciiTheme="minorHAnsi" w:hAnsiTheme="minorHAnsi" w:cs="Verdana-Bold-Identity-H"/>
                <w:bCs/>
                <w:sz w:val="20"/>
                <w:szCs w:val="20"/>
                <w:lang w:val="en-GB"/>
              </w:rPr>
              <w:t xml:space="preserve">ondon </w:t>
            </w:r>
            <w:r w:rsidR="00266FF8" w:rsidRPr="00093BD3">
              <w:rPr>
                <w:rFonts w:asciiTheme="minorHAnsi" w:hAnsiTheme="minorHAnsi" w:cs="Verdana-Bold-Identity-H"/>
                <w:bCs/>
                <w:sz w:val="20"/>
                <w:szCs w:val="20"/>
                <w:lang w:val="en-GB"/>
              </w:rPr>
              <w:t>S</w:t>
            </w:r>
            <w:r w:rsidR="00D520E6" w:rsidRPr="00093BD3">
              <w:rPr>
                <w:rFonts w:asciiTheme="minorHAnsi" w:hAnsiTheme="minorHAnsi" w:cs="Verdana-Bold-Identity-H"/>
                <w:bCs/>
                <w:sz w:val="20"/>
                <w:szCs w:val="20"/>
                <w:lang w:val="en-GB"/>
              </w:rPr>
              <w:t xml:space="preserve">chool of </w:t>
            </w:r>
            <w:r w:rsidR="00266FF8" w:rsidRPr="00093BD3">
              <w:rPr>
                <w:rFonts w:asciiTheme="minorHAnsi" w:hAnsiTheme="minorHAnsi" w:cs="Verdana-Bold-Identity-H"/>
                <w:bCs/>
                <w:sz w:val="20"/>
                <w:szCs w:val="20"/>
                <w:lang w:val="en-GB"/>
              </w:rPr>
              <w:t>H</w:t>
            </w:r>
            <w:r w:rsidR="00D520E6" w:rsidRPr="00093BD3">
              <w:rPr>
                <w:rFonts w:asciiTheme="minorHAnsi" w:hAnsiTheme="minorHAnsi" w:cs="Verdana-Bold-Identity-H"/>
                <w:bCs/>
                <w:sz w:val="20"/>
                <w:szCs w:val="20"/>
                <w:lang w:val="en-GB"/>
              </w:rPr>
              <w:t xml:space="preserve">ygiene </w:t>
            </w:r>
            <w:r w:rsidR="005C284F" w:rsidRPr="00093BD3">
              <w:rPr>
                <w:rFonts w:asciiTheme="minorHAnsi" w:hAnsiTheme="minorHAnsi" w:cs="Verdana-Bold-Identity-H"/>
                <w:bCs/>
                <w:sz w:val="20"/>
                <w:szCs w:val="20"/>
                <w:lang w:val="en-GB"/>
              </w:rPr>
              <w:t>&amp;</w:t>
            </w:r>
            <w:r w:rsidR="00D520E6" w:rsidRPr="00093BD3">
              <w:rPr>
                <w:rFonts w:asciiTheme="minorHAnsi" w:hAnsiTheme="minorHAnsi" w:cs="Verdana-Bold-Identity-H"/>
                <w:bCs/>
                <w:sz w:val="20"/>
                <w:szCs w:val="20"/>
                <w:lang w:val="en-GB"/>
              </w:rPr>
              <w:t xml:space="preserve"> </w:t>
            </w:r>
            <w:r w:rsidR="00266FF8" w:rsidRPr="00093BD3">
              <w:rPr>
                <w:rFonts w:asciiTheme="minorHAnsi" w:hAnsiTheme="minorHAnsi" w:cs="Verdana-Bold-Identity-H"/>
                <w:bCs/>
                <w:sz w:val="20"/>
                <w:szCs w:val="20"/>
                <w:lang w:val="en-GB"/>
              </w:rPr>
              <w:t>T</w:t>
            </w:r>
            <w:r w:rsidR="00D520E6" w:rsidRPr="00093BD3">
              <w:rPr>
                <w:rFonts w:asciiTheme="minorHAnsi" w:hAnsiTheme="minorHAnsi" w:cs="Verdana-Bold-Identity-H"/>
                <w:bCs/>
                <w:sz w:val="20"/>
                <w:szCs w:val="20"/>
                <w:lang w:val="en-GB"/>
              </w:rPr>
              <w:t xml:space="preserve">ropical </w:t>
            </w:r>
            <w:r w:rsidR="00266FF8" w:rsidRPr="00093BD3">
              <w:rPr>
                <w:rFonts w:asciiTheme="minorHAnsi" w:hAnsiTheme="minorHAnsi" w:cs="Verdana-Bold-Identity-H"/>
                <w:bCs/>
                <w:sz w:val="20"/>
                <w:szCs w:val="20"/>
                <w:lang w:val="en-GB"/>
              </w:rPr>
              <w:t>M</w:t>
            </w:r>
            <w:r w:rsidR="00D520E6" w:rsidRPr="00093BD3">
              <w:rPr>
                <w:rFonts w:asciiTheme="minorHAnsi" w:hAnsiTheme="minorHAnsi" w:cs="Verdana-Bold-Identity-H"/>
                <w:bCs/>
                <w:sz w:val="20"/>
                <w:szCs w:val="20"/>
                <w:lang w:val="en-GB"/>
              </w:rPr>
              <w:t>edicine</w:t>
            </w:r>
            <w:r w:rsidR="00266FF8" w:rsidRPr="00093BD3">
              <w:rPr>
                <w:rFonts w:asciiTheme="minorHAnsi" w:hAnsiTheme="minorHAnsi" w:cs="Verdana-Bold-Identity-H"/>
                <w:bCs/>
                <w:sz w:val="20"/>
                <w:szCs w:val="20"/>
                <w:lang w:val="en-GB"/>
              </w:rPr>
              <w:t xml:space="preserve"> </w:t>
            </w:r>
            <w:r w:rsidR="00F737F6" w:rsidRPr="00093BD3">
              <w:rPr>
                <w:rFonts w:asciiTheme="minorHAnsi" w:hAnsiTheme="minorHAnsi" w:cs="Verdana-Bold-Identity-H"/>
                <w:bCs/>
                <w:sz w:val="20"/>
                <w:szCs w:val="20"/>
                <w:lang w:val="en-GB"/>
              </w:rPr>
              <w:t xml:space="preserve">(University of London) </w:t>
            </w:r>
            <w:r w:rsidR="00266FF8" w:rsidRPr="00093BD3">
              <w:rPr>
                <w:rFonts w:asciiTheme="minorHAnsi" w:hAnsiTheme="minorHAnsi" w:cs="Verdana-Bold-Identity-H"/>
                <w:bCs/>
                <w:sz w:val="20"/>
                <w:szCs w:val="20"/>
                <w:lang w:val="en-GB"/>
              </w:rPr>
              <w:t xml:space="preserve">and conducted </w:t>
            </w:r>
            <w:r w:rsidR="00D520E6" w:rsidRPr="00093BD3">
              <w:rPr>
                <w:rFonts w:asciiTheme="minorHAnsi" w:hAnsiTheme="minorHAnsi" w:cs="Verdana-Bold-Identity-H"/>
                <w:bCs/>
                <w:sz w:val="20"/>
                <w:szCs w:val="20"/>
                <w:lang w:val="en-GB"/>
              </w:rPr>
              <w:t xml:space="preserve">worldwide </w:t>
            </w:r>
            <w:r w:rsidR="00266FF8" w:rsidRPr="00093BD3">
              <w:rPr>
                <w:rFonts w:asciiTheme="minorHAnsi" w:hAnsiTheme="minorHAnsi" w:cs="Verdana-Bold-Identity-H"/>
                <w:bCs/>
                <w:sz w:val="20"/>
                <w:szCs w:val="20"/>
                <w:lang w:val="en-GB"/>
              </w:rPr>
              <w:t xml:space="preserve">in hospitals in low, middle and high income countries. </w:t>
            </w:r>
            <w:r w:rsidR="00F50B5C" w:rsidRPr="00093BD3">
              <w:rPr>
                <w:rFonts w:asciiTheme="minorHAnsi" w:hAnsiTheme="minorHAnsi" w:cs="Verdana-Bold-Identity-H"/>
                <w:bCs/>
                <w:sz w:val="20"/>
                <w:szCs w:val="20"/>
                <w:lang w:val="en-GB"/>
              </w:rPr>
              <w:t>It is likely that m</w:t>
            </w:r>
            <w:r w:rsidR="00266FF8" w:rsidRPr="00093BD3">
              <w:rPr>
                <w:rFonts w:asciiTheme="minorHAnsi" w:hAnsiTheme="minorHAnsi" w:cs="Verdana-Bold-Identity-H"/>
                <w:bCs/>
                <w:sz w:val="20"/>
                <w:szCs w:val="20"/>
                <w:lang w:val="en-GB"/>
              </w:rPr>
              <w:t xml:space="preserve">ost </w:t>
            </w:r>
            <w:r w:rsidR="00F50B5C" w:rsidRPr="00093BD3">
              <w:rPr>
                <w:rFonts w:asciiTheme="minorHAnsi" w:hAnsiTheme="minorHAnsi" w:cs="Verdana-Bold-Identity-H"/>
                <w:bCs/>
                <w:sz w:val="20"/>
                <w:szCs w:val="20"/>
                <w:lang w:val="en-GB"/>
              </w:rPr>
              <w:t xml:space="preserve">patient </w:t>
            </w:r>
            <w:r w:rsidR="00266FF8" w:rsidRPr="00093BD3">
              <w:rPr>
                <w:rFonts w:asciiTheme="minorHAnsi" w:hAnsiTheme="minorHAnsi" w:cs="Verdana-Bold-Identity-H"/>
                <w:bCs/>
                <w:sz w:val="20"/>
                <w:szCs w:val="20"/>
                <w:lang w:val="en-GB"/>
              </w:rPr>
              <w:t>recruitment will be in countries with high rates of mortality and morbidity from postpartum haemorrhage.</w:t>
            </w:r>
          </w:p>
        </w:tc>
      </w:tr>
      <w:tr w:rsidR="00E517E7" w:rsidRPr="00093BD3" w:rsidTr="00F04CE0">
        <w:tc>
          <w:tcPr>
            <w:tcW w:w="9791" w:type="dxa"/>
            <w:gridSpan w:val="7"/>
          </w:tcPr>
          <w:p w:rsidR="00E517E7" w:rsidRPr="00093BD3" w:rsidRDefault="000D7045" w:rsidP="0022567F">
            <w:pPr>
              <w:pStyle w:val="tabg0"/>
              <w:spacing w:before="0" w:after="0" w:line="300" w:lineRule="exact"/>
              <w:rPr>
                <w:rFonts w:asciiTheme="minorHAnsi" w:hAnsiTheme="minorHAnsi" w:cs="Lucida Sans Unicode"/>
                <w:bCs/>
              </w:rPr>
            </w:pPr>
            <w:r w:rsidRPr="00093BD3">
              <w:rPr>
                <w:rFonts w:asciiTheme="minorHAnsi" w:hAnsiTheme="minorHAnsi" w:cs="Lucida Sans Unicode"/>
                <w:b/>
                <w:bCs/>
                <w:smallCaps/>
              </w:rPr>
              <w:t>Duration of treatment</w:t>
            </w:r>
            <w:r w:rsidR="006369C0" w:rsidRPr="00093BD3">
              <w:rPr>
                <w:rFonts w:asciiTheme="minorHAnsi" w:hAnsiTheme="minorHAnsi" w:cs="Lucida Sans Unicode"/>
                <w:b/>
                <w:bCs/>
                <w:smallCaps/>
              </w:rPr>
              <w:t xml:space="preserve"> and participation</w:t>
            </w:r>
            <w:r w:rsidRPr="00093BD3">
              <w:rPr>
                <w:rFonts w:asciiTheme="minorHAnsi" w:hAnsiTheme="minorHAnsi" w:cs="Lucida Sans Unicode"/>
                <w:b/>
                <w:bCs/>
              </w:rPr>
              <w:t>:</w:t>
            </w:r>
            <w:r w:rsidRPr="00093BD3">
              <w:rPr>
                <w:rFonts w:asciiTheme="minorHAnsi" w:hAnsiTheme="minorHAnsi" w:cs="Lucida Sans Unicode"/>
                <w:b/>
              </w:rPr>
              <w:t xml:space="preserve"> </w:t>
            </w:r>
            <w:r w:rsidR="00266FF8" w:rsidRPr="00093BD3">
              <w:rPr>
                <w:rFonts w:asciiTheme="minorHAnsi" w:hAnsiTheme="minorHAnsi" w:cs="Lucida Sans Unicode"/>
              </w:rPr>
              <w:t xml:space="preserve"> </w:t>
            </w:r>
            <w:r w:rsidR="00F50B5C" w:rsidRPr="00093BD3">
              <w:rPr>
                <w:rFonts w:asciiTheme="minorHAnsi" w:hAnsiTheme="minorHAnsi" w:cs="Lucida Sans Unicode"/>
              </w:rPr>
              <w:t xml:space="preserve">The first dose will </w:t>
            </w:r>
            <w:r w:rsidR="00266FF8" w:rsidRPr="00093BD3">
              <w:rPr>
                <w:rFonts w:asciiTheme="minorHAnsi" w:hAnsiTheme="minorHAnsi" w:cs="Lucida Sans Unicode"/>
              </w:rPr>
              <w:t>be given immediately after randomisation. If required</w:t>
            </w:r>
            <w:r w:rsidR="00F50B5C" w:rsidRPr="00093BD3">
              <w:rPr>
                <w:rFonts w:asciiTheme="minorHAnsi" w:hAnsiTheme="minorHAnsi" w:cs="Lucida Sans Unicode"/>
              </w:rPr>
              <w:t>,</w:t>
            </w:r>
            <w:r w:rsidR="00266FF8" w:rsidRPr="00093BD3">
              <w:rPr>
                <w:rFonts w:asciiTheme="minorHAnsi" w:hAnsiTheme="minorHAnsi" w:cs="Lucida Sans Unicode"/>
              </w:rPr>
              <w:t xml:space="preserve"> </w:t>
            </w:r>
            <w:r w:rsidR="00F50B5C" w:rsidRPr="00093BD3">
              <w:rPr>
                <w:rFonts w:asciiTheme="minorHAnsi" w:hAnsiTheme="minorHAnsi" w:cs="Lucida Sans Unicode"/>
              </w:rPr>
              <w:t xml:space="preserve">the second dose </w:t>
            </w:r>
            <w:r w:rsidR="00266FF8" w:rsidRPr="00093BD3">
              <w:rPr>
                <w:rFonts w:asciiTheme="minorHAnsi" w:hAnsiTheme="minorHAnsi" w:cs="Lucida Sans Unicode"/>
              </w:rPr>
              <w:t xml:space="preserve">will be given up to </w:t>
            </w:r>
            <w:r w:rsidR="0022567F" w:rsidRPr="00093BD3">
              <w:rPr>
                <w:rFonts w:asciiTheme="minorHAnsi" w:hAnsiTheme="minorHAnsi" w:cs="Lucida Sans Unicode"/>
              </w:rPr>
              <w:t>2</w:t>
            </w:r>
            <w:r w:rsidR="00266FF8" w:rsidRPr="00093BD3">
              <w:rPr>
                <w:rFonts w:asciiTheme="minorHAnsi" w:hAnsiTheme="minorHAnsi" w:cs="Lucida Sans Unicode"/>
              </w:rPr>
              <w:t xml:space="preserve">4 hours after </w:t>
            </w:r>
            <w:r w:rsidR="0022567F" w:rsidRPr="00093BD3">
              <w:rPr>
                <w:rFonts w:asciiTheme="minorHAnsi" w:hAnsiTheme="minorHAnsi" w:cs="Lucida Sans Unicode"/>
              </w:rPr>
              <w:t>the first dose</w:t>
            </w:r>
            <w:r w:rsidR="00266FF8" w:rsidRPr="00093BD3">
              <w:rPr>
                <w:rFonts w:asciiTheme="minorHAnsi" w:hAnsiTheme="minorHAnsi" w:cs="Lucida Sans Unicode"/>
              </w:rPr>
              <w:t>. No furthe</w:t>
            </w:r>
            <w:r w:rsidR="0022567F" w:rsidRPr="00093BD3">
              <w:rPr>
                <w:rFonts w:asciiTheme="minorHAnsi" w:hAnsiTheme="minorHAnsi" w:cs="Lucida Sans Unicode"/>
              </w:rPr>
              <w:t xml:space="preserve">r trial treatment will be given. </w:t>
            </w:r>
            <w:r w:rsidR="006369C0" w:rsidRPr="00093BD3">
              <w:rPr>
                <w:rFonts w:asciiTheme="minorHAnsi" w:hAnsiTheme="minorHAnsi"/>
              </w:rPr>
              <w:t>Participation will end at discharge</w:t>
            </w:r>
            <w:r w:rsidR="0022567F" w:rsidRPr="00093BD3">
              <w:rPr>
                <w:rFonts w:asciiTheme="minorHAnsi" w:hAnsiTheme="minorHAnsi"/>
              </w:rPr>
              <w:t xml:space="preserve"> from randomising hospital</w:t>
            </w:r>
            <w:r w:rsidR="006369C0" w:rsidRPr="00093BD3">
              <w:rPr>
                <w:rFonts w:asciiTheme="minorHAnsi" w:hAnsiTheme="minorHAnsi"/>
              </w:rPr>
              <w:t>, death or at 42 days post randomisation whichever occurs first.</w:t>
            </w:r>
          </w:p>
        </w:tc>
      </w:tr>
      <w:tr w:rsidR="00E517E7" w:rsidRPr="00093BD3" w:rsidTr="00F04CE0">
        <w:tc>
          <w:tcPr>
            <w:tcW w:w="9791" w:type="dxa"/>
            <w:gridSpan w:val="7"/>
          </w:tcPr>
          <w:p w:rsidR="00365FC2" w:rsidRPr="00093BD3" w:rsidRDefault="000D7045" w:rsidP="00F50B5C">
            <w:pPr>
              <w:pStyle w:val="tabg0"/>
              <w:spacing w:before="0" w:after="0" w:line="300" w:lineRule="exact"/>
              <w:rPr>
                <w:rFonts w:asciiTheme="minorHAnsi" w:hAnsiTheme="minorHAnsi" w:cs="Lucida Sans Unicode"/>
                <w:b/>
              </w:rPr>
            </w:pPr>
            <w:r w:rsidRPr="00093BD3">
              <w:rPr>
                <w:rFonts w:asciiTheme="minorHAnsi" w:hAnsiTheme="minorHAnsi" w:cs="Lucida Sans Unicode"/>
                <w:b/>
                <w:bCs/>
                <w:smallCaps/>
              </w:rPr>
              <w:t>Criteria for evaluation:</w:t>
            </w:r>
            <w:r w:rsidR="009543A5" w:rsidRPr="00093BD3">
              <w:rPr>
                <w:rFonts w:asciiTheme="minorHAnsi" w:hAnsiTheme="minorHAnsi" w:cs="Lucida Sans Unicode"/>
                <w:b/>
                <w:bCs/>
                <w:smallCaps/>
              </w:rPr>
              <w:t xml:space="preserve"> </w:t>
            </w:r>
            <w:r w:rsidR="009543A5" w:rsidRPr="00093BD3">
              <w:rPr>
                <w:rFonts w:asciiTheme="minorHAnsi" w:hAnsiTheme="minorHAnsi"/>
              </w:rPr>
              <w:t xml:space="preserve">All patients randomly assigned to one of the treatments </w:t>
            </w:r>
            <w:r w:rsidR="00F50B5C" w:rsidRPr="00093BD3">
              <w:rPr>
                <w:rFonts w:asciiTheme="minorHAnsi" w:hAnsiTheme="minorHAnsi"/>
              </w:rPr>
              <w:t xml:space="preserve">will be </w:t>
            </w:r>
            <w:r w:rsidR="009543A5" w:rsidRPr="00093BD3">
              <w:rPr>
                <w:rFonts w:asciiTheme="minorHAnsi" w:hAnsiTheme="minorHAnsi"/>
              </w:rPr>
              <w:t>analysed together, regardless of whether or not they complete</w:t>
            </w:r>
            <w:r w:rsidR="00C84F0E" w:rsidRPr="00093BD3">
              <w:rPr>
                <w:rFonts w:asciiTheme="minorHAnsi" w:hAnsiTheme="minorHAnsi"/>
              </w:rPr>
              <w:t>d or received that treatment</w:t>
            </w:r>
            <w:r w:rsidR="005C284F" w:rsidRPr="00093BD3">
              <w:rPr>
                <w:rFonts w:asciiTheme="minorHAnsi" w:hAnsiTheme="minorHAnsi"/>
              </w:rPr>
              <w:t>,</w:t>
            </w:r>
            <w:r w:rsidR="00F50B5C" w:rsidRPr="00093BD3">
              <w:rPr>
                <w:rFonts w:asciiTheme="minorHAnsi" w:hAnsiTheme="minorHAnsi"/>
              </w:rPr>
              <w:t xml:space="preserve"> on an intention to treat basis</w:t>
            </w:r>
            <w:r w:rsidR="00140439" w:rsidRPr="00093BD3">
              <w:rPr>
                <w:rFonts w:asciiTheme="minorHAnsi" w:hAnsiTheme="minorHAnsi"/>
              </w:rPr>
              <w:t>.</w:t>
            </w:r>
          </w:p>
        </w:tc>
      </w:tr>
      <w:tr w:rsidR="00E63E54" w:rsidRPr="00093BD3" w:rsidTr="00F04CE0">
        <w:trPr>
          <w:trHeight w:val="315"/>
        </w:trPr>
        <w:tc>
          <w:tcPr>
            <w:tcW w:w="3473" w:type="dxa"/>
            <w:gridSpan w:val="2"/>
            <w:vAlign w:val="center"/>
          </w:tcPr>
          <w:p w:rsidR="00E63E54" w:rsidRPr="00093BD3" w:rsidRDefault="00E63E54" w:rsidP="00E63E54">
            <w:pPr>
              <w:pStyle w:val="tabg0"/>
              <w:spacing w:before="0" w:after="0" w:line="300" w:lineRule="exact"/>
              <w:jc w:val="left"/>
              <w:rPr>
                <w:rFonts w:asciiTheme="minorHAnsi" w:hAnsiTheme="minorHAnsi" w:cs="Lucida Sans Unicode"/>
                <w:b/>
                <w:bCs/>
                <w:smallCaps/>
              </w:rPr>
            </w:pPr>
            <w:r w:rsidRPr="00093BD3">
              <w:rPr>
                <w:rFonts w:asciiTheme="minorHAnsi" w:hAnsiTheme="minorHAnsi" w:cs="Lucida Sans Unicode"/>
                <w:b/>
                <w:bCs/>
                <w:smallCaps/>
              </w:rPr>
              <w:t>Clinical phase:</w:t>
            </w:r>
          </w:p>
        </w:tc>
        <w:tc>
          <w:tcPr>
            <w:tcW w:w="6318" w:type="dxa"/>
            <w:gridSpan w:val="5"/>
            <w:vAlign w:val="center"/>
          </w:tcPr>
          <w:p w:rsidR="00E63E54" w:rsidRPr="00093BD3" w:rsidRDefault="00E63E54" w:rsidP="00E63E54">
            <w:pPr>
              <w:pStyle w:val="tabg0"/>
              <w:spacing w:before="0" w:after="0" w:line="300" w:lineRule="exact"/>
              <w:rPr>
                <w:rFonts w:asciiTheme="minorHAnsi" w:hAnsiTheme="minorHAnsi" w:cs="Lucida Sans Unicode"/>
                <w:bCs/>
              </w:rPr>
            </w:pPr>
            <w:r w:rsidRPr="00093BD3">
              <w:rPr>
                <w:rFonts w:asciiTheme="minorHAnsi" w:hAnsiTheme="minorHAnsi" w:cs="Lucida Sans Unicode"/>
                <w:bCs/>
              </w:rPr>
              <w:t>3</w:t>
            </w:r>
          </w:p>
        </w:tc>
      </w:tr>
      <w:tr w:rsidR="00E63E54" w:rsidRPr="00093BD3" w:rsidTr="00F04CE0">
        <w:trPr>
          <w:trHeight w:val="315"/>
        </w:trPr>
        <w:tc>
          <w:tcPr>
            <w:tcW w:w="3473" w:type="dxa"/>
            <w:gridSpan w:val="2"/>
            <w:vAlign w:val="center"/>
          </w:tcPr>
          <w:p w:rsidR="00E63E54" w:rsidRPr="00093BD3" w:rsidRDefault="00E63E54" w:rsidP="00E63E54">
            <w:pPr>
              <w:pStyle w:val="tabg0"/>
              <w:spacing w:before="0" w:after="0" w:line="300" w:lineRule="exact"/>
              <w:jc w:val="left"/>
              <w:rPr>
                <w:rFonts w:asciiTheme="minorHAnsi" w:hAnsiTheme="minorHAnsi" w:cs="Lucida Sans Unicode"/>
                <w:b/>
                <w:bCs/>
                <w:smallCaps/>
              </w:rPr>
            </w:pPr>
            <w:bookmarkStart w:id="6" w:name="_Toc466276295"/>
            <w:bookmarkStart w:id="7" w:name="_Toc18398954"/>
            <w:r w:rsidRPr="00093BD3">
              <w:rPr>
                <w:rFonts w:asciiTheme="minorHAnsi" w:hAnsiTheme="minorHAnsi" w:cs="Lucida Sans Unicode"/>
                <w:b/>
                <w:bCs/>
                <w:smallCaps/>
              </w:rPr>
              <w:t>Planned Trial start:</w:t>
            </w:r>
          </w:p>
        </w:tc>
        <w:tc>
          <w:tcPr>
            <w:tcW w:w="6318" w:type="dxa"/>
            <w:gridSpan w:val="5"/>
            <w:vAlign w:val="center"/>
          </w:tcPr>
          <w:p w:rsidR="00E63E54" w:rsidRPr="00093BD3" w:rsidRDefault="00E63E54" w:rsidP="006C7891">
            <w:pPr>
              <w:pStyle w:val="tabg0"/>
              <w:spacing w:before="0" w:after="0" w:line="300" w:lineRule="exact"/>
              <w:rPr>
                <w:rFonts w:asciiTheme="minorHAnsi" w:hAnsiTheme="minorHAnsi" w:cs="Lucida Sans Unicode"/>
                <w:bCs/>
              </w:rPr>
            </w:pPr>
            <w:r w:rsidRPr="00093BD3">
              <w:rPr>
                <w:rFonts w:asciiTheme="minorHAnsi" w:hAnsiTheme="minorHAnsi" w:cs="Lucida Sans Unicode"/>
                <w:bCs/>
              </w:rPr>
              <w:t>May 2009</w:t>
            </w:r>
          </w:p>
        </w:tc>
      </w:tr>
      <w:tr w:rsidR="00A04D2A" w:rsidRPr="00093BD3" w:rsidTr="00F04CE0">
        <w:trPr>
          <w:trHeight w:val="315"/>
        </w:trPr>
        <w:tc>
          <w:tcPr>
            <w:tcW w:w="3473" w:type="dxa"/>
            <w:gridSpan w:val="2"/>
            <w:vAlign w:val="center"/>
          </w:tcPr>
          <w:p w:rsidR="00A04D2A" w:rsidRPr="00093BD3" w:rsidRDefault="00A04D2A" w:rsidP="006C7891">
            <w:pPr>
              <w:pStyle w:val="tabg0"/>
              <w:spacing w:before="0" w:after="0" w:line="300" w:lineRule="exact"/>
              <w:rPr>
                <w:rFonts w:asciiTheme="minorHAnsi" w:hAnsiTheme="minorHAnsi" w:cs="Lucida Sans Unicode"/>
                <w:b/>
                <w:bCs/>
              </w:rPr>
            </w:pPr>
            <w:r w:rsidRPr="00093BD3">
              <w:rPr>
                <w:rFonts w:asciiTheme="minorHAnsi" w:hAnsiTheme="minorHAnsi" w:cs="Lucida Sans Unicode"/>
                <w:b/>
                <w:bCs/>
                <w:smallCaps/>
              </w:rPr>
              <w:t>Planned date of last patient enrolment:</w:t>
            </w:r>
          </w:p>
        </w:tc>
        <w:tc>
          <w:tcPr>
            <w:tcW w:w="1828" w:type="dxa"/>
            <w:gridSpan w:val="2"/>
            <w:vAlign w:val="center"/>
          </w:tcPr>
          <w:p w:rsidR="00A04D2A" w:rsidRPr="00093BD3" w:rsidRDefault="00A04D2A" w:rsidP="00D85D9E">
            <w:pPr>
              <w:pStyle w:val="tabg0"/>
              <w:spacing w:before="0" w:after="0" w:line="300" w:lineRule="exact"/>
              <w:rPr>
                <w:rFonts w:asciiTheme="minorHAnsi" w:hAnsiTheme="minorHAnsi" w:cs="Lucida Sans Unicode"/>
                <w:bCs/>
              </w:rPr>
            </w:pPr>
            <w:r w:rsidRPr="00093BD3">
              <w:rPr>
                <w:rFonts w:asciiTheme="minorHAnsi" w:hAnsiTheme="minorHAnsi" w:cs="Lucida Sans Unicode"/>
                <w:bCs/>
              </w:rPr>
              <w:t xml:space="preserve">31 </w:t>
            </w:r>
            <w:r w:rsidR="00D85D9E" w:rsidRPr="00093BD3">
              <w:rPr>
                <w:rFonts w:asciiTheme="minorHAnsi" w:hAnsiTheme="minorHAnsi" w:cs="Lucida Sans Unicode"/>
                <w:bCs/>
              </w:rPr>
              <w:t xml:space="preserve">March </w:t>
            </w:r>
            <w:r w:rsidRPr="00093BD3">
              <w:rPr>
                <w:rFonts w:asciiTheme="minorHAnsi" w:hAnsiTheme="minorHAnsi" w:cs="Lucida Sans Unicode"/>
                <w:bCs/>
              </w:rPr>
              <w:t>201</w:t>
            </w:r>
            <w:r w:rsidR="00D85D9E" w:rsidRPr="00093BD3">
              <w:rPr>
                <w:rFonts w:asciiTheme="minorHAnsi" w:hAnsiTheme="minorHAnsi" w:cs="Lucida Sans Unicode"/>
                <w:bCs/>
              </w:rPr>
              <w:t>6</w:t>
            </w:r>
          </w:p>
        </w:tc>
        <w:tc>
          <w:tcPr>
            <w:tcW w:w="2690" w:type="dxa"/>
            <w:gridSpan w:val="2"/>
            <w:vAlign w:val="center"/>
          </w:tcPr>
          <w:p w:rsidR="00A04D2A" w:rsidRPr="00093BD3" w:rsidRDefault="00A04D2A" w:rsidP="00A04D2A">
            <w:pPr>
              <w:pStyle w:val="tabg0"/>
              <w:spacing w:before="0" w:after="0" w:line="300" w:lineRule="exact"/>
              <w:rPr>
                <w:rFonts w:asciiTheme="minorHAnsi" w:hAnsiTheme="minorHAnsi" w:cs="Lucida Sans Unicode"/>
                <w:bCs/>
              </w:rPr>
            </w:pPr>
            <w:r w:rsidRPr="00093BD3">
              <w:rPr>
                <w:rFonts w:asciiTheme="minorHAnsi" w:hAnsiTheme="minorHAnsi" w:cs="Lucida Sans Unicode"/>
                <w:b/>
                <w:bCs/>
                <w:smallCaps/>
              </w:rPr>
              <w:t>Planned date of last Outcome</w:t>
            </w:r>
          </w:p>
        </w:tc>
        <w:tc>
          <w:tcPr>
            <w:tcW w:w="1800" w:type="dxa"/>
            <w:vAlign w:val="center"/>
          </w:tcPr>
          <w:p w:rsidR="00A04D2A" w:rsidRPr="00093BD3" w:rsidRDefault="00A04D2A" w:rsidP="00D85D9E">
            <w:pPr>
              <w:pStyle w:val="tabg0"/>
              <w:spacing w:before="0" w:after="0" w:line="300" w:lineRule="exact"/>
              <w:rPr>
                <w:rFonts w:asciiTheme="minorHAnsi" w:hAnsiTheme="minorHAnsi" w:cs="Lucida Sans Unicode"/>
                <w:bCs/>
              </w:rPr>
            </w:pPr>
            <w:r w:rsidRPr="00093BD3">
              <w:rPr>
                <w:rFonts w:asciiTheme="minorHAnsi" w:hAnsiTheme="minorHAnsi" w:cs="Lucida Sans Unicode"/>
                <w:bCs/>
              </w:rPr>
              <w:t>1</w:t>
            </w:r>
            <w:r w:rsidR="00D85D9E" w:rsidRPr="00093BD3">
              <w:rPr>
                <w:rFonts w:asciiTheme="minorHAnsi" w:hAnsiTheme="minorHAnsi" w:cs="Lucida Sans Unicode"/>
                <w:bCs/>
              </w:rPr>
              <w:t>2</w:t>
            </w:r>
            <w:r w:rsidRPr="00093BD3">
              <w:rPr>
                <w:rFonts w:asciiTheme="minorHAnsi" w:hAnsiTheme="minorHAnsi" w:cs="Lucida Sans Unicode"/>
                <w:bCs/>
              </w:rPr>
              <w:t xml:space="preserve"> </w:t>
            </w:r>
            <w:r w:rsidR="00D85D9E" w:rsidRPr="00093BD3">
              <w:rPr>
                <w:rFonts w:asciiTheme="minorHAnsi" w:hAnsiTheme="minorHAnsi" w:cs="Lucida Sans Unicode"/>
                <w:bCs/>
              </w:rPr>
              <w:t xml:space="preserve">May </w:t>
            </w:r>
            <w:r w:rsidRPr="00093BD3">
              <w:rPr>
                <w:rFonts w:asciiTheme="minorHAnsi" w:hAnsiTheme="minorHAnsi" w:cs="Lucida Sans Unicode"/>
                <w:bCs/>
              </w:rPr>
              <w:t>201</w:t>
            </w:r>
            <w:r w:rsidR="00D85D9E" w:rsidRPr="00093BD3">
              <w:rPr>
                <w:rFonts w:asciiTheme="minorHAnsi" w:hAnsiTheme="minorHAnsi" w:cs="Lucida Sans Unicode"/>
                <w:bCs/>
              </w:rPr>
              <w:t>6</w:t>
            </w:r>
          </w:p>
        </w:tc>
      </w:tr>
    </w:tbl>
    <w:p w:rsidR="00043AE7" w:rsidRPr="00093BD3" w:rsidRDefault="00043AE7" w:rsidP="003F5764">
      <w:pPr>
        <w:pStyle w:val="texte20"/>
        <w:ind w:left="0"/>
      </w:pPr>
      <w:bookmarkStart w:id="8" w:name="_Toc139183300"/>
      <w:bookmarkStart w:id="9" w:name="_Toc139185188"/>
      <w:bookmarkStart w:id="10" w:name="_Toc140896596"/>
      <w:bookmarkStart w:id="11" w:name="_Toc142988090"/>
      <w:bookmarkStart w:id="12" w:name="_Toc143502735"/>
      <w:bookmarkStart w:id="13" w:name="_Toc143681908"/>
      <w:bookmarkStart w:id="14" w:name="_Toc466276303"/>
      <w:bookmarkStart w:id="15" w:name="_Toc18398961"/>
      <w:bookmarkEnd w:id="6"/>
      <w:bookmarkEnd w:id="7"/>
    </w:p>
    <w:p w:rsidR="00043AE7" w:rsidRPr="00093BD3" w:rsidRDefault="00043AE7">
      <w:pPr>
        <w:rPr>
          <w:szCs w:val="20"/>
          <w:lang w:val="en-GB"/>
        </w:rPr>
      </w:pPr>
      <w:r w:rsidRPr="00093BD3">
        <w:br w:type="page"/>
      </w:r>
    </w:p>
    <w:p w:rsidR="00E63E54" w:rsidRPr="00093BD3" w:rsidRDefault="00E63E54" w:rsidP="003F5764">
      <w:pPr>
        <w:pStyle w:val="texte20"/>
        <w:ind w:left="0"/>
      </w:pPr>
    </w:p>
    <w:p w:rsidR="00136F98" w:rsidRPr="00093BD3" w:rsidRDefault="005D55B9" w:rsidP="00E63E54">
      <w:pPr>
        <w:pStyle w:val="Heading1"/>
        <w:numPr>
          <w:ilvl w:val="0"/>
          <w:numId w:val="0"/>
        </w:numPr>
        <w:spacing w:before="0" w:after="0" w:line="300" w:lineRule="exact"/>
        <w:ind w:left="851"/>
        <w:rPr>
          <w:rFonts w:asciiTheme="minorHAnsi" w:hAnsiTheme="minorHAnsi" w:cs="Lucida Sans Unicode"/>
          <w:bCs/>
          <w:spacing w:val="-3"/>
          <w:sz w:val="36"/>
          <w:szCs w:val="32"/>
          <w:lang w:val="en-GB"/>
        </w:rPr>
      </w:pPr>
      <w:r w:rsidRPr="00093BD3">
        <w:rPr>
          <w:rFonts w:asciiTheme="minorHAnsi" w:hAnsiTheme="minorHAnsi" w:cs="Lucida Sans Unicode"/>
          <w:bCs/>
          <w:noProof/>
          <w:spacing w:val="-3"/>
          <w:sz w:val="40"/>
          <w:szCs w:val="32"/>
          <w:lang w:val="en-GB" w:eastAsia="en-GB"/>
        </w:rPr>
        <w:drawing>
          <wp:anchor distT="0" distB="0" distL="114300" distR="114300" simplePos="0" relativeHeight="251800064" behindDoc="0" locked="0" layoutInCell="1" allowOverlap="1">
            <wp:simplePos x="0" y="0"/>
            <wp:positionH relativeFrom="column">
              <wp:posOffset>-110490</wp:posOffset>
            </wp:positionH>
            <wp:positionV relativeFrom="paragraph">
              <wp:posOffset>-300990</wp:posOffset>
            </wp:positionV>
            <wp:extent cx="514350" cy="542925"/>
            <wp:effectExtent l="19050" t="0" r="0" b="0"/>
            <wp:wrapNone/>
            <wp:docPr id="1" name="Picture 613" descr="C:\Documents and Settings\enphMRAM.ENPH0808A.013\Local Settings\Temporary Internet Files\Content.IE5\LAN8MQW7\MCj043805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Documents and Settings\enphMRAM.ENPH0808A.013\Local Settings\Temporary Internet Files\Content.IE5\LAN8MQW7\MCj04380590000[1].png"/>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514350" cy="542925"/>
                    </a:xfrm>
                    <a:prstGeom prst="rect">
                      <a:avLst/>
                    </a:prstGeom>
                    <a:noFill/>
                    <a:ln w="9525">
                      <a:noFill/>
                      <a:miter lim="800000"/>
                      <a:headEnd/>
                      <a:tailEnd/>
                    </a:ln>
                  </pic:spPr>
                </pic:pic>
              </a:graphicData>
            </a:graphic>
          </wp:anchor>
        </w:drawing>
      </w:r>
      <w:r w:rsidR="009C6AB1">
        <w:rPr>
          <w:rFonts w:asciiTheme="minorHAnsi" w:hAnsiTheme="minorHAnsi" w:cs="Lucida Sans Unicode"/>
          <w:bCs/>
          <w:spacing w:val="-3"/>
          <w:sz w:val="40"/>
          <w:szCs w:val="32"/>
          <w:lang w:val="en-GB" w:eastAsia="en-GB"/>
        </w:rPr>
        <w:pict>
          <v:roundrect id="_x0000_s1638" style="position:absolute;left:0;text-align:left;margin-left:1.2pt;margin-top:-8.35pt;width:482pt;height:28.35pt;z-index:-251518464;mso-position-horizontal-relative:text;mso-position-vertical-relative:text" arcsize="10923f" fillcolor="white [3201]" strokecolor="#d99594 [1941]" strokeweight="5pt">
            <v:stroke linestyle="thickThin"/>
            <v:shadow color="#868686"/>
          </v:roundrect>
        </w:pict>
      </w:r>
      <w:r w:rsidR="00136F98" w:rsidRPr="00093BD3">
        <w:rPr>
          <w:rFonts w:asciiTheme="minorHAnsi" w:hAnsiTheme="minorHAnsi" w:cs="Lucida Sans Unicode"/>
          <w:bCs/>
          <w:spacing w:val="-3"/>
          <w:sz w:val="40"/>
          <w:szCs w:val="32"/>
          <w:lang w:val="en-GB"/>
        </w:rPr>
        <w:t xml:space="preserve"> </w:t>
      </w:r>
      <w:bookmarkStart w:id="16" w:name="_Toc220411872"/>
      <w:r w:rsidR="00136F98" w:rsidRPr="00093BD3">
        <w:rPr>
          <w:rFonts w:asciiTheme="minorHAnsi" w:hAnsiTheme="minorHAnsi" w:cs="Lucida Sans Unicode"/>
          <w:bCs/>
          <w:spacing w:val="-3"/>
          <w:sz w:val="36"/>
          <w:szCs w:val="32"/>
          <w:lang w:val="en-GB"/>
        </w:rPr>
        <w:t>Table of Content</w:t>
      </w:r>
      <w:r w:rsidR="003131A7" w:rsidRPr="00093BD3">
        <w:rPr>
          <w:rFonts w:asciiTheme="minorHAnsi" w:hAnsiTheme="minorHAnsi" w:cs="Lucida Sans Unicode"/>
          <w:bCs/>
          <w:spacing w:val="-3"/>
          <w:sz w:val="36"/>
          <w:szCs w:val="32"/>
          <w:lang w:val="en-GB"/>
        </w:rPr>
        <w:t>S</w:t>
      </w:r>
      <w:bookmarkEnd w:id="16"/>
    </w:p>
    <w:p w:rsidR="004B7F33" w:rsidRPr="00093BD3" w:rsidRDefault="004B7F33" w:rsidP="00E63E54">
      <w:pPr>
        <w:spacing w:line="300" w:lineRule="exact"/>
        <w:rPr>
          <w:rFonts w:asciiTheme="minorHAnsi" w:hAnsiTheme="minorHAnsi"/>
          <w:sz w:val="18"/>
          <w:szCs w:val="20"/>
          <w:lang w:val="en-GB"/>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425"/>
      </w:tblGrid>
      <w:tr w:rsidR="00E0160D" w:rsidRPr="00093BD3" w:rsidTr="00EF11CD">
        <w:tc>
          <w:tcPr>
            <w:tcW w:w="7796" w:type="dxa"/>
            <w:vAlign w:val="center"/>
          </w:tcPr>
          <w:p w:rsidR="00E0160D" w:rsidRPr="00093BD3" w:rsidRDefault="00E0160D" w:rsidP="00F76A67">
            <w:pPr>
              <w:pStyle w:val="texte20"/>
              <w:spacing w:before="0" w:after="0" w:line="260" w:lineRule="exact"/>
              <w:ind w:left="0"/>
              <w:jc w:val="left"/>
              <w:rPr>
                <w:rFonts w:asciiTheme="minorHAnsi" w:hAnsiTheme="minorHAnsi" w:cs="Lucida Sans Unicode"/>
                <w:bCs/>
                <w:spacing w:val="-3"/>
                <w:sz w:val="18"/>
                <w:szCs w:val="18"/>
              </w:rPr>
            </w:pPr>
            <w:r w:rsidRPr="00093BD3">
              <w:rPr>
                <w:rFonts w:asciiTheme="minorHAnsi" w:hAnsiTheme="minorHAnsi" w:cs="Lucida Sans Unicode"/>
                <w:bCs/>
                <w:spacing w:val="-3"/>
                <w:sz w:val="18"/>
                <w:szCs w:val="18"/>
              </w:rPr>
              <w:t>Summary</w:t>
            </w:r>
          </w:p>
        </w:tc>
        <w:tc>
          <w:tcPr>
            <w:tcW w:w="425" w:type="dxa"/>
          </w:tcPr>
          <w:p w:rsidR="00E0160D" w:rsidRPr="00093BD3" w:rsidRDefault="00E0160D" w:rsidP="00EF11CD">
            <w:pPr>
              <w:pStyle w:val="texte20"/>
              <w:spacing w:before="0" w:after="0" w:line="260" w:lineRule="exact"/>
              <w:ind w:left="0"/>
              <w:jc w:val="center"/>
              <w:rPr>
                <w:rFonts w:asciiTheme="minorHAnsi" w:hAnsiTheme="minorHAnsi" w:cs="Lucida Sans Unicode"/>
                <w:bCs/>
                <w:spacing w:val="-3"/>
                <w:sz w:val="18"/>
                <w:szCs w:val="18"/>
              </w:rPr>
            </w:pPr>
            <w:r w:rsidRPr="00093BD3">
              <w:rPr>
                <w:rFonts w:asciiTheme="minorHAnsi" w:hAnsiTheme="minorHAnsi" w:cs="Lucida Sans Unicode"/>
                <w:bCs/>
                <w:spacing w:val="-3"/>
                <w:sz w:val="18"/>
                <w:szCs w:val="18"/>
              </w:rPr>
              <w:t>1</w:t>
            </w:r>
          </w:p>
        </w:tc>
      </w:tr>
      <w:tr w:rsidR="00E0160D" w:rsidRPr="00093BD3" w:rsidTr="00EF11CD">
        <w:tc>
          <w:tcPr>
            <w:tcW w:w="7796" w:type="dxa"/>
            <w:vAlign w:val="center"/>
          </w:tcPr>
          <w:p w:rsidR="00E0160D" w:rsidRPr="00093BD3" w:rsidRDefault="00E0160D" w:rsidP="00F76A67">
            <w:pPr>
              <w:pStyle w:val="Heading1"/>
              <w:numPr>
                <w:ilvl w:val="0"/>
                <w:numId w:val="0"/>
              </w:numPr>
              <w:spacing w:before="0" w:after="0" w:line="260" w:lineRule="exact"/>
              <w:jc w:val="left"/>
              <w:outlineLvl w:val="0"/>
              <w:rPr>
                <w:rFonts w:asciiTheme="minorHAnsi" w:hAnsiTheme="minorHAnsi" w:cs="Lucida Sans Unicode"/>
                <w:b w:val="0"/>
                <w:bCs/>
                <w:spacing w:val="-3"/>
                <w:sz w:val="18"/>
                <w:szCs w:val="18"/>
                <w:lang w:val="en-GB"/>
              </w:rPr>
            </w:pPr>
            <w:r w:rsidRPr="00093BD3">
              <w:rPr>
                <w:rFonts w:asciiTheme="minorHAnsi" w:hAnsiTheme="minorHAnsi" w:cs="Lucida Sans Unicode"/>
                <w:b w:val="0"/>
                <w:bCs/>
                <w:caps w:val="0"/>
                <w:spacing w:val="-3"/>
                <w:sz w:val="18"/>
                <w:szCs w:val="18"/>
                <w:lang w:val="en-GB"/>
              </w:rPr>
              <w:t>Table of contents</w:t>
            </w:r>
          </w:p>
        </w:tc>
        <w:tc>
          <w:tcPr>
            <w:tcW w:w="425" w:type="dxa"/>
          </w:tcPr>
          <w:p w:rsidR="00E0160D" w:rsidRPr="00093BD3" w:rsidRDefault="00E0160D" w:rsidP="00EF11CD">
            <w:pPr>
              <w:pStyle w:val="Heading1"/>
              <w:numPr>
                <w:ilvl w:val="0"/>
                <w:numId w:val="0"/>
              </w:numPr>
              <w:spacing w:before="0" w:after="0" w:line="260" w:lineRule="exact"/>
              <w:jc w:val="center"/>
              <w:outlineLvl w:val="0"/>
              <w:rPr>
                <w:rFonts w:asciiTheme="minorHAnsi" w:hAnsiTheme="minorHAnsi" w:cs="Lucida Sans Unicode"/>
                <w:b w:val="0"/>
                <w:bCs/>
                <w:spacing w:val="-3"/>
                <w:sz w:val="18"/>
                <w:szCs w:val="18"/>
                <w:lang w:val="en-GB"/>
              </w:rPr>
            </w:pPr>
            <w:r w:rsidRPr="00093BD3">
              <w:rPr>
                <w:rFonts w:asciiTheme="minorHAnsi" w:hAnsiTheme="minorHAnsi" w:cs="Lucida Sans Unicode"/>
                <w:b w:val="0"/>
                <w:bCs/>
                <w:spacing w:val="-3"/>
                <w:sz w:val="18"/>
                <w:szCs w:val="18"/>
                <w:lang w:val="en-GB"/>
              </w:rPr>
              <w:t>3</w:t>
            </w:r>
          </w:p>
        </w:tc>
      </w:tr>
      <w:tr w:rsidR="00E0160D" w:rsidRPr="00093BD3" w:rsidTr="00EF11CD">
        <w:tc>
          <w:tcPr>
            <w:tcW w:w="7796" w:type="dxa"/>
            <w:vAlign w:val="center"/>
          </w:tcPr>
          <w:p w:rsidR="00E0160D" w:rsidRPr="00093BD3" w:rsidRDefault="00E0160D" w:rsidP="00F76A67">
            <w:pPr>
              <w:tabs>
                <w:tab w:val="left" w:pos="574"/>
              </w:tabs>
              <w:spacing w:line="260" w:lineRule="exact"/>
              <w:rPr>
                <w:rFonts w:asciiTheme="minorHAnsi" w:hAnsiTheme="minorHAnsi" w:cs="Lucida Sans Unicode"/>
                <w:b/>
                <w:bCs/>
                <w:spacing w:val="-3"/>
                <w:sz w:val="18"/>
                <w:szCs w:val="18"/>
                <w:lang w:val="en-GB"/>
              </w:rPr>
            </w:pPr>
            <w:r w:rsidRPr="00093BD3">
              <w:rPr>
                <w:rFonts w:asciiTheme="minorHAnsi" w:hAnsiTheme="minorHAnsi" w:cs="Lucida Sans Unicode"/>
                <w:b/>
                <w:bCs/>
                <w:spacing w:val="-3"/>
                <w:sz w:val="18"/>
                <w:szCs w:val="18"/>
                <w:lang w:val="en-GB"/>
              </w:rPr>
              <w:t xml:space="preserve">1 </w:t>
            </w:r>
            <w:r w:rsidRPr="00093BD3">
              <w:rPr>
                <w:rFonts w:asciiTheme="minorHAnsi" w:hAnsiTheme="minorHAnsi" w:cs="Lucida Sans Unicode"/>
                <w:b/>
                <w:bCs/>
                <w:spacing w:val="-3"/>
                <w:sz w:val="18"/>
                <w:szCs w:val="18"/>
                <w:lang w:val="en-GB"/>
              </w:rPr>
              <w:tab/>
              <w:t>INTRODUCTION</w:t>
            </w:r>
          </w:p>
        </w:tc>
        <w:tc>
          <w:tcPr>
            <w:tcW w:w="425" w:type="dxa"/>
          </w:tcPr>
          <w:p w:rsidR="00E0160D" w:rsidRPr="00093BD3" w:rsidRDefault="00E0160D" w:rsidP="00EF11CD">
            <w:pPr>
              <w:spacing w:line="260" w:lineRule="exact"/>
              <w:jc w:val="center"/>
              <w:rPr>
                <w:rFonts w:asciiTheme="minorHAnsi" w:hAnsiTheme="minorHAnsi" w:cs="Lucida Sans Unicode"/>
                <w:b/>
                <w:bCs/>
                <w:spacing w:val="-3"/>
                <w:sz w:val="18"/>
                <w:szCs w:val="18"/>
                <w:lang w:val="en-GB"/>
              </w:rPr>
            </w:pPr>
            <w:r w:rsidRPr="00093BD3">
              <w:rPr>
                <w:rFonts w:asciiTheme="minorHAnsi" w:hAnsiTheme="minorHAnsi" w:cs="Lucida Sans Unicode"/>
                <w:b/>
                <w:bCs/>
                <w:spacing w:val="-3"/>
                <w:sz w:val="18"/>
                <w:szCs w:val="18"/>
                <w:lang w:val="en-GB"/>
              </w:rPr>
              <w:t>4</w:t>
            </w:r>
          </w:p>
        </w:tc>
      </w:tr>
      <w:tr w:rsidR="00E0160D" w:rsidRPr="00093BD3" w:rsidTr="00EF11CD">
        <w:tc>
          <w:tcPr>
            <w:tcW w:w="7796" w:type="dxa"/>
            <w:vAlign w:val="center"/>
          </w:tcPr>
          <w:p w:rsidR="00E0160D" w:rsidRPr="00093BD3" w:rsidRDefault="00E0160D"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1.1 </w:t>
            </w:r>
            <w:r w:rsidRPr="00093BD3">
              <w:rPr>
                <w:b w:val="0"/>
                <w:sz w:val="18"/>
                <w:szCs w:val="18"/>
              </w:rPr>
              <w:tab/>
            </w:r>
            <w:r w:rsidRPr="00093BD3">
              <w:rPr>
                <w:b w:val="0"/>
                <w:caps w:val="0"/>
                <w:sz w:val="18"/>
                <w:szCs w:val="18"/>
              </w:rPr>
              <w:t xml:space="preserve">Need for a trial </w:t>
            </w:r>
          </w:p>
        </w:tc>
        <w:tc>
          <w:tcPr>
            <w:tcW w:w="425" w:type="dxa"/>
          </w:tcPr>
          <w:p w:rsidR="00E0160D" w:rsidRPr="00093BD3" w:rsidRDefault="00E0160D" w:rsidP="00EF11CD">
            <w:pPr>
              <w:pStyle w:val="Heading2"/>
              <w:numPr>
                <w:ilvl w:val="0"/>
                <w:numId w:val="0"/>
              </w:numPr>
              <w:spacing w:line="260" w:lineRule="exact"/>
              <w:jc w:val="center"/>
              <w:outlineLvl w:val="1"/>
              <w:rPr>
                <w:b w:val="0"/>
                <w:sz w:val="18"/>
                <w:szCs w:val="18"/>
              </w:rPr>
            </w:pPr>
            <w:r w:rsidRPr="00093BD3">
              <w:rPr>
                <w:b w:val="0"/>
                <w:sz w:val="18"/>
                <w:szCs w:val="18"/>
              </w:rPr>
              <w:t>5</w:t>
            </w:r>
          </w:p>
        </w:tc>
      </w:tr>
      <w:tr w:rsidR="00E0160D" w:rsidRPr="00093BD3" w:rsidTr="00EF11CD">
        <w:tc>
          <w:tcPr>
            <w:tcW w:w="7796" w:type="dxa"/>
            <w:vAlign w:val="center"/>
          </w:tcPr>
          <w:p w:rsidR="00E0160D" w:rsidRPr="00093BD3" w:rsidRDefault="00E0160D"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1.2 </w:t>
            </w:r>
            <w:r w:rsidRPr="00093BD3">
              <w:rPr>
                <w:b w:val="0"/>
                <w:sz w:val="18"/>
                <w:szCs w:val="18"/>
              </w:rPr>
              <w:tab/>
            </w:r>
            <w:r w:rsidRPr="00093BD3">
              <w:rPr>
                <w:b w:val="0"/>
                <w:caps w:val="0"/>
                <w:sz w:val="18"/>
                <w:szCs w:val="18"/>
              </w:rPr>
              <w:t xml:space="preserve">Tranexamic acid and its effect on bleeding </w:t>
            </w:r>
          </w:p>
        </w:tc>
        <w:tc>
          <w:tcPr>
            <w:tcW w:w="425" w:type="dxa"/>
          </w:tcPr>
          <w:p w:rsidR="00E0160D" w:rsidRPr="00093BD3" w:rsidRDefault="00E0160D" w:rsidP="00EF11CD">
            <w:pPr>
              <w:pStyle w:val="Heading2"/>
              <w:numPr>
                <w:ilvl w:val="0"/>
                <w:numId w:val="0"/>
              </w:numPr>
              <w:spacing w:line="260" w:lineRule="exact"/>
              <w:jc w:val="center"/>
              <w:outlineLvl w:val="1"/>
              <w:rPr>
                <w:b w:val="0"/>
                <w:sz w:val="18"/>
                <w:szCs w:val="18"/>
              </w:rPr>
            </w:pPr>
            <w:r w:rsidRPr="00093BD3">
              <w:rPr>
                <w:b w:val="0"/>
                <w:sz w:val="18"/>
                <w:szCs w:val="18"/>
              </w:rPr>
              <w:t>5</w:t>
            </w:r>
          </w:p>
        </w:tc>
      </w:tr>
      <w:tr w:rsidR="00E0160D" w:rsidRPr="00093BD3" w:rsidTr="00EF11CD">
        <w:tc>
          <w:tcPr>
            <w:tcW w:w="7796" w:type="dxa"/>
            <w:vAlign w:val="center"/>
          </w:tcPr>
          <w:p w:rsidR="00E0160D" w:rsidRPr="00093BD3" w:rsidRDefault="00E0160D"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1.3 </w:t>
            </w:r>
            <w:r w:rsidRPr="00093BD3">
              <w:rPr>
                <w:b w:val="0"/>
                <w:sz w:val="18"/>
                <w:szCs w:val="18"/>
              </w:rPr>
              <w:tab/>
            </w:r>
            <w:r w:rsidRPr="00093BD3">
              <w:rPr>
                <w:b w:val="0"/>
                <w:caps w:val="0"/>
                <w:sz w:val="18"/>
                <w:szCs w:val="18"/>
              </w:rPr>
              <w:t xml:space="preserve">Potential side effects of tranexamic acid </w:t>
            </w:r>
          </w:p>
        </w:tc>
        <w:tc>
          <w:tcPr>
            <w:tcW w:w="425" w:type="dxa"/>
          </w:tcPr>
          <w:p w:rsidR="00E0160D" w:rsidRPr="00093BD3" w:rsidRDefault="00E0160D" w:rsidP="00EF11CD">
            <w:pPr>
              <w:pStyle w:val="Heading2"/>
              <w:numPr>
                <w:ilvl w:val="0"/>
                <w:numId w:val="0"/>
              </w:numPr>
              <w:spacing w:line="260" w:lineRule="exact"/>
              <w:jc w:val="center"/>
              <w:outlineLvl w:val="1"/>
              <w:rPr>
                <w:b w:val="0"/>
                <w:sz w:val="18"/>
                <w:szCs w:val="18"/>
              </w:rPr>
            </w:pPr>
            <w:r w:rsidRPr="00093BD3">
              <w:rPr>
                <w:b w:val="0"/>
                <w:sz w:val="18"/>
                <w:szCs w:val="18"/>
              </w:rPr>
              <w:t>5</w:t>
            </w:r>
          </w:p>
        </w:tc>
      </w:tr>
      <w:tr w:rsidR="00E0160D" w:rsidRPr="00093BD3" w:rsidTr="00EF11CD">
        <w:tc>
          <w:tcPr>
            <w:tcW w:w="7796" w:type="dxa"/>
            <w:vAlign w:val="center"/>
          </w:tcPr>
          <w:p w:rsidR="00E0160D" w:rsidRPr="00093BD3" w:rsidRDefault="00E0160D"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1.4 </w:t>
            </w:r>
            <w:r w:rsidRPr="00093BD3">
              <w:rPr>
                <w:b w:val="0"/>
                <w:sz w:val="18"/>
                <w:szCs w:val="18"/>
              </w:rPr>
              <w:tab/>
            </w:r>
            <w:r w:rsidRPr="00093BD3">
              <w:rPr>
                <w:b w:val="0"/>
                <w:caps w:val="0"/>
                <w:sz w:val="18"/>
                <w:szCs w:val="18"/>
              </w:rPr>
              <w:t xml:space="preserve">Objective </w:t>
            </w:r>
          </w:p>
        </w:tc>
        <w:tc>
          <w:tcPr>
            <w:tcW w:w="425" w:type="dxa"/>
          </w:tcPr>
          <w:p w:rsidR="00E0160D" w:rsidRPr="00093BD3" w:rsidRDefault="00E0160D" w:rsidP="00EF11CD">
            <w:pPr>
              <w:pStyle w:val="Heading2"/>
              <w:numPr>
                <w:ilvl w:val="0"/>
                <w:numId w:val="0"/>
              </w:numPr>
              <w:spacing w:line="260" w:lineRule="exact"/>
              <w:jc w:val="center"/>
              <w:outlineLvl w:val="1"/>
              <w:rPr>
                <w:b w:val="0"/>
                <w:sz w:val="18"/>
                <w:szCs w:val="18"/>
              </w:rPr>
            </w:pPr>
            <w:r w:rsidRPr="00093BD3">
              <w:rPr>
                <w:b w:val="0"/>
                <w:sz w:val="18"/>
                <w:szCs w:val="18"/>
              </w:rPr>
              <w:t>6</w:t>
            </w:r>
          </w:p>
        </w:tc>
      </w:tr>
      <w:tr w:rsidR="008117DF" w:rsidRPr="00093BD3" w:rsidTr="00EF11CD">
        <w:tc>
          <w:tcPr>
            <w:tcW w:w="7796" w:type="dxa"/>
            <w:vAlign w:val="center"/>
          </w:tcPr>
          <w:p w:rsidR="008117DF" w:rsidRPr="00093BD3" w:rsidRDefault="008117DF" w:rsidP="00F76A67">
            <w:pPr>
              <w:pStyle w:val="Heading1"/>
              <w:numPr>
                <w:ilvl w:val="0"/>
                <w:numId w:val="0"/>
              </w:numPr>
              <w:tabs>
                <w:tab w:val="left" w:pos="574"/>
              </w:tabs>
              <w:spacing w:before="0" w:after="0" w:line="260" w:lineRule="exact"/>
              <w:jc w:val="left"/>
              <w:outlineLvl w:val="0"/>
              <w:rPr>
                <w:rFonts w:asciiTheme="minorHAnsi" w:hAnsiTheme="minorHAnsi" w:cs="Lucida Sans Unicode"/>
                <w:bCs/>
                <w:spacing w:val="-3"/>
                <w:sz w:val="18"/>
                <w:szCs w:val="18"/>
                <w:lang w:val="en-GB"/>
              </w:rPr>
            </w:pPr>
            <w:r w:rsidRPr="00093BD3">
              <w:rPr>
                <w:rFonts w:asciiTheme="minorHAnsi" w:hAnsiTheme="minorHAnsi" w:cs="Lucida Sans Unicode"/>
                <w:bCs/>
                <w:spacing w:val="-3"/>
                <w:sz w:val="18"/>
                <w:szCs w:val="18"/>
                <w:lang w:val="en-GB"/>
              </w:rPr>
              <w:t xml:space="preserve">2 </w:t>
            </w:r>
            <w:r w:rsidRPr="00093BD3">
              <w:rPr>
                <w:rFonts w:asciiTheme="minorHAnsi" w:hAnsiTheme="minorHAnsi" w:cs="Lucida Sans Unicode"/>
                <w:bCs/>
                <w:spacing w:val="-3"/>
                <w:sz w:val="18"/>
                <w:szCs w:val="18"/>
                <w:lang w:val="en-GB"/>
              </w:rPr>
              <w:tab/>
            </w:r>
            <w:r w:rsidRPr="00093BD3">
              <w:rPr>
                <w:rFonts w:asciiTheme="minorHAnsi" w:hAnsiTheme="minorHAnsi" w:cs="Lucida Sans Unicode"/>
                <w:bCs/>
                <w:caps w:val="0"/>
                <w:spacing w:val="-3"/>
                <w:sz w:val="18"/>
                <w:szCs w:val="18"/>
                <w:lang w:val="en-GB"/>
              </w:rPr>
              <w:t xml:space="preserve">TRIAL DESIGN </w:t>
            </w:r>
          </w:p>
        </w:tc>
        <w:tc>
          <w:tcPr>
            <w:tcW w:w="425" w:type="dxa"/>
          </w:tcPr>
          <w:p w:rsidR="008117DF" w:rsidRPr="00093BD3" w:rsidRDefault="008117DF" w:rsidP="009E6493">
            <w:pPr>
              <w:pStyle w:val="Heading1"/>
              <w:numPr>
                <w:ilvl w:val="0"/>
                <w:numId w:val="0"/>
              </w:numPr>
              <w:spacing w:before="0" w:after="0" w:line="260" w:lineRule="exact"/>
              <w:jc w:val="center"/>
              <w:outlineLvl w:val="0"/>
              <w:rPr>
                <w:rFonts w:asciiTheme="minorHAnsi" w:hAnsiTheme="minorHAnsi" w:cs="Lucida Sans Unicode"/>
                <w:bCs/>
                <w:spacing w:val="-3"/>
                <w:sz w:val="18"/>
                <w:szCs w:val="18"/>
                <w:lang w:val="en-GB"/>
              </w:rPr>
            </w:pPr>
            <w:r w:rsidRPr="00093BD3">
              <w:rPr>
                <w:rFonts w:asciiTheme="minorHAnsi" w:hAnsiTheme="minorHAnsi" w:cs="Lucida Sans Unicode"/>
                <w:bCs/>
                <w:spacing w:val="-3"/>
                <w:sz w:val="18"/>
                <w:szCs w:val="18"/>
                <w:lang w:val="en-GB"/>
              </w:rPr>
              <w:t>7</w:t>
            </w:r>
          </w:p>
        </w:tc>
      </w:tr>
      <w:tr w:rsidR="008117DF" w:rsidRPr="00093BD3" w:rsidTr="00EF11CD">
        <w:tc>
          <w:tcPr>
            <w:tcW w:w="7796" w:type="dxa"/>
            <w:vAlign w:val="center"/>
          </w:tcPr>
          <w:p w:rsidR="008117DF" w:rsidRPr="00093BD3" w:rsidRDefault="008117DF" w:rsidP="00C31F14">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2.1 </w:t>
            </w:r>
            <w:r w:rsidRPr="00093BD3">
              <w:rPr>
                <w:rFonts w:cs="Lucida Sans Unicode"/>
                <w:b w:val="0"/>
                <w:bCs/>
                <w:spacing w:val="-3"/>
                <w:sz w:val="18"/>
                <w:szCs w:val="18"/>
              </w:rPr>
              <w:tab/>
            </w:r>
            <w:r w:rsidRPr="00093BD3">
              <w:rPr>
                <w:b w:val="0"/>
                <w:caps w:val="0"/>
                <w:sz w:val="18"/>
                <w:szCs w:val="18"/>
              </w:rPr>
              <w:t xml:space="preserve">Overview: </w:t>
            </w:r>
            <w:r w:rsidRPr="00093BD3">
              <w:rPr>
                <w:b w:val="0"/>
                <w:caps w:val="0"/>
                <w:sz w:val="16"/>
                <w:szCs w:val="18"/>
              </w:rPr>
              <w:t>Pragmatic design and the uncertainty principle; Randomisation; Follow-up</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7</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2.2</w:t>
            </w:r>
            <w:r w:rsidRPr="00093BD3">
              <w:rPr>
                <w:b w:val="0"/>
                <w:sz w:val="18"/>
                <w:szCs w:val="18"/>
              </w:rPr>
              <w:tab/>
            </w:r>
            <w:r w:rsidRPr="00093BD3">
              <w:rPr>
                <w:b w:val="0"/>
                <w:caps w:val="0"/>
                <w:sz w:val="18"/>
                <w:szCs w:val="18"/>
              </w:rPr>
              <w:t>Settings</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7</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2.3 </w:t>
            </w:r>
            <w:r w:rsidRPr="00093BD3">
              <w:rPr>
                <w:b w:val="0"/>
                <w:sz w:val="18"/>
                <w:szCs w:val="18"/>
              </w:rPr>
              <w:tab/>
            </w:r>
            <w:r w:rsidRPr="00093BD3">
              <w:rPr>
                <w:b w:val="0"/>
                <w:caps w:val="0"/>
                <w:sz w:val="18"/>
                <w:szCs w:val="18"/>
              </w:rPr>
              <w:t xml:space="preserve">Number of patients needed: </w:t>
            </w:r>
            <w:r w:rsidRPr="00093BD3">
              <w:rPr>
                <w:b w:val="0"/>
                <w:caps w:val="0"/>
                <w:sz w:val="16"/>
                <w:szCs w:val="18"/>
              </w:rPr>
              <w:t xml:space="preserve">Estimated event rate; Sample size and size of treatment effect </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7</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2.4 </w:t>
            </w:r>
            <w:r w:rsidRPr="00093BD3">
              <w:rPr>
                <w:b w:val="0"/>
                <w:sz w:val="18"/>
                <w:szCs w:val="18"/>
              </w:rPr>
              <w:tab/>
            </w:r>
            <w:r w:rsidRPr="00093BD3">
              <w:rPr>
                <w:b w:val="0"/>
                <w:caps w:val="0"/>
                <w:sz w:val="18"/>
                <w:szCs w:val="18"/>
              </w:rPr>
              <w:t xml:space="preserve">Recruitment of collaborating investigators </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8</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2.5 </w:t>
            </w:r>
            <w:r w:rsidRPr="00093BD3">
              <w:rPr>
                <w:b w:val="0"/>
                <w:sz w:val="18"/>
                <w:szCs w:val="18"/>
              </w:rPr>
              <w:tab/>
            </w:r>
            <w:r w:rsidRPr="00093BD3">
              <w:rPr>
                <w:b w:val="0"/>
                <w:caps w:val="0"/>
                <w:sz w:val="18"/>
                <w:szCs w:val="18"/>
              </w:rPr>
              <w:t xml:space="preserve">Eligibility: </w:t>
            </w:r>
            <w:r w:rsidRPr="00093BD3">
              <w:rPr>
                <w:b w:val="0"/>
                <w:caps w:val="0"/>
                <w:sz w:val="16"/>
                <w:szCs w:val="18"/>
              </w:rPr>
              <w:t>Inclusion criteria; Exclusion criteria; Eligibility graph</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9</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2.6 </w:t>
            </w:r>
            <w:r w:rsidRPr="00093BD3">
              <w:rPr>
                <w:b w:val="0"/>
                <w:sz w:val="18"/>
                <w:szCs w:val="18"/>
              </w:rPr>
              <w:tab/>
            </w:r>
            <w:r w:rsidRPr="00093BD3">
              <w:rPr>
                <w:b w:val="0"/>
                <w:caps w:val="0"/>
                <w:sz w:val="18"/>
                <w:szCs w:val="18"/>
              </w:rPr>
              <w:t xml:space="preserve">Consent and ethical considerations </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10</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2.7 </w:t>
            </w:r>
            <w:r w:rsidRPr="00093BD3">
              <w:rPr>
                <w:b w:val="0"/>
                <w:sz w:val="18"/>
                <w:szCs w:val="18"/>
              </w:rPr>
              <w:tab/>
            </w:r>
            <w:r w:rsidRPr="00093BD3">
              <w:rPr>
                <w:b w:val="0"/>
                <w:caps w:val="0"/>
                <w:sz w:val="18"/>
                <w:szCs w:val="18"/>
              </w:rPr>
              <w:t>Randomisation</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11</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2.8 </w:t>
            </w:r>
            <w:r w:rsidRPr="00093BD3">
              <w:rPr>
                <w:b w:val="0"/>
                <w:sz w:val="18"/>
                <w:szCs w:val="18"/>
              </w:rPr>
              <w:tab/>
            </w:r>
            <w:r w:rsidRPr="00093BD3">
              <w:rPr>
                <w:b w:val="0"/>
                <w:caps w:val="0"/>
                <w:sz w:val="18"/>
                <w:szCs w:val="18"/>
              </w:rPr>
              <w:t>Treatment</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11</w:t>
            </w:r>
          </w:p>
        </w:tc>
      </w:tr>
      <w:tr w:rsidR="008117DF" w:rsidRPr="00093BD3" w:rsidTr="00EF11CD">
        <w:tc>
          <w:tcPr>
            <w:tcW w:w="7796" w:type="dxa"/>
            <w:vAlign w:val="center"/>
          </w:tcPr>
          <w:p w:rsidR="008117DF" w:rsidRPr="00093BD3" w:rsidRDefault="008117DF" w:rsidP="00F76A67">
            <w:pPr>
              <w:pStyle w:val="Heading3"/>
              <w:numPr>
                <w:ilvl w:val="0"/>
                <w:numId w:val="0"/>
              </w:numPr>
              <w:tabs>
                <w:tab w:val="left" w:pos="574"/>
              </w:tabs>
              <w:spacing w:before="0" w:after="0" w:line="260" w:lineRule="exact"/>
              <w:jc w:val="left"/>
              <w:outlineLvl w:val="2"/>
              <w:rPr>
                <w:rFonts w:asciiTheme="minorHAnsi" w:hAnsiTheme="minorHAnsi"/>
                <w:b w:val="0"/>
                <w:sz w:val="18"/>
                <w:szCs w:val="18"/>
              </w:rPr>
            </w:pPr>
            <w:r w:rsidRPr="00093BD3">
              <w:rPr>
                <w:rFonts w:asciiTheme="minorHAnsi" w:hAnsiTheme="minorHAnsi"/>
                <w:b w:val="0"/>
                <w:sz w:val="18"/>
                <w:szCs w:val="18"/>
              </w:rPr>
              <w:t xml:space="preserve">2.8.1 </w:t>
            </w:r>
            <w:r w:rsidRPr="00093BD3">
              <w:rPr>
                <w:b w:val="0"/>
                <w:sz w:val="18"/>
                <w:szCs w:val="18"/>
              </w:rPr>
              <w:tab/>
            </w:r>
            <w:r w:rsidRPr="00093BD3">
              <w:rPr>
                <w:rFonts w:asciiTheme="minorHAnsi" w:hAnsiTheme="minorHAnsi"/>
                <w:b w:val="0"/>
                <w:sz w:val="18"/>
                <w:szCs w:val="18"/>
              </w:rPr>
              <w:t>Dose selection</w:t>
            </w:r>
          </w:p>
        </w:tc>
        <w:tc>
          <w:tcPr>
            <w:tcW w:w="425" w:type="dxa"/>
          </w:tcPr>
          <w:p w:rsidR="008117DF" w:rsidRPr="00093BD3" w:rsidRDefault="008117DF" w:rsidP="009E6493">
            <w:pPr>
              <w:pStyle w:val="Heading3"/>
              <w:numPr>
                <w:ilvl w:val="0"/>
                <w:numId w:val="0"/>
              </w:numPr>
              <w:spacing w:before="0" w:after="0" w:line="260" w:lineRule="exact"/>
              <w:jc w:val="center"/>
              <w:outlineLvl w:val="2"/>
              <w:rPr>
                <w:rFonts w:asciiTheme="minorHAnsi" w:hAnsiTheme="minorHAnsi"/>
                <w:b w:val="0"/>
                <w:sz w:val="18"/>
                <w:szCs w:val="18"/>
              </w:rPr>
            </w:pPr>
            <w:r w:rsidRPr="00093BD3">
              <w:rPr>
                <w:rFonts w:asciiTheme="minorHAnsi" w:hAnsiTheme="minorHAnsi"/>
                <w:b w:val="0"/>
                <w:sz w:val="18"/>
                <w:szCs w:val="18"/>
              </w:rPr>
              <w:t>11</w:t>
            </w:r>
          </w:p>
        </w:tc>
      </w:tr>
      <w:tr w:rsidR="008117DF" w:rsidRPr="00093BD3" w:rsidTr="00EF11CD">
        <w:tc>
          <w:tcPr>
            <w:tcW w:w="7796" w:type="dxa"/>
            <w:vAlign w:val="center"/>
          </w:tcPr>
          <w:p w:rsidR="008117DF" w:rsidRPr="00093BD3" w:rsidRDefault="008117DF" w:rsidP="00F76A67">
            <w:pPr>
              <w:pStyle w:val="Heading3"/>
              <w:numPr>
                <w:ilvl w:val="0"/>
                <w:numId w:val="0"/>
              </w:numPr>
              <w:tabs>
                <w:tab w:val="left" w:pos="574"/>
              </w:tabs>
              <w:spacing w:before="0" w:after="0" w:line="260" w:lineRule="exact"/>
              <w:jc w:val="left"/>
              <w:outlineLvl w:val="2"/>
              <w:rPr>
                <w:rFonts w:asciiTheme="minorHAnsi" w:hAnsiTheme="minorHAnsi"/>
                <w:b w:val="0"/>
                <w:sz w:val="18"/>
                <w:szCs w:val="18"/>
              </w:rPr>
            </w:pPr>
            <w:r w:rsidRPr="00093BD3">
              <w:rPr>
                <w:rFonts w:asciiTheme="minorHAnsi" w:hAnsiTheme="minorHAnsi"/>
                <w:b w:val="0"/>
                <w:sz w:val="18"/>
                <w:szCs w:val="18"/>
              </w:rPr>
              <w:t xml:space="preserve">2.8.2 </w:t>
            </w:r>
            <w:r w:rsidRPr="00093BD3">
              <w:rPr>
                <w:b w:val="0"/>
                <w:sz w:val="18"/>
                <w:szCs w:val="18"/>
              </w:rPr>
              <w:tab/>
            </w:r>
            <w:r w:rsidRPr="00093BD3">
              <w:rPr>
                <w:rFonts w:asciiTheme="minorHAnsi" w:hAnsiTheme="minorHAnsi"/>
                <w:b w:val="0"/>
                <w:sz w:val="18"/>
                <w:szCs w:val="18"/>
              </w:rPr>
              <w:t xml:space="preserve">Drug manufacture, blinding and supply of trial treatment </w:t>
            </w:r>
          </w:p>
        </w:tc>
        <w:tc>
          <w:tcPr>
            <w:tcW w:w="425" w:type="dxa"/>
          </w:tcPr>
          <w:p w:rsidR="008117DF" w:rsidRPr="00093BD3" w:rsidRDefault="008117DF" w:rsidP="009E6493">
            <w:pPr>
              <w:pStyle w:val="Heading3"/>
              <w:numPr>
                <w:ilvl w:val="0"/>
                <w:numId w:val="0"/>
              </w:numPr>
              <w:spacing w:before="0" w:after="0" w:line="260" w:lineRule="exact"/>
              <w:jc w:val="center"/>
              <w:outlineLvl w:val="2"/>
              <w:rPr>
                <w:rFonts w:asciiTheme="minorHAnsi" w:hAnsiTheme="minorHAnsi"/>
                <w:b w:val="0"/>
                <w:sz w:val="18"/>
                <w:szCs w:val="18"/>
              </w:rPr>
            </w:pPr>
            <w:r w:rsidRPr="00093BD3">
              <w:rPr>
                <w:rFonts w:asciiTheme="minorHAnsi" w:hAnsiTheme="minorHAnsi"/>
                <w:b w:val="0"/>
                <w:sz w:val="18"/>
                <w:szCs w:val="18"/>
              </w:rPr>
              <w:t>12</w:t>
            </w:r>
          </w:p>
        </w:tc>
      </w:tr>
      <w:tr w:rsidR="008117DF" w:rsidRPr="00093BD3" w:rsidTr="00EF11CD">
        <w:tc>
          <w:tcPr>
            <w:tcW w:w="7796" w:type="dxa"/>
            <w:vAlign w:val="center"/>
          </w:tcPr>
          <w:p w:rsidR="008117DF" w:rsidRPr="00093BD3" w:rsidRDefault="008117DF" w:rsidP="00F76A67">
            <w:pPr>
              <w:pStyle w:val="Heading3"/>
              <w:numPr>
                <w:ilvl w:val="0"/>
                <w:numId w:val="0"/>
              </w:numPr>
              <w:tabs>
                <w:tab w:val="left" w:pos="574"/>
              </w:tabs>
              <w:spacing w:before="0" w:after="0" w:line="260" w:lineRule="exact"/>
              <w:jc w:val="left"/>
              <w:outlineLvl w:val="2"/>
              <w:rPr>
                <w:rFonts w:asciiTheme="minorHAnsi" w:hAnsiTheme="minorHAnsi"/>
                <w:b w:val="0"/>
                <w:sz w:val="18"/>
                <w:szCs w:val="18"/>
              </w:rPr>
            </w:pPr>
            <w:r w:rsidRPr="00093BD3">
              <w:rPr>
                <w:rFonts w:asciiTheme="minorHAnsi" w:hAnsiTheme="minorHAnsi"/>
                <w:b w:val="0"/>
                <w:sz w:val="18"/>
                <w:szCs w:val="18"/>
              </w:rPr>
              <w:t xml:space="preserve">2.8.3 </w:t>
            </w:r>
            <w:r w:rsidRPr="00093BD3">
              <w:rPr>
                <w:b w:val="0"/>
                <w:sz w:val="18"/>
                <w:szCs w:val="18"/>
              </w:rPr>
              <w:tab/>
            </w:r>
            <w:r w:rsidRPr="00093BD3">
              <w:rPr>
                <w:rFonts w:asciiTheme="minorHAnsi" w:hAnsiTheme="minorHAnsi"/>
                <w:b w:val="0"/>
                <w:sz w:val="18"/>
                <w:szCs w:val="18"/>
              </w:rPr>
              <w:t xml:space="preserve">Administration of trial treatment </w:t>
            </w:r>
          </w:p>
        </w:tc>
        <w:tc>
          <w:tcPr>
            <w:tcW w:w="425" w:type="dxa"/>
          </w:tcPr>
          <w:p w:rsidR="008117DF" w:rsidRPr="00093BD3" w:rsidRDefault="008117DF" w:rsidP="009E6493">
            <w:pPr>
              <w:pStyle w:val="Heading3"/>
              <w:numPr>
                <w:ilvl w:val="0"/>
                <w:numId w:val="0"/>
              </w:numPr>
              <w:spacing w:before="0" w:after="0" w:line="260" w:lineRule="exact"/>
              <w:jc w:val="center"/>
              <w:outlineLvl w:val="2"/>
              <w:rPr>
                <w:rFonts w:asciiTheme="minorHAnsi" w:hAnsiTheme="minorHAnsi"/>
                <w:b w:val="0"/>
                <w:sz w:val="18"/>
                <w:szCs w:val="18"/>
              </w:rPr>
            </w:pPr>
            <w:r w:rsidRPr="00093BD3">
              <w:rPr>
                <w:rFonts w:asciiTheme="minorHAnsi" w:hAnsiTheme="minorHAnsi"/>
                <w:b w:val="0"/>
                <w:sz w:val="18"/>
                <w:szCs w:val="18"/>
              </w:rPr>
              <w:t>12</w:t>
            </w:r>
          </w:p>
        </w:tc>
      </w:tr>
      <w:tr w:rsidR="008117DF" w:rsidRPr="00093BD3" w:rsidTr="00EF11CD">
        <w:tc>
          <w:tcPr>
            <w:tcW w:w="7796" w:type="dxa"/>
            <w:vAlign w:val="center"/>
          </w:tcPr>
          <w:p w:rsidR="008117DF" w:rsidRPr="00093BD3" w:rsidRDefault="008117DF" w:rsidP="00F76A67">
            <w:pPr>
              <w:pStyle w:val="Heading3"/>
              <w:numPr>
                <w:ilvl w:val="0"/>
                <w:numId w:val="0"/>
              </w:numPr>
              <w:tabs>
                <w:tab w:val="left" w:pos="574"/>
              </w:tabs>
              <w:spacing w:before="0" w:after="0" w:line="260" w:lineRule="exact"/>
              <w:jc w:val="left"/>
              <w:outlineLvl w:val="2"/>
              <w:rPr>
                <w:rFonts w:asciiTheme="minorHAnsi" w:hAnsiTheme="minorHAnsi"/>
                <w:b w:val="0"/>
                <w:sz w:val="18"/>
                <w:szCs w:val="18"/>
              </w:rPr>
            </w:pPr>
            <w:r w:rsidRPr="00093BD3">
              <w:rPr>
                <w:rFonts w:asciiTheme="minorHAnsi" w:hAnsiTheme="minorHAnsi"/>
                <w:b w:val="0"/>
                <w:sz w:val="18"/>
                <w:szCs w:val="18"/>
              </w:rPr>
              <w:t xml:space="preserve">2.8.4 </w:t>
            </w:r>
            <w:r w:rsidRPr="00093BD3">
              <w:rPr>
                <w:b w:val="0"/>
                <w:sz w:val="18"/>
                <w:szCs w:val="18"/>
              </w:rPr>
              <w:tab/>
            </w:r>
            <w:r w:rsidRPr="00093BD3">
              <w:rPr>
                <w:rFonts w:asciiTheme="minorHAnsi" w:hAnsiTheme="minorHAnsi"/>
                <w:b w:val="0"/>
                <w:sz w:val="18"/>
                <w:szCs w:val="18"/>
              </w:rPr>
              <w:t>Other treatments for PPH</w:t>
            </w:r>
          </w:p>
        </w:tc>
        <w:tc>
          <w:tcPr>
            <w:tcW w:w="425" w:type="dxa"/>
          </w:tcPr>
          <w:p w:rsidR="008117DF" w:rsidRPr="00093BD3" w:rsidRDefault="008117DF" w:rsidP="009E6493">
            <w:pPr>
              <w:pStyle w:val="Heading3"/>
              <w:numPr>
                <w:ilvl w:val="0"/>
                <w:numId w:val="0"/>
              </w:numPr>
              <w:spacing w:before="0" w:after="0" w:line="260" w:lineRule="exact"/>
              <w:jc w:val="center"/>
              <w:outlineLvl w:val="2"/>
              <w:rPr>
                <w:rFonts w:asciiTheme="minorHAnsi" w:hAnsiTheme="minorHAnsi"/>
                <w:b w:val="0"/>
                <w:sz w:val="18"/>
                <w:szCs w:val="18"/>
              </w:rPr>
            </w:pPr>
            <w:r w:rsidRPr="00093BD3">
              <w:rPr>
                <w:rFonts w:asciiTheme="minorHAnsi" w:hAnsiTheme="minorHAnsi"/>
                <w:b w:val="0"/>
                <w:sz w:val="18"/>
                <w:szCs w:val="18"/>
              </w:rPr>
              <w:t>13</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2.9 </w:t>
            </w:r>
            <w:r w:rsidRPr="00093BD3">
              <w:rPr>
                <w:b w:val="0"/>
                <w:sz w:val="18"/>
                <w:szCs w:val="18"/>
              </w:rPr>
              <w:tab/>
            </w:r>
            <w:r w:rsidRPr="00093BD3">
              <w:rPr>
                <w:b w:val="0"/>
                <w:caps w:val="0"/>
                <w:sz w:val="18"/>
                <w:szCs w:val="18"/>
              </w:rPr>
              <w:t>Adverse Events</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13</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2.10 </w:t>
            </w:r>
            <w:r w:rsidRPr="00093BD3">
              <w:rPr>
                <w:b w:val="0"/>
                <w:sz w:val="18"/>
                <w:szCs w:val="18"/>
              </w:rPr>
              <w:tab/>
            </w:r>
            <w:r w:rsidRPr="00093BD3">
              <w:rPr>
                <w:b w:val="0"/>
                <w:caps w:val="0"/>
                <w:sz w:val="18"/>
                <w:szCs w:val="18"/>
              </w:rPr>
              <w:t>Unblinding</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14</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2.11 </w:t>
            </w:r>
            <w:r w:rsidRPr="00093BD3">
              <w:rPr>
                <w:b w:val="0"/>
                <w:sz w:val="18"/>
                <w:szCs w:val="18"/>
              </w:rPr>
              <w:tab/>
            </w:r>
            <w:r w:rsidRPr="00093BD3">
              <w:rPr>
                <w:b w:val="0"/>
                <w:caps w:val="0"/>
                <w:sz w:val="18"/>
                <w:szCs w:val="18"/>
              </w:rPr>
              <w:t>Measures of outcome</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14</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2.12 </w:t>
            </w:r>
            <w:r w:rsidRPr="00093BD3">
              <w:rPr>
                <w:b w:val="0"/>
                <w:sz w:val="18"/>
                <w:szCs w:val="18"/>
              </w:rPr>
              <w:tab/>
            </w:r>
            <w:r w:rsidRPr="00093BD3">
              <w:rPr>
                <w:b w:val="0"/>
                <w:caps w:val="0"/>
                <w:sz w:val="18"/>
                <w:szCs w:val="18"/>
              </w:rPr>
              <w:t>Data collection</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15</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2.13 </w:t>
            </w:r>
            <w:r w:rsidRPr="00093BD3">
              <w:rPr>
                <w:b w:val="0"/>
                <w:sz w:val="18"/>
                <w:szCs w:val="18"/>
              </w:rPr>
              <w:tab/>
            </w:r>
            <w:r w:rsidRPr="00093BD3">
              <w:rPr>
                <w:b w:val="0"/>
                <w:caps w:val="0"/>
                <w:sz w:val="18"/>
                <w:szCs w:val="18"/>
              </w:rPr>
              <w:t>Monitoring</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15</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2.14 </w:t>
            </w:r>
            <w:r w:rsidRPr="00093BD3">
              <w:rPr>
                <w:b w:val="0"/>
                <w:sz w:val="18"/>
                <w:szCs w:val="18"/>
              </w:rPr>
              <w:tab/>
            </w:r>
            <w:r w:rsidRPr="00093BD3">
              <w:rPr>
                <w:b w:val="0"/>
                <w:caps w:val="0"/>
                <w:sz w:val="18"/>
                <w:szCs w:val="18"/>
              </w:rPr>
              <w:t>End of trial for participants</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16</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2.15 </w:t>
            </w:r>
            <w:r w:rsidRPr="00093BD3">
              <w:rPr>
                <w:b w:val="0"/>
                <w:sz w:val="18"/>
                <w:szCs w:val="18"/>
              </w:rPr>
              <w:tab/>
            </w:r>
            <w:r w:rsidRPr="00093BD3">
              <w:rPr>
                <w:b w:val="0"/>
                <w:caps w:val="0"/>
                <w:sz w:val="18"/>
                <w:szCs w:val="18"/>
              </w:rPr>
              <w:t>Analysis</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16</w:t>
            </w:r>
          </w:p>
        </w:tc>
      </w:tr>
      <w:tr w:rsidR="008117DF" w:rsidRPr="00093BD3" w:rsidTr="00EF11CD">
        <w:tc>
          <w:tcPr>
            <w:tcW w:w="7796" w:type="dxa"/>
            <w:vAlign w:val="center"/>
          </w:tcPr>
          <w:p w:rsidR="008117DF" w:rsidRPr="00093BD3" w:rsidRDefault="008117DF" w:rsidP="00F76A67">
            <w:pPr>
              <w:pStyle w:val="Heading1"/>
              <w:numPr>
                <w:ilvl w:val="0"/>
                <w:numId w:val="0"/>
              </w:numPr>
              <w:tabs>
                <w:tab w:val="left" w:pos="574"/>
              </w:tabs>
              <w:spacing w:before="0" w:after="0" w:line="260" w:lineRule="exact"/>
              <w:jc w:val="left"/>
              <w:outlineLvl w:val="0"/>
              <w:rPr>
                <w:rFonts w:asciiTheme="minorHAnsi" w:hAnsiTheme="minorHAnsi" w:cs="Lucida Sans Unicode"/>
                <w:bCs/>
                <w:spacing w:val="-3"/>
                <w:sz w:val="18"/>
                <w:szCs w:val="18"/>
                <w:lang w:val="en-GB"/>
              </w:rPr>
            </w:pPr>
            <w:r w:rsidRPr="00093BD3">
              <w:rPr>
                <w:rFonts w:asciiTheme="minorHAnsi" w:hAnsiTheme="minorHAnsi" w:cs="Lucida Sans Unicode"/>
                <w:bCs/>
                <w:spacing w:val="-3"/>
                <w:sz w:val="18"/>
                <w:szCs w:val="18"/>
                <w:lang w:val="en-GB"/>
              </w:rPr>
              <w:t xml:space="preserve">3 </w:t>
            </w:r>
            <w:r w:rsidRPr="00093BD3">
              <w:rPr>
                <w:sz w:val="18"/>
                <w:szCs w:val="18"/>
              </w:rPr>
              <w:tab/>
            </w:r>
            <w:r w:rsidRPr="00093BD3">
              <w:rPr>
                <w:rFonts w:asciiTheme="minorHAnsi" w:hAnsiTheme="minorHAnsi" w:cs="Lucida Sans Unicode"/>
                <w:bCs/>
                <w:caps w:val="0"/>
                <w:spacing w:val="-3"/>
                <w:sz w:val="18"/>
                <w:szCs w:val="18"/>
                <w:lang w:val="en-GB"/>
              </w:rPr>
              <w:t xml:space="preserve">TRIAL ORGANISATION AND RESPONSIBILITIES </w:t>
            </w:r>
          </w:p>
        </w:tc>
        <w:tc>
          <w:tcPr>
            <w:tcW w:w="425" w:type="dxa"/>
          </w:tcPr>
          <w:p w:rsidR="008117DF" w:rsidRPr="00093BD3" w:rsidRDefault="008117DF" w:rsidP="009E6493">
            <w:pPr>
              <w:pStyle w:val="Heading1"/>
              <w:numPr>
                <w:ilvl w:val="0"/>
                <w:numId w:val="0"/>
              </w:numPr>
              <w:spacing w:before="0" w:after="0" w:line="260" w:lineRule="exact"/>
              <w:jc w:val="center"/>
              <w:outlineLvl w:val="0"/>
              <w:rPr>
                <w:rFonts w:asciiTheme="minorHAnsi" w:hAnsiTheme="minorHAnsi" w:cs="Lucida Sans Unicode"/>
                <w:bCs/>
                <w:spacing w:val="-3"/>
                <w:sz w:val="18"/>
                <w:szCs w:val="18"/>
                <w:lang w:val="en-GB"/>
              </w:rPr>
            </w:pPr>
            <w:r w:rsidRPr="00093BD3">
              <w:rPr>
                <w:rFonts w:asciiTheme="minorHAnsi" w:hAnsiTheme="minorHAnsi" w:cs="Lucida Sans Unicode"/>
                <w:bCs/>
                <w:spacing w:val="-3"/>
                <w:sz w:val="18"/>
                <w:szCs w:val="18"/>
                <w:lang w:val="en-GB"/>
              </w:rPr>
              <w:t>17</w:t>
            </w:r>
          </w:p>
        </w:tc>
      </w:tr>
      <w:tr w:rsidR="008117DF" w:rsidRPr="00093BD3" w:rsidTr="00EF11CD">
        <w:tc>
          <w:tcPr>
            <w:tcW w:w="7796" w:type="dxa"/>
            <w:vAlign w:val="center"/>
          </w:tcPr>
          <w:p w:rsidR="008117DF" w:rsidRPr="00093BD3" w:rsidRDefault="008117DF" w:rsidP="002C55B5">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3.1 </w:t>
            </w:r>
            <w:r w:rsidRPr="00093BD3">
              <w:rPr>
                <w:b w:val="0"/>
                <w:sz w:val="18"/>
                <w:szCs w:val="18"/>
              </w:rPr>
              <w:tab/>
            </w:r>
            <w:r w:rsidRPr="00093BD3">
              <w:rPr>
                <w:b w:val="0"/>
                <w:caps w:val="0"/>
                <w:sz w:val="18"/>
                <w:szCs w:val="18"/>
              </w:rPr>
              <w:t>Sponsorship and trial management</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17</w:t>
            </w:r>
          </w:p>
        </w:tc>
      </w:tr>
      <w:tr w:rsidR="008117DF" w:rsidRPr="00093BD3" w:rsidTr="00EF11CD">
        <w:tc>
          <w:tcPr>
            <w:tcW w:w="7796" w:type="dxa"/>
            <w:vAlign w:val="center"/>
          </w:tcPr>
          <w:p w:rsidR="008117DF" w:rsidRPr="00093BD3" w:rsidRDefault="008117DF" w:rsidP="002C55B5">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3.2 </w:t>
            </w:r>
            <w:r w:rsidRPr="00093BD3">
              <w:rPr>
                <w:b w:val="0"/>
                <w:sz w:val="18"/>
                <w:szCs w:val="18"/>
              </w:rPr>
              <w:tab/>
            </w:r>
            <w:r w:rsidRPr="00093BD3">
              <w:rPr>
                <w:b w:val="0"/>
                <w:caps w:val="0"/>
                <w:sz w:val="18"/>
                <w:szCs w:val="18"/>
              </w:rPr>
              <w:t>Indemnity</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17</w:t>
            </w:r>
          </w:p>
        </w:tc>
      </w:tr>
      <w:tr w:rsidR="008117DF" w:rsidRPr="00093BD3" w:rsidTr="00EF11CD">
        <w:tc>
          <w:tcPr>
            <w:tcW w:w="7796" w:type="dxa"/>
            <w:vAlign w:val="center"/>
          </w:tcPr>
          <w:p w:rsidR="008117DF" w:rsidRPr="00093BD3" w:rsidRDefault="008117DF" w:rsidP="002C55B5">
            <w:pPr>
              <w:pStyle w:val="Heading2"/>
              <w:numPr>
                <w:ilvl w:val="0"/>
                <w:numId w:val="0"/>
              </w:numPr>
              <w:tabs>
                <w:tab w:val="left" w:pos="574"/>
              </w:tabs>
              <w:spacing w:line="260" w:lineRule="exact"/>
              <w:jc w:val="left"/>
              <w:outlineLvl w:val="1"/>
              <w:rPr>
                <w:b w:val="0"/>
                <w:sz w:val="18"/>
                <w:szCs w:val="18"/>
              </w:rPr>
            </w:pPr>
            <w:r w:rsidRPr="00093BD3">
              <w:rPr>
                <w:b w:val="0"/>
                <w:sz w:val="18"/>
                <w:szCs w:val="18"/>
              </w:rPr>
              <w:t>3.3</w:t>
            </w:r>
            <w:r w:rsidRPr="00093BD3">
              <w:rPr>
                <w:b w:val="0"/>
                <w:sz w:val="18"/>
                <w:szCs w:val="18"/>
              </w:rPr>
              <w:tab/>
            </w:r>
            <w:r w:rsidRPr="00093BD3">
              <w:rPr>
                <w:b w:val="0"/>
                <w:caps w:val="0"/>
                <w:sz w:val="18"/>
                <w:szCs w:val="18"/>
              </w:rPr>
              <w:t xml:space="preserve">Protocol Development </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17</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3.4 </w:t>
            </w:r>
            <w:r w:rsidRPr="00093BD3">
              <w:rPr>
                <w:b w:val="0"/>
                <w:sz w:val="18"/>
                <w:szCs w:val="18"/>
              </w:rPr>
              <w:tab/>
            </w:r>
            <w:r w:rsidRPr="00093BD3">
              <w:rPr>
                <w:b w:val="0"/>
                <w:caps w:val="0"/>
                <w:sz w:val="18"/>
                <w:szCs w:val="18"/>
              </w:rPr>
              <w:t>Independent Data Monitoring Committee</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18</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3.5 </w:t>
            </w:r>
            <w:r w:rsidRPr="00093BD3">
              <w:rPr>
                <w:b w:val="0"/>
                <w:sz w:val="18"/>
                <w:szCs w:val="18"/>
              </w:rPr>
              <w:tab/>
            </w:r>
            <w:r w:rsidRPr="00093BD3">
              <w:rPr>
                <w:b w:val="0"/>
                <w:caps w:val="0"/>
                <w:sz w:val="18"/>
                <w:szCs w:val="18"/>
              </w:rPr>
              <w:t>Trial Steering Committee</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19</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3.6 </w:t>
            </w:r>
            <w:r w:rsidRPr="00093BD3">
              <w:rPr>
                <w:b w:val="0"/>
                <w:sz w:val="18"/>
                <w:szCs w:val="18"/>
              </w:rPr>
              <w:tab/>
            </w:r>
            <w:r w:rsidRPr="00093BD3">
              <w:rPr>
                <w:b w:val="0"/>
                <w:caps w:val="0"/>
                <w:sz w:val="18"/>
                <w:szCs w:val="18"/>
              </w:rPr>
              <w:t>Collaborators’ responsibilities</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19</w:t>
            </w:r>
          </w:p>
        </w:tc>
      </w:tr>
      <w:tr w:rsidR="008117DF" w:rsidRPr="00093BD3" w:rsidTr="00EF11CD">
        <w:tc>
          <w:tcPr>
            <w:tcW w:w="7796" w:type="dxa"/>
            <w:vAlign w:val="center"/>
          </w:tcPr>
          <w:p w:rsidR="008117DF" w:rsidRPr="00093BD3" w:rsidRDefault="008117DF" w:rsidP="00C31F14">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3.7 </w:t>
            </w:r>
            <w:r w:rsidRPr="00093BD3">
              <w:rPr>
                <w:b w:val="0"/>
                <w:sz w:val="18"/>
                <w:szCs w:val="18"/>
              </w:rPr>
              <w:tab/>
            </w:r>
            <w:r w:rsidRPr="00093BD3">
              <w:rPr>
                <w:b w:val="0"/>
                <w:caps w:val="0"/>
                <w:sz w:val="18"/>
                <w:szCs w:val="18"/>
              </w:rPr>
              <w:t>Trial Management Group &amp; Trial Coordinating Centre</w:t>
            </w:r>
            <w:r w:rsidRPr="00093BD3">
              <w:rPr>
                <w:b w:val="0"/>
                <w:sz w:val="18"/>
                <w:szCs w:val="18"/>
              </w:rPr>
              <w:t xml:space="preserve"> </w:t>
            </w:r>
            <w:r w:rsidRPr="00093BD3">
              <w:rPr>
                <w:b w:val="0"/>
                <w:caps w:val="0"/>
                <w:sz w:val="18"/>
                <w:szCs w:val="18"/>
              </w:rPr>
              <w:t>responsibilities</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20</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3.8 </w:t>
            </w:r>
            <w:r w:rsidRPr="00093BD3">
              <w:rPr>
                <w:b w:val="0"/>
                <w:sz w:val="18"/>
                <w:szCs w:val="18"/>
              </w:rPr>
              <w:tab/>
            </w:r>
            <w:r w:rsidRPr="00093BD3">
              <w:rPr>
                <w:b w:val="0"/>
                <w:caps w:val="0"/>
                <w:sz w:val="18"/>
                <w:szCs w:val="18"/>
              </w:rPr>
              <w:t xml:space="preserve">Contacting the TCC in an emergency </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20</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3.9 </w:t>
            </w:r>
            <w:r w:rsidRPr="00093BD3">
              <w:rPr>
                <w:b w:val="0"/>
                <w:sz w:val="18"/>
                <w:szCs w:val="18"/>
              </w:rPr>
              <w:tab/>
            </w:r>
            <w:r w:rsidRPr="00093BD3">
              <w:rPr>
                <w:b w:val="0"/>
                <w:caps w:val="0"/>
                <w:sz w:val="18"/>
                <w:szCs w:val="18"/>
              </w:rPr>
              <w:t>Publication &amp; Dissemination of results</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20</w:t>
            </w:r>
          </w:p>
        </w:tc>
      </w:tr>
      <w:tr w:rsidR="008117DF" w:rsidRPr="00093BD3" w:rsidTr="00EF11CD">
        <w:tc>
          <w:tcPr>
            <w:tcW w:w="7796" w:type="dxa"/>
            <w:vAlign w:val="center"/>
          </w:tcPr>
          <w:p w:rsidR="008117DF" w:rsidRPr="00093BD3" w:rsidRDefault="008117DF" w:rsidP="00F76A67">
            <w:pPr>
              <w:pStyle w:val="Heading2"/>
              <w:numPr>
                <w:ilvl w:val="0"/>
                <w:numId w:val="0"/>
              </w:numPr>
              <w:tabs>
                <w:tab w:val="left" w:pos="574"/>
              </w:tabs>
              <w:spacing w:line="260" w:lineRule="exact"/>
              <w:jc w:val="left"/>
              <w:outlineLvl w:val="1"/>
              <w:rPr>
                <w:b w:val="0"/>
                <w:sz w:val="18"/>
                <w:szCs w:val="18"/>
              </w:rPr>
            </w:pPr>
            <w:r w:rsidRPr="00093BD3">
              <w:rPr>
                <w:b w:val="0"/>
                <w:sz w:val="18"/>
                <w:szCs w:val="18"/>
              </w:rPr>
              <w:t xml:space="preserve">3.10 </w:t>
            </w:r>
            <w:r w:rsidRPr="00093BD3">
              <w:rPr>
                <w:b w:val="0"/>
                <w:sz w:val="18"/>
                <w:szCs w:val="18"/>
              </w:rPr>
              <w:tab/>
            </w:r>
            <w:r w:rsidRPr="00093BD3">
              <w:rPr>
                <w:b w:val="0"/>
                <w:caps w:val="0"/>
                <w:sz w:val="18"/>
                <w:szCs w:val="18"/>
              </w:rPr>
              <w:t>Financial support</w:t>
            </w:r>
          </w:p>
        </w:tc>
        <w:tc>
          <w:tcPr>
            <w:tcW w:w="425" w:type="dxa"/>
          </w:tcPr>
          <w:p w:rsidR="008117DF" w:rsidRPr="00093BD3" w:rsidRDefault="008117DF" w:rsidP="009E6493">
            <w:pPr>
              <w:pStyle w:val="Heading2"/>
              <w:numPr>
                <w:ilvl w:val="0"/>
                <w:numId w:val="0"/>
              </w:numPr>
              <w:spacing w:line="260" w:lineRule="exact"/>
              <w:jc w:val="center"/>
              <w:outlineLvl w:val="1"/>
              <w:rPr>
                <w:b w:val="0"/>
                <w:sz w:val="18"/>
                <w:szCs w:val="18"/>
              </w:rPr>
            </w:pPr>
            <w:r w:rsidRPr="00093BD3">
              <w:rPr>
                <w:b w:val="0"/>
                <w:sz w:val="18"/>
                <w:szCs w:val="18"/>
              </w:rPr>
              <w:t>21</w:t>
            </w:r>
          </w:p>
        </w:tc>
      </w:tr>
      <w:tr w:rsidR="008117DF" w:rsidRPr="00093BD3" w:rsidTr="00EF11CD">
        <w:tc>
          <w:tcPr>
            <w:tcW w:w="7796" w:type="dxa"/>
            <w:vAlign w:val="center"/>
          </w:tcPr>
          <w:p w:rsidR="008117DF" w:rsidRPr="00093BD3" w:rsidRDefault="008117DF" w:rsidP="00F76A67">
            <w:pPr>
              <w:tabs>
                <w:tab w:val="left" w:pos="574"/>
              </w:tabs>
              <w:spacing w:line="260" w:lineRule="exact"/>
              <w:rPr>
                <w:rFonts w:asciiTheme="minorHAnsi" w:hAnsiTheme="minorHAnsi"/>
                <w:b/>
                <w:sz w:val="18"/>
                <w:szCs w:val="18"/>
                <w:lang w:val="en-GB"/>
              </w:rPr>
            </w:pPr>
            <w:r w:rsidRPr="00093BD3">
              <w:rPr>
                <w:rFonts w:asciiTheme="minorHAnsi" w:hAnsiTheme="minorHAnsi"/>
                <w:b/>
                <w:sz w:val="18"/>
                <w:szCs w:val="18"/>
                <w:lang w:val="en-GB"/>
              </w:rPr>
              <w:t>4</w:t>
            </w:r>
            <w:r w:rsidRPr="00093BD3">
              <w:rPr>
                <w:rFonts w:asciiTheme="minorHAnsi" w:hAnsiTheme="minorHAnsi"/>
                <w:b/>
                <w:sz w:val="18"/>
                <w:szCs w:val="18"/>
                <w:lang w:val="en-GB"/>
              </w:rPr>
              <w:tab/>
              <w:t>ABBREVIATIONS USED</w:t>
            </w:r>
          </w:p>
        </w:tc>
        <w:tc>
          <w:tcPr>
            <w:tcW w:w="425" w:type="dxa"/>
          </w:tcPr>
          <w:p w:rsidR="008117DF" w:rsidRPr="00093BD3" w:rsidRDefault="008117DF" w:rsidP="009E6493">
            <w:pPr>
              <w:spacing w:line="260" w:lineRule="exact"/>
              <w:jc w:val="center"/>
              <w:rPr>
                <w:rFonts w:asciiTheme="minorHAnsi" w:hAnsiTheme="minorHAnsi"/>
                <w:b/>
                <w:sz w:val="18"/>
                <w:szCs w:val="18"/>
                <w:lang w:val="en-GB"/>
              </w:rPr>
            </w:pPr>
            <w:r w:rsidRPr="00093BD3">
              <w:rPr>
                <w:rFonts w:asciiTheme="minorHAnsi" w:hAnsiTheme="minorHAnsi"/>
                <w:b/>
                <w:sz w:val="18"/>
                <w:szCs w:val="18"/>
                <w:lang w:val="en-GB"/>
              </w:rPr>
              <w:t>22</w:t>
            </w:r>
          </w:p>
        </w:tc>
      </w:tr>
      <w:tr w:rsidR="008117DF" w:rsidRPr="00093BD3" w:rsidTr="00EF11CD">
        <w:tc>
          <w:tcPr>
            <w:tcW w:w="7796" w:type="dxa"/>
            <w:vAlign w:val="center"/>
          </w:tcPr>
          <w:p w:rsidR="008117DF" w:rsidRPr="00093BD3" w:rsidRDefault="008117DF" w:rsidP="00F76A67">
            <w:pPr>
              <w:tabs>
                <w:tab w:val="left" w:pos="574"/>
              </w:tabs>
              <w:spacing w:line="260" w:lineRule="exact"/>
              <w:rPr>
                <w:rFonts w:asciiTheme="minorHAnsi" w:hAnsiTheme="minorHAnsi" w:cs="Lucida Sans Unicode"/>
                <w:b/>
                <w:bCs/>
                <w:spacing w:val="-3"/>
                <w:sz w:val="18"/>
                <w:szCs w:val="18"/>
                <w:lang w:val="en-GB"/>
              </w:rPr>
            </w:pPr>
            <w:r w:rsidRPr="00093BD3">
              <w:rPr>
                <w:rFonts w:asciiTheme="minorHAnsi" w:hAnsiTheme="minorHAnsi"/>
                <w:b/>
                <w:sz w:val="18"/>
                <w:szCs w:val="18"/>
                <w:lang w:val="en-GB"/>
              </w:rPr>
              <w:t xml:space="preserve">5 </w:t>
            </w:r>
            <w:r w:rsidRPr="00093BD3">
              <w:rPr>
                <w:b/>
                <w:sz w:val="18"/>
                <w:szCs w:val="18"/>
              </w:rPr>
              <w:tab/>
            </w:r>
            <w:r w:rsidRPr="00093BD3">
              <w:rPr>
                <w:rFonts w:asciiTheme="minorHAnsi" w:hAnsiTheme="minorHAnsi" w:cs="Lucida Sans Unicode"/>
                <w:b/>
                <w:bCs/>
                <w:spacing w:val="-3"/>
                <w:sz w:val="18"/>
                <w:szCs w:val="18"/>
                <w:lang w:val="en-GB"/>
              </w:rPr>
              <w:t>REFERENCES</w:t>
            </w:r>
          </w:p>
        </w:tc>
        <w:tc>
          <w:tcPr>
            <w:tcW w:w="425" w:type="dxa"/>
          </w:tcPr>
          <w:p w:rsidR="008117DF" w:rsidRPr="00093BD3" w:rsidRDefault="008117DF" w:rsidP="009E6493">
            <w:pPr>
              <w:spacing w:line="260" w:lineRule="exact"/>
              <w:jc w:val="center"/>
              <w:rPr>
                <w:rFonts w:asciiTheme="minorHAnsi" w:hAnsiTheme="minorHAnsi"/>
                <w:b/>
                <w:sz w:val="18"/>
                <w:szCs w:val="18"/>
                <w:lang w:val="en-GB"/>
              </w:rPr>
            </w:pPr>
            <w:r w:rsidRPr="00093BD3">
              <w:rPr>
                <w:rFonts w:asciiTheme="minorHAnsi" w:hAnsiTheme="minorHAnsi"/>
                <w:b/>
                <w:sz w:val="18"/>
                <w:szCs w:val="18"/>
                <w:lang w:val="en-GB"/>
              </w:rPr>
              <w:t>23</w:t>
            </w:r>
          </w:p>
        </w:tc>
      </w:tr>
      <w:tr w:rsidR="008117DF" w:rsidRPr="00093BD3" w:rsidTr="00EF11CD">
        <w:tc>
          <w:tcPr>
            <w:tcW w:w="7796" w:type="dxa"/>
            <w:vAlign w:val="center"/>
          </w:tcPr>
          <w:p w:rsidR="008117DF" w:rsidRPr="00093BD3" w:rsidRDefault="008117DF" w:rsidP="00F76A67">
            <w:pPr>
              <w:pStyle w:val="Heading1"/>
              <w:numPr>
                <w:ilvl w:val="0"/>
                <w:numId w:val="0"/>
              </w:numPr>
              <w:tabs>
                <w:tab w:val="left" w:pos="574"/>
              </w:tabs>
              <w:spacing w:before="0" w:after="0" w:line="260" w:lineRule="exact"/>
              <w:jc w:val="left"/>
              <w:outlineLvl w:val="0"/>
              <w:rPr>
                <w:rFonts w:asciiTheme="minorHAnsi" w:hAnsiTheme="minorHAnsi" w:cs="Lucida Sans Unicode"/>
                <w:bCs/>
                <w:spacing w:val="-3"/>
                <w:sz w:val="18"/>
                <w:szCs w:val="18"/>
                <w:lang w:val="en-GB"/>
              </w:rPr>
            </w:pPr>
            <w:r w:rsidRPr="00093BD3">
              <w:rPr>
                <w:rFonts w:asciiTheme="minorHAnsi" w:hAnsiTheme="minorHAnsi" w:cs="Lucida Sans Unicode"/>
                <w:bCs/>
                <w:spacing w:val="-3"/>
                <w:sz w:val="18"/>
                <w:szCs w:val="18"/>
                <w:lang w:val="en-GB"/>
              </w:rPr>
              <w:t xml:space="preserve">6 </w:t>
            </w:r>
            <w:r w:rsidRPr="00093BD3">
              <w:rPr>
                <w:sz w:val="18"/>
                <w:szCs w:val="18"/>
              </w:rPr>
              <w:tab/>
            </w:r>
            <w:r w:rsidRPr="00093BD3">
              <w:rPr>
                <w:rFonts w:asciiTheme="minorHAnsi" w:hAnsiTheme="minorHAnsi" w:cs="Lucida Sans Unicode"/>
                <w:bCs/>
                <w:caps w:val="0"/>
                <w:spacing w:val="-3"/>
                <w:sz w:val="18"/>
                <w:szCs w:val="18"/>
                <w:lang w:val="en-GB"/>
              </w:rPr>
              <w:t>APPENDICES</w:t>
            </w:r>
          </w:p>
        </w:tc>
        <w:tc>
          <w:tcPr>
            <w:tcW w:w="425" w:type="dxa"/>
          </w:tcPr>
          <w:p w:rsidR="008117DF" w:rsidRPr="00093BD3" w:rsidRDefault="008117DF" w:rsidP="009E6493">
            <w:pPr>
              <w:pStyle w:val="Heading1"/>
              <w:numPr>
                <w:ilvl w:val="0"/>
                <w:numId w:val="0"/>
              </w:numPr>
              <w:spacing w:before="0" w:after="0" w:line="260" w:lineRule="exact"/>
              <w:jc w:val="center"/>
              <w:outlineLvl w:val="0"/>
              <w:rPr>
                <w:rFonts w:asciiTheme="minorHAnsi" w:hAnsiTheme="minorHAnsi" w:cs="Lucida Sans Unicode"/>
                <w:bCs/>
                <w:spacing w:val="-3"/>
                <w:sz w:val="18"/>
                <w:szCs w:val="18"/>
                <w:lang w:val="en-GB"/>
              </w:rPr>
            </w:pPr>
            <w:r w:rsidRPr="00093BD3">
              <w:rPr>
                <w:rFonts w:asciiTheme="minorHAnsi" w:hAnsiTheme="minorHAnsi" w:cs="Lucida Sans Unicode"/>
                <w:bCs/>
                <w:spacing w:val="-3"/>
                <w:sz w:val="18"/>
                <w:szCs w:val="18"/>
                <w:lang w:val="en-GB"/>
              </w:rPr>
              <w:t>25</w:t>
            </w:r>
          </w:p>
        </w:tc>
      </w:tr>
      <w:tr w:rsidR="008117DF" w:rsidRPr="00093BD3" w:rsidTr="00EF11CD">
        <w:trPr>
          <w:trHeight w:val="147"/>
        </w:trPr>
        <w:tc>
          <w:tcPr>
            <w:tcW w:w="7796" w:type="dxa"/>
            <w:vAlign w:val="center"/>
          </w:tcPr>
          <w:p w:rsidR="008117DF" w:rsidRPr="00093BD3" w:rsidRDefault="008117DF" w:rsidP="00F76A67">
            <w:pPr>
              <w:spacing w:line="260" w:lineRule="exact"/>
              <w:rPr>
                <w:rFonts w:asciiTheme="minorHAnsi" w:hAnsiTheme="minorHAnsi"/>
                <w:sz w:val="18"/>
                <w:szCs w:val="18"/>
                <w:lang w:val="en-GB"/>
              </w:rPr>
            </w:pPr>
            <w:r w:rsidRPr="00093BD3">
              <w:rPr>
                <w:rFonts w:asciiTheme="minorHAnsi" w:hAnsiTheme="minorHAnsi"/>
                <w:sz w:val="18"/>
                <w:szCs w:val="18"/>
                <w:lang w:val="en-GB"/>
              </w:rPr>
              <w:t>Appendix 1:  Entry form</w:t>
            </w:r>
          </w:p>
        </w:tc>
        <w:tc>
          <w:tcPr>
            <w:tcW w:w="425" w:type="dxa"/>
          </w:tcPr>
          <w:p w:rsidR="008117DF" w:rsidRPr="00093BD3" w:rsidRDefault="008117DF" w:rsidP="009E6493">
            <w:pPr>
              <w:spacing w:line="260" w:lineRule="exact"/>
              <w:jc w:val="center"/>
              <w:rPr>
                <w:rFonts w:asciiTheme="minorHAnsi" w:hAnsiTheme="minorHAnsi"/>
                <w:sz w:val="18"/>
                <w:szCs w:val="18"/>
                <w:lang w:val="en-GB"/>
              </w:rPr>
            </w:pPr>
            <w:r w:rsidRPr="00093BD3">
              <w:rPr>
                <w:rFonts w:asciiTheme="minorHAnsi" w:hAnsiTheme="minorHAnsi"/>
                <w:sz w:val="18"/>
                <w:szCs w:val="18"/>
                <w:lang w:val="en-GB"/>
              </w:rPr>
              <w:t>26</w:t>
            </w:r>
          </w:p>
        </w:tc>
      </w:tr>
      <w:tr w:rsidR="008117DF" w:rsidRPr="00093BD3" w:rsidTr="00EF11CD">
        <w:trPr>
          <w:trHeight w:val="147"/>
        </w:trPr>
        <w:tc>
          <w:tcPr>
            <w:tcW w:w="7796" w:type="dxa"/>
            <w:vAlign w:val="center"/>
          </w:tcPr>
          <w:p w:rsidR="008117DF" w:rsidRPr="00093BD3" w:rsidRDefault="008117DF" w:rsidP="00F76A67">
            <w:pPr>
              <w:spacing w:line="260" w:lineRule="exact"/>
              <w:rPr>
                <w:rFonts w:asciiTheme="minorHAnsi" w:hAnsiTheme="minorHAnsi"/>
                <w:sz w:val="18"/>
                <w:szCs w:val="18"/>
                <w:lang w:val="en-GB"/>
              </w:rPr>
            </w:pPr>
            <w:r w:rsidRPr="00093BD3">
              <w:rPr>
                <w:rFonts w:asciiTheme="minorHAnsi" w:hAnsiTheme="minorHAnsi"/>
                <w:sz w:val="18"/>
                <w:szCs w:val="18"/>
                <w:lang w:val="en-GB"/>
              </w:rPr>
              <w:t xml:space="preserve">Appendix 2:  Outcome form </w:t>
            </w:r>
          </w:p>
        </w:tc>
        <w:tc>
          <w:tcPr>
            <w:tcW w:w="425" w:type="dxa"/>
          </w:tcPr>
          <w:p w:rsidR="008117DF" w:rsidRPr="00093BD3" w:rsidRDefault="008117DF" w:rsidP="009E6493">
            <w:pPr>
              <w:spacing w:line="260" w:lineRule="exact"/>
              <w:jc w:val="center"/>
              <w:rPr>
                <w:rFonts w:asciiTheme="minorHAnsi" w:hAnsiTheme="minorHAnsi"/>
                <w:sz w:val="18"/>
                <w:szCs w:val="18"/>
                <w:lang w:val="en-GB"/>
              </w:rPr>
            </w:pPr>
            <w:r w:rsidRPr="00093BD3">
              <w:rPr>
                <w:rFonts w:asciiTheme="minorHAnsi" w:hAnsiTheme="minorHAnsi"/>
                <w:sz w:val="18"/>
                <w:szCs w:val="18"/>
                <w:lang w:val="en-GB"/>
              </w:rPr>
              <w:t>28</w:t>
            </w:r>
          </w:p>
        </w:tc>
      </w:tr>
      <w:tr w:rsidR="008117DF" w:rsidRPr="00093BD3" w:rsidTr="00EF11CD">
        <w:tc>
          <w:tcPr>
            <w:tcW w:w="7796" w:type="dxa"/>
            <w:vAlign w:val="center"/>
          </w:tcPr>
          <w:p w:rsidR="008117DF" w:rsidRPr="00093BD3" w:rsidRDefault="008117DF" w:rsidP="00F76A67">
            <w:pPr>
              <w:spacing w:line="260" w:lineRule="exact"/>
              <w:rPr>
                <w:rFonts w:asciiTheme="minorHAnsi" w:hAnsiTheme="minorHAnsi"/>
                <w:sz w:val="18"/>
                <w:szCs w:val="18"/>
                <w:lang w:val="en-GB"/>
              </w:rPr>
            </w:pPr>
            <w:r w:rsidRPr="00093BD3">
              <w:rPr>
                <w:rFonts w:asciiTheme="minorHAnsi" w:hAnsiTheme="minorHAnsi"/>
                <w:sz w:val="18"/>
                <w:szCs w:val="18"/>
                <w:lang w:val="en-GB"/>
              </w:rPr>
              <w:t>Appendix 3: Country/site specific documents</w:t>
            </w:r>
          </w:p>
        </w:tc>
        <w:tc>
          <w:tcPr>
            <w:tcW w:w="425" w:type="dxa"/>
          </w:tcPr>
          <w:p w:rsidR="008117DF" w:rsidRPr="00093BD3" w:rsidRDefault="008117DF" w:rsidP="009E6493">
            <w:pPr>
              <w:spacing w:line="260" w:lineRule="exact"/>
              <w:jc w:val="center"/>
              <w:rPr>
                <w:rFonts w:asciiTheme="minorHAnsi" w:hAnsiTheme="minorHAnsi"/>
                <w:sz w:val="18"/>
                <w:szCs w:val="18"/>
                <w:lang w:val="en-GB"/>
              </w:rPr>
            </w:pPr>
            <w:r w:rsidRPr="00093BD3">
              <w:rPr>
                <w:rFonts w:asciiTheme="minorHAnsi" w:hAnsiTheme="minorHAnsi"/>
                <w:sz w:val="18"/>
                <w:szCs w:val="18"/>
                <w:lang w:val="en-GB"/>
              </w:rPr>
              <w:t>30</w:t>
            </w:r>
          </w:p>
        </w:tc>
      </w:tr>
      <w:tr w:rsidR="008117DF" w:rsidRPr="00093BD3" w:rsidTr="00EF11CD">
        <w:tc>
          <w:tcPr>
            <w:tcW w:w="7796" w:type="dxa"/>
            <w:vAlign w:val="center"/>
          </w:tcPr>
          <w:p w:rsidR="008117DF" w:rsidRPr="00093BD3" w:rsidRDefault="008117DF" w:rsidP="00D85D9E">
            <w:pPr>
              <w:pStyle w:val="ListParagraph"/>
              <w:numPr>
                <w:ilvl w:val="0"/>
                <w:numId w:val="32"/>
              </w:numPr>
              <w:spacing w:line="260" w:lineRule="exact"/>
              <w:rPr>
                <w:rFonts w:asciiTheme="minorHAnsi" w:hAnsiTheme="minorHAnsi"/>
                <w:sz w:val="18"/>
                <w:szCs w:val="18"/>
                <w:lang w:val="en-GB"/>
              </w:rPr>
            </w:pPr>
            <w:r w:rsidRPr="00093BD3">
              <w:rPr>
                <w:rFonts w:asciiTheme="minorHAnsi" w:hAnsiTheme="minorHAnsi"/>
                <w:sz w:val="18"/>
                <w:szCs w:val="18"/>
                <w:lang w:val="en-GB"/>
              </w:rPr>
              <w:t>Brief information leaflet for pregnant women &amp; family</w:t>
            </w:r>
          </w:p>
        </w:tc>
        <w:tc>
          <w:tcPr>
            <w:tcW w:w="425" w:type="dxa"/>
          </w:tcPr>
          <w:p w:rsidR="008117DF" w:rsidRPr="00093BD3" w:rsidRDefault="008117DF" w:rsidP="009E6493">
            <w:pPr>
              <w:spacing w:line="260" w:lineRule="exact"/>
              <w:jc w:val="center"/>
              <w:rPr>
                <w:rFonts w:asciiTheme="minorHAnsi" w:hAnsiTheme="minorHAnsi"/>
                <w:sz w:val="18"/>
                <w:szCs w:val="18"/>
                <w:lang w:val="en-GB"/>
              </w:rPr>
            </w:pPr>
            <w:r w:rsidRPr="00093BD3">
              <w:rPr>
                <w:rFonts w:asciiTheme="minorHAnsi" w:hAnsiTheme="minorHAnsi"/>
                <w:sz w:val="18"/>
                <w:szCs w:val="18"/>
                <w:lang w:val="en-GB"/>
              </w:rPr>
              <w:t>30</w:t>
            </w:r>
          </w:p>
        </w:tc>
      </w:tr>
      <w:tr w:rsidR="008117DF" w:rsidRPr="00093BD3" w:rsidTr="00EF11CD">
        <w:tc>
          <w:tcPr>
            <w:tcW w:w="7796" w:type="dxa"/>
            <w:vAlign w:val="center"/>
          </w:tcPr>
          <w:p w:rsidR="008117DF" w:rsidRPr="00093BD3" w:rsidRDefault="008117DF" w:rsidP="00D85D9E">
            <w:pPr>
              <w:pStyle w:val="ListParagraph"/>
              <w:numPr>
                <w:ilvl w:val="0"/>
                <w:numId w:val="32"/>
              </w:numPr>
              <w:spacing w:line="260" w:lineRule="exact"/>
              <w:rPr>
                <w:rFonts w:asciiTheme="minorHAnsi" w:hAnsiTheme="minorHAnsi"/>
                <w:sz w:val="18"/>
                <w:szCs w:val="18"/>
                <w:lang w:val="en-GB"/>
              </w:rPr>
            </w:pPr>
            <w:r w:rsidRPr="00093BD3">
              <w:rPr>
                <w:rFonts w:asciiTheme="minorHAnsi" w:hAnsiTheme="minorHAnsi"/>
                <w:sz w:val="18"/>
                <w:szCs w:val="18"/>
                <w:lang w:val="en-GB"/>
              </w:rPr>
              <w:t>Consent procedure overview</w:t>
            </w:r>
          </w:p>
        </w:tc>
        <w:tc>
          <w:tcPr>
            <w:tcW w:w="425" w:type="dxa"/>
          </w:tcPr>
          <w:p w:rsidR="008117DF" w:rsidRPr="00093BD3" w:rsidRDefault="008117DF" w:rsidP="009E6493">
            <w:pPr>
              <w:spacing w:line="260" w:lineRule="exact"/>
              <w:jc w:val="center"/>
              <w:rPr>
                <w:rFonts w:asciiTheme="minorHAnsi" w:hAnsiTheme="minorHAnsi"/>
                <w:sz w:val="18"/>
                <w:szCs w:val="18"/>
                <w:lang w:val="en-GB"/>
              </w:rPr>
            </w:pPr>
            <w:r w:rsidRPr="00093BD3">
              <w:rPr>
                <w:rFonts w:asciiTheme="minorHAnsi" w:hAnsiTheme="minorHAnsi"/>
                <w:sz w:val="18"/>
                <w:szCs w:val="18"/>
                <w:lang w:val="en-GB"/>
              </w:rPr>
              <w:t>31</w:t>
            </w:r>
          </w:p>
        </w:tc>
      </w:tr>
      <w:tr w:rsidR="008117DF" w:rsidRPr="00093BD3" w:rsidTr="00EF11CD">
        <w:tc>
          <w:tcPr>
            <w:tcW w:w="7796" w:type="dxa"/>
            <w:vAlign w:val="center"/>
          </w:tcPr>
          <w:p w:rsidR="008117DF" w:rsidRPr="00093BD3" w:rsidRDefault="008117DF" w:rsidP="00D85D9E">
            <w:pPr>
              <w:pStyle w:val="ListParagraph"/>
              <w:numPr>
                <w:ilvl w:val="0"/>
                <w:numId w:val="32"/>
              </w:numPr>
              <w:spacing w:line="260" w:lineRule="exact"/>
              <w:rPr>
                <w:rFonts w:asciiTheme="minorHAnsi" w:hAnsiTheme="minorHAnsi"/>
                <w:sz w:val="18"/>
                <w:szCs w:val="18"/>
                <w:lang w:val="en-GB"/>
              </w:rPr>
            </w:pPr>
            <w:r w:rsidRPr="00093BD3">
              <w:rPr>
                <w:rFonts w:asciiTheme="minorHAnsi" w:hAnsiTheme="minorHAnsi"/>
                <w:sz w:val="18"/>
                <w:szCs w:val="18"/>
                <w:lang w:val="en-GB"/>
              </w:rPr>
              <w:t>Information sheet for woman and her representative</w:t>
            </w:r>
          </w:p>
        </w:tc>
        <w:tc>
          <w:tcPr>
            <w:tcW w:w="425" w:type="dxa"/>
          </w:tcPr>
          <w:p w:rsidR="008117DF" w:rsidRPr="00093BD3" w:rsidRDefault="008117DF" w:rsidP="009E6493">
            <w:pPr>
              <w:spacing w:line="260" w:lineRule="exact"/>
              <w:jc w:val="center"/>
              <w:rPr>
                <w:rFonts w:asciiTheme="minorHAnsi" w:hAnsiTheme="minorHAnsi"/>
                <w:sz w:val="18"/>
                <w:szCs w:val="18"/>
                <w:lang w:val="en-GB"/>
              </w:rPr>
            </w:pPr>
            <w:r w:rsidRPr="00093BD3">
              <w:rPr>
                <w:rFonts w:asciiTheme="minorHAnsi" w:hAnsiTheme="minorHAnsi"/>
                <w:sz w:val="18"/>
                <w:szCs w:val="18"/>
                <w:lang w:val="en-GB"/>
              </w:rPr>
              <w:t>32</w:t>
            </w:r>
          </w:p>
        </w:tc>
      </w:tr>
      <w:tr w:rsidR="008117DF" w:rsidRPr="00093BD3" w:rsidTr="00EF11CD">
        <w:tc>
          <w:tcPr>
            <w:tcW w:w="7796" w:type="dxa"/>
            <w:vAlign w:val="center"/>
          </w:tcPr>
          <w:p w:rsidR="008117DF" w:rsidRPr="00093BD3" w:rsidRDefault="008117DF" w:rsidP="00D85D9E">
            <w:pPr>
              <w:pStyle w:val="ListParagraph"/>
              <w:numPr>
                <w:ilvl w:val="0"/>
                <w:numId w:val="32"/>
              </w:numPr>
              <w:spacing w:line="260" w:lineRule="exact"/>
              <w:rPr>
                <w:rFonts w:asciiTheme="minorHAnsi" w:hAnsiTheme="minorHAnsi"/>
                <w:sz w:val="18"/>
                <w:szCs w:val="18"/>
                <w:lang w:val="en-GB"/>
              </w:rPr>
            </w:pPr>
            <w:r w:rsidRPr="00093BD3">
              <w:rPr>
                <w:rFonts w:asciiTheme="minorHAnsi" w:hAnsiTheme="minorHAnsi"/>
                <w:sz w:val="18"/>
                <w:szCs w:val="18"/>
                <w:lang w:val="en-GB"/>
              </w:rPr>
              <w:t>Informed consent form for woman</w:t>
            </w:r>
          </w:p>
        </w:tc>
        <w:tc>
          <w:tcPr>
            <w:tcW w:w="425" w:type="dxa"/>
          </w:tcPr>
          <w:p w:rsidR="008117DF" w:rsidRPr="00093BD3" w:rsidRDefault="008117DF" w:rsidP="009E6493">
            <w:pPr>
              <w:spacing w:line="260" w:lineRule="exact"/>
              <w:jc w:val="center"/>
              <w:rPr>
                <w:rFonts w:asciiTheme="minorHAnsi" w:hAnsiTheme="minorHAnsi"/>
                <w:sz w:val="18"/>
                <w:szCs w:val="18"/>
                <w:lang w:val="en-GB"/>
              </w:rPr>
            </w:pPr>
            <w:r w:rsidRPr="00093BD3">
              <w:rPr>
                <w:rFonts w:asciiTheme="minorHAnsi" w:hAnsiTheme="minorHAnsi"/>
                <w:sz w:val="18"/>
                <w:szCs w:val="18"/>
                <w:lang w:val="en-GB"/>
              </w:rPr>
              <w:t>35</w:t>
            </w:r>
          </w:p>
        </w:tc>
      </w:tr>
      <w:tr w:rsidR="008117DF" w:rsidRPr="00093BD3" w:rsidTr="00EF11CD">
        <w:tc>
          <w:tcPr>
            <w:tcW w:w="7796" w:type="dxa"/>
            <w:vAlign w:val="center"/>
          </w:tcPr>
          <w:p w:rsidR="008117DF" w:rsidRPr="00093BD3" w:rsidRDefault="008117DF" w:rsidP="00D85D9E">
            <w:pPr>
              <w:pStyle w:val="ListParagraph"/>
              <w:numPr>
                <w:ilvl w:val="0"/>
                <w:numId w:val="32"/>
              </w:numPr>
              <w:spacing w:line="260" w:lineRule="exact"/>
              <w:rPr>
                <w:rFonts w:asciiTheme="minorHAnsi" w:hAnsiTheme="minorHAnsi"/>
                <w:sz w:val="18"/>
                <w:szCs w:val="18"/>
                <w:lang w:val="en-GB"/>
              </w:rPr>
            </w:pPr>
            <w:r w:rsidRPr="00093BD3">
              <w:rPr>
                <w:rFonts w:asciiTheme="minorHAnsi" w:hAnsiTheme="minorHAnsi"/>
                <w:sz w:val="18"/>
                <w:szCs w:val="18"/>
                <w:lang w:val="en-GB"/>
              </w:rPr>
              <w:t>Informed consent form for representative</w:t>
            </w:r>
          </w:p>
        </w:tc>
        <w:tc>
          <w:tcPr>
            <w:tcW w:w="425" w:type="dxa"/>
          </w:tcPr>
          <w:p w:rsidR="008117DF" w:rsidRPr="00093BD3" w:rsidRDefault="008117DF" w:rsidP="009E6493">
            <w:pPr>
              <w:spacing w:line="260" w:lineRule="exact"/>
              <w:jc w:val="center"/>
              <w:rPr>
                <w:rFonts w:asciiTheme="minorHAnsi" w:hAnsiTheme="minorHAnsi"/>
                <w:sz w:val="18"/>
                <w:szCs w:val="18"/>
                <w:lang w:val="en-GB"/>
              </w:rPr>
            </w:pPr>
            <w:r w:rsidRPr="00093BD3">
              <w:rPr>
                <w:rFonts w:asciiTheme="minorHAnsi" w:hAnsiTheme="minorHAnsi"/>
                <w:sz w:val="18"/>
                <w:szCs w:val="18"/>
                <w:lang w:val="en-GB"/>
              </w:rPr>
              <w:t>36</w:t>
            </w:r>
          </w:p>
        </w:tc>
      </w:tr>
      <w:tr w:rsidR="00EC2C25" w:rsidRPr="00093BD3" w:rsidTr="00EF11CD">
        <w:tc>
          <w:tcPr>
            <w:tcW w:w="7796" w:type="dxa"/>
            <w:vAlign w:val="center"/>
          </w:tcPr>
          <w:p w:rsidR="00EC2C25" w:rsidRPr="00093BD3" w:rsidRDefault="00EC2C25" w:rsidP="00D85D9E">
            <w:pPr>
              <w:pStyle w:val="ListParagraph"/>
              <w:numPr>
                <w:ilvl w:val="0"/>
                <w:numId w:val="32"/>
              </w:numPr>
              <w:spacing w:line="260" w:lineRule="exact"/>
              <w:rPr>
                <w:rFonts w:asciiTheme="minorHAnsi" w:hAnsiTheme="minorHAnsi"/>
                <w:sz w:val="18"/>
                <w:szCs w:val="18"/>
                <w:lang w:val="en-GB"/>
              </w:rPr>
            </w:pPr>
            <w:r>
              <w:rPr>
                <w:rFonts w:asciiTheme="minorHAnsi" w:hAnsiTheme="minorHAnsi"/>
                <w:sz w:val="18"/>
                <w:szCs w:val="18"/>
                <w:lang w:val="en-GB"/>
              </w:rPr>
              <w:t>Country specific information</w:t>
            </w:r>
          </w:p>
        </w:tc>
        <w:tc>
          <w:tcPr>
            <w:tcW w:w="425" w:type="dxa"/>
          </w:tcPr>
          <w:p w:rsidR="00EC2C25" w:rsidRPr="00093BD3" w:rsidRDefault="00EC2C25" w:rsidP="009E6493">
            <w:pPr>
              <w:spacing w:line="260" w:lineRule="exact"/>
              <w:jc w:val="center"/>
              <w:rPr>
                <w:rFonts w:asciiTheme="minorHAnsi" w:hAnsiTheme="minorHAnsi"/>
                <w:sz w:val="18"/>
                <w:szCs w:val="18"/>
                <w:lang w:val="en-GB"/>
              </w:rPr>
            </w:pPr>
            <w:r>
              <w:rPr>
                <w:rFonts w:asciiTheme="minorHAnsi" w:hAnsiTheme="minorHAnsi"/>
                <w:sz w:val="18"/>
                <w:szCs w:val="18"/>
                <w:lang w:val="en-GB"/>
              </w:rPr>
              <w:t>37</w:t>
            </w:r>
          </w:p>
        </w:tc>
      </w:tr>
    </w:tbl>
    <w:p w:rsidR="00136F98" w:rsidRPr="00093BD3" w:rsidRDefault="00D24AD8" w:rsidP="006540CF">
      <w:pPr>
        <w:spacing w:line="300" w:lineRule="exact"/>
        <w:rPr>
          <w:rFonts w:asciiTheme="minorHAnsi" w:hAnsiTheme="minorHAnsi" w:cs="Lucida Sans Unicode"/>
          <w:bCs/>
          <w:spacing w:val="-3"/>
          <w:sz w:val="36"/>
          <w:szCs w:val="32"/>
          <w:lang w:val="en-GB"/>
        </w:rPr>
      </w:pPr>
      <w:r w:rsidRPr="00093BD3">
        <w:rPr>
          <w:rFonts w:asciiTheme="minorHAnsi" w:hAnsiTheme="minorHAnsi"/>
          <w:sz w:val="20"/>
          <w:szCs w:val="20"/>
          <w:lang w:val="en-GB"/>
        </w:rPr>
        <w:br w:type="page"/>
      </w:r>
      <w:r w:rsidR="00496C28" w:rsidRPr="00093BD3">
        <w:rPr>
          <w:rFonts w:asciiTheme="minorHAnsi" w:hAnsiTheme="minorHAnsi" w:cs="Lucida Sans Unicode"/>
          <w:b/>
          <w:bCs/>
          <w:noProof/>
          <w:color w:val="333399"/>
          <w:spacing w:val="-3"/>
          <w:sz w:val="36"/>
          <w:szCs w:val="32"/>
          <w:lang w:val="en-GB" w:eastAsia="en-GB"/>
        </w:rPr>
        <w:lastRenderedPageBreak/>
        <w:drawing>
          <wp:anchor distT="0" distB="0" distL="114300" distR="114300" simplePos="0" relativeHeight="251812352" behindDoc="0" locked="0" layoutInCell="1" allowOverlap="1">
            <wp:simplePos x="0" y="0"/>
            <wp:positionH relativeFrom="column">
              <wp:posOffset>-176626</wp:posOffset>
            </wp:positionH>
            <wp:positionV relativeFrom="paragraph">
              <wp:posOffset>-280142</wp:posOffset>
            </wp:positionV>
            <wp:extent cx="534838" cy="543464"/>
            <wp:effectExtent l="0" t="0" r="0" b="0"/>
            <wp:wrapNone/>
            <wp:docPr id="9" name="Picture 613" descr="C:\Documents and Settings\enphMRAM.ENPH0808A.013\Local Settings\Temporary Internet Files\Content.IE5\LAN8MQW7\MCj043805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Documents and Settings\enphMRAM.ENPH0808A.013\Local Settings\Temporary Internet Files\Content.IE5\LAN8MQW7\MCj04380590000[1].png"/>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534838" cy="543464"/>
                    </a:xfrm>
                    <a:prstGeom prst="rect">
                      <a:avLst/>
                    </a:prstGeom>
                    <a:noFill/>
                    <a:ln w="9525">
                      <a:noFill/>
                      <a:miter lim="800000"/>
                      <a:headEnd/>
                      <a:tailEnd/>
                    </a:ln>
                  </pic:spPr>
                </pic:pic>
              </a:graphicData>
            </a:graphic>
          </wp:anchor>
        </w:drawing>
      </w:r>
      <w:r w:rsidR="009C6AB1">
        <w:rPr>
          <w:rFonts w:asciiTheme="minorHAnsi" w:hAnsiTheme="minorHAnsi" w:cs="Lucida Sans Unicode"/>
          <w:b/>
          <w:bCs/>
          <w:color w:val="333399"/>
          <w:spacing w:val="-3"/>
          <w:sz w:val="36"/>
          <w:szCs w:val="32"/>
          <w:lang w:val="en-GB" w:eastAsia="en-GB"/>
        </w:rPr>
        <w:pict>
          <v:roundrect id="_x0000_s1620" style="position:absolute;margin-left:-1.4pt;margin-top:-6.35pt;width:481.9pt;height:28.35pt;z-index:-251536896;mso-position-horizontal-relative:text;mso-position-vertical-relative:text" arcsize="10923f" fillcolor="white [3201]" strokecolor="#d99594 [1941]" strokeweight="5pt">
            <v:stroke linestyle="thickThin"/>
            <v:shadow color="#868686"/>
          </v:roundrect>
        </w:pict>
      </w:r>
      <w:r w:rsidR="00A616CE" w:rsidRPr="00093BD3">
        <w:rPr>
          <w:rFonts w:asciiTheme="minorHAnsi" w:hAnsiTheme="minorHAnsi"/>
          <w:sz w:val="20"/>
          <w:szCs w:val="20"/>
          <w:lang w:val="en-GB"/>
        </w:rPr>
        <w:tab/>
      </w:r>
      <w:r w:rsidR="00A616CE" w:rsidRPr="00093BD3">
        <w:rPr>
          <w:rFonts w:asciiTheme="minorHAnsi" w:hAnsiTheme="minorHAnsi" w:cs="Lucida Sans Unicode"/>
          <w:b/>
          <w:bCs/>
          <w:spacing w:val="-3"/>
          <w:sz w:val="36"/>
          <w:szCs w:val="32"/>
          <w:lang w:val="en-GB"/>
        </w:rPr>
        <w:t xml:space="preserve">1 </w:t>
      </w:r>
      <w:r w:rsidR="006540CF" w:rsidRPr="00093BD3">
        <w:rPr>
          <w:rFonts w:asciiTheme="minorHAnsi" w:hAnsiTheme="minorHAnsi" w:cs="Lucida Sans Unicode"/>
          <w:b/>
          <w:bCs/>
          <w:spacing w:val="-3"/>
          <w:sz w:val="36"/>
          <w:szCs w:val="32"/>
          <w:lang w:val="en-GB"/>
        </w:rPr>
        <w:tab/>
      </w:r>
      <w:bookmarkStart w:id="17" w:name="_Toc220411873"/>
      <w:r w:rsidR="00A616CE" w:rsidRPr="00093BD3">
        <w:rPr>
          <w:rFonts w:asciiTheme="minorHAnsi" w:hAnsiTheme="minorHAnsi" w:cs="Lucida Sans Unicode"/>
          <w:b/>
          <w:bCs/>
          <w:spacing w:val="-3"/>
          <w:sz w:val="36"/>
          <w:szCs w:val="32"/>
          <w:lang w:val="en-GB"/>
        </w:rPr>
        <w:t>INTRODUCTION</w:t>
      </w:r>
      <w:bookmarkEnd w:id="17"/>
    </w:p>
    <w:p w:rsidR="00E63E88" w:rsidRPr="00093BD3" w:rsidRDefault="00E63E88" w:rsidP="00E63E54">
      <w:pPr>
        <w:pStyle w:val="texte20"/>
        <w:spacing w:before="0" w:after="0" w:line="300" w:lineRule="exact"/>
        <w:ind w:left="0"/>
        <w:rPr>
          <w:rFonts w:asciiTheme="minorHAnsi" w:hAnsiTheme="minorHAnsi"/>
          <w:sz w:val="16"/>
          <w:szCs w:val="16"/>
        </w:rPr>
      </w:pPr>
      <w:bookmarkStart w:id="18" w:name="_Toc143681910"/>
      <w:bookmarkStart w:id="19" w:name="_Toc213132135"/>
      <w:bookmarkEnd w:id="8"/>
      <w:bookmarkEnd w:id="9"/>
      <w:bookmarkEnd w:id="10"/>
      <w:bookmarkEnd w:id="11"/>
      <w:bookmarkEnd w:id="12"/>
      <w:bookmarkEnd w:id="13"/>
    </w:p>
    <w:p w:rsidR="00151358" w:rsidRPr="00093BD3" w:rsidRDefault="00151358" w:rsidP="00E63E54">
      <w:pPr>
        <w:pStyle w:val="tabg0"/>
        <w:spacing w:before="0" w:after="0" w:line="300" w:lineRule="exact"/>
        <w:rPr>
          <w:rFonts w:asciiTheme="minorHAnsi" w:hAnsiTheme="minorHAnsi"/>
          <w:lang w:eastAsia="en-GB"/>
        </w:rPr>
      </w:pPr>
      <w:bookmarkStart w:id="20" w:name="_Toc216238028"/>
      <w:bookmarkStart w:id="21" w:name="_Toc220411874"/>
      <w:bookmarkEnd w:id="14"/>
      <w:bookmarkEnd w:id="15"/>
      <w:bookmarkEnd w:id="18"/>
      <w:bookmarkEnd w:id="19"/>
    </w:p>
    <w:p w:rsidR="008E5685" w:rsidRPr="00093BD3" w:rsidRDefault="008E5685" w:rsidP="00E63E54">
      <w:pPr>
        <w:pStyle w:val="tabg0"/>
        <w:spacing w:before="0" w:after="0" w:line="300" w:lineRule="exact"/>
        <w:rPr>
          <w:rFonts w:asciiTheme="minorHAnsi" w:hAnsiTheme="minorHAnsi"/>
          <w:lang w:eastAsia="en-GB"/>
        </w:rPr>
      </w:pPr>
      <w:r w:rsidRPr="00093BD3">
        <w:rPr>
          <w:rFonts w:asciiTheme="minorHAnsi" w:hAnsiTheme="minorHAnsi"/>
          <w:lang w:eastAsia="en-GB"/>
        </w:rPr>
        <w:t xml:space="preserve">Each year, </w:t>
      </w:r>
      <w:r w:rsidR="00320CCE" w:rsidRPr="00093BD3">
        <w:rPr>
          <w:rFonts w:asciiTheme="minorHAnsi" w:hAnsiTheme="minorHAnsi"/>
          <w:lang w:eastAsia="en-GB"/>
        </w:rPr>
        <w:t>worldwide</w:t>
      </w:r>
      <w:r w:rsidRPr="00093BD3">
        <w:rPr>
          <w:rFonts w:asciiTheme="minorHAnsi" w:hAnsiTheme="minorHAnsi"/>
          <w:lang w:eastAsia="en-GB"/>
        </w:rPr>
        <w:t>, about 530,000 women die from causes related to pregnancy and childbirth. Nearly all (99%) of these deaths are in low and middle income countries</w:t>
      </w:r>
      <w:r w:rsidR="003307C0" w:rsidRPr="00093BD3">
        <w:rPr>
          <w:rFonts w:asciiTheme="minorHAnsi" w:hAnsiTheme="minorHAnsi"/>
          <w:lang w:eastAsia="en-GB"/>
        </w:rPr>
        <w:t>.</w:t>
      </w:r>
      <w:r w:rsidR="00706AAC" w:rsidRPr="00093BD3">
        <w:rPr>
          <w:rFonts w:asciiTheme="minorHAnsi" w:hAnsiTheme="minorHAnsi"/>
          <w:lang w:eastAsia="en-GB"/>
        </w:rPr>
        <w:fldChar w:fldCharType="begin"/>
      </w:r>
      <w:r w:rsidR="003A4AC5" w:rsidRPr="00093BD3">
        <w:rPr>
          <w:rFonts w:asciiTheme="minorHAnsi" w:hAnsiTheme="minorHAnsi"/>
          <w:lang w:eastAsia="en-GB"/>
        </w:rPr>
        <w:instrText xml:space="preserve"> ADDIN EN.CITE &lt;EndNote&gt;&lt;Cite&gt;&lt;Author&gt;World Health Organization&lt;/Author&gt;&lt;Year&gt;2007&lt;/Year&gt;&lt;RecNum&gt;1&lt;/RecNum&gt;&lt;record&gt;&lt;rec-number&gt;1&lt;/rec-number&gt;&lt;ref-type name="Report"&gt;27&lt;/ref-type&gt;&lt;contributors&gt;&lt;authors&gt;&lt;author&gt;World Health Organization, United Nations Childrens Fund, United Nations Population Fund, World Bank.&lt;/author&gt;&lt;/authors&gt;&lt;/contributors&gt;&lt;titles&gt;&lt;title&gt;Maternal Mortality in 2005. Estimates developed by WHO, UNICEF, UNFPA, and The World Bank. Geneva. Edited by the World Health Organisation. Available from: http://www.who.int/reproductive-health/publications/maternal_mortality_2005/mme_2005.pdf.&lt;/title&gt;&lt;/titles&gt;&lt;dates&gt;&lt;year&gt;2007&lt;/year&gt;&lt;/dates&gt;&lt;urls&gt;&lt;pdf-urls&gt;&lt;url&gt;http://www.who.int/reproductive-health/publications/maternal_mortality_2005/mme_2005.pdf.&lt;/url&gt;&lt;/pdf-urls&gt;&lt;/urls&gt;&lt;/record&gt;&lt;/Cite&gt;&lt;/EndNote&gt;</w:instrText>
      </w:r>
      <w:r w:rsidR="00706AAC" w:rsidRPr="00093BD3">
        <w:rPr>
          <w:rFonts w:asciiTheme="minorHAnsi" w:hAnsiTheme="minorHAnsi"/>
          <w:lang w:eastAsia="en-GB"/>
        </w:rPr>
        <w:fldChar w:fldCharType="separate"/>
      </w:r>
      <w:r w:rsidR="00503A75" w:rsidRPr="00093BD3">
        <w:rPr>
          <w:rFonts w:asciiTheme="minorHAnsi" w:hAnsiTheme="minorHAnsi"/>
          <w:vertAlign w:val="superscript"/>
          <w:lang w:eastAsia="en-GB"/>
        </w:rPr>
        <w:t>1</w:t>
      </w:r>
      <w:r w:rsidR="00706AAC" w:rsidRPr="00093BD3">
        <w:rPr>
          <w:rFonts w:asciiTheme="minorHAnsi" w:hAnsiTheme="minorHAnsi"/>
          <w:lang w:eastAsia="en-GB"/>
        </w:rPr>
        <w:fldChar w:fldCharType="end"/>
      </w:r>
      <w:r w:rsidRPr="00093BD3">
        <w:rPr>
          <w:rFonts w:asciiTheme="minorHAnsi" w:hAnsiTheme="minorHAnsi"/>
          <w:lang w:eastAsia="en-GB"/>
        </w:rPr>
        <w:t xml:space="preserve"> </w:t>
      </w:r>
      <w:r w:rsidR="00C778D8" w:rsidRPr="00093BD3">
        <w:rPr>
          <w:rFonts w:asciiTheme="minorHAnsi" w:hAnsiTheme="minorHAnsi"/>
          <w:lang w:eastAsia="en-GB"/>
        </w:rPr>
        <w:t xml:space="preserve"> </w:t>
      </w:r>
      <w:r w:rsidRPr="00093BD3">
        <w:rPr>
          <w:rFonts w:asciiTheme="minorHAnsi" w:hAnsiTheme="minorHAnsi"/>
          <w:lang w:eastAsia="en-GB"/>
        </w:rPr>
        <w:t>Haemorrhage, which usually occurs in the postpartum period, is responsible for between one quarter and one third of obstetric deaths.</w:t>
      </w:r>
      <w:r w:rsidR="00706AAC" w:rsidRPr="00093BD3">
        <w:rPr>
          <w:rFonts w:asciiTheme="minorHAnsi" w:hAnsiTheme="minorHAnsi"/>
          <w:lang w:eastAsia="en-GB"/>
        </w:rPr>
        <w:fldChar w:fldCharType="begin"/>
      </w:r>
      <w:r w:rsidR="003A4AC5" w:rsidRPr="00093BD3">
        <w:rPr>
          <w:rFonts w:asciiTheme="minorHAnsi" w:hAnsiTheme="minorHAnsi"/>
          <w:lang w:eastAsia="en-GB"/>
        </w:rPr>
        <w:instrText xml:space="preserve"> ADDIN EN.CITE &lt;EndNote&gt;&lt;Cite&gt;&lt;Author&gt;AbouZahr&lt;/Author&gt;&lt;Year&gt;1998&lt;/Year&gt;&lt;RecNum&gt;2&lt;/RecNum&gt;&lt;record&gt;&lt;rec-number&gt;2&lt;/rec-number&gt;&lt;ref-type name="Book Section"&gt;5&lt;/ref-type&gt;&lt;contributors&gt;&lt;authors&gt;&lt;author&gt;Carla AbouZahr &lt;/author&gt;&lt;/authors&gt;&lt;tertiary-authors&gt;&lt;author&gt;Lopez A&lt;/author&gt;&lt;/tertiary-authors&gt;&lt;/contributors&gt;&lt;titles&gt;&lt;title&gt;Antepartum and Postpartum Haemorrhage&lt;/title&gt;&lt;secondary-title&gt;Health Dimensions of Sex and Reproduction. 1st edition&lt;/secondary-title&gt;&lt;/titles&gt;&lt;pages&gt;165-187&lt;/pages&gt;&lt;edition&gt;1&lt;/edition&gt;&lt;dates&gt;&lt;year&gt;1998&lt;/year&gt;&lt;/dates&gt;&lt;publisher&gt;Edited by Murray, J Lopez, A. Boston. Harvard School of Public Health on behalf of the World Health Organisation and the World Bank&lt;/publisher&gt;&lt;urls&gt;&lt;/urls&gt;&lt;/record&gt;&lt;/Cite&gt;&lt;/EndNote&gt;</w:instrText>
      </w:r>
      <w:r w:rsidR="00706AAC" w:rsidRPr="00093BD3">
        <w:rPr>
          <w:rFonts w:asciiTheme="minorHAnsi" w:hAnsiTheme="minorHAnsi"/>
          <w:lang w:eastAsia="en-GB"/>
        </w:rPr>
        <w:fldChar w:fldCharType="separate"/>
      </w:r>
      <w:r w:rsidR="00503A75" w:rsidRPr="00093BD3">
        <w:rPr>
          <w:rFonts w:asciiTheme="minorHAnsi" w:hAnsiTheme="minorHAnsi"/>
          <w:vertAlign w:val="superscript"/>
          <w:lang w:eastAsia="en-GB"/>
        </w:rPr>
        <w:t>2</w:t>
      </w:r>
      <w:r w:rsidR="00706AAC" w:rsidRPr="00093BD3">
        <w:rPr>
          <w:rFonts w:asciiTheme="minorHAnsi" w:hAnsiTheme="minorHAnsi"/>
          <w:lang w:eastAsia="en-GB"/>
        </w:rPr>
        <w:fldChar w:fldCharType="end"/>
      </w:r>
      <w:r w:rsidRPr="00093BD3">
        <w:rPr>
          <w:rFonts w:asciiTheme="minorHAnsi" w:hAnsiTheme="minorHAnsi"/>
          <w:lang w:eastAsia="en-GB"/>
        </w:rPr>
        <w:t xml:space="preserve"> </w:t>
      </w:r>
    </w:p>
    <w:p w:rsidR="009A09C0" w:rsidRPr="00093BD3" w:rsidRDefault="009A09C0" w:rsidP="00E63E54">
      <w:pPr>
        <w:pStyle w:val="tabg0"/>
        <w:spacing w:before="0" w:after="0" w:line="300" w:lineRule="exact"/>
        <w:rPr>
          <w:rFonts w:asciiTheme="minorHAnsi" w:hAnsiTheme="minorHAnsi" w:cs="Verdana-Bold-Identity-H"/>
          <w:b/>
          <w:bCs/>
        </w:rPr>
      </w:pPr>
    </w:p>
    <w:p w:rsidR="00903878" w:rsidRPr="00093BD3" w:rsidRDefault="00903878" w:rsidP="00903878">
      <w:pPr>
        <w:pStyle w:val="tabg0"/>
        <w:spacing w:before="0" w:after="0" w:line="300" w:lineRule="exact"/>
        <w:rPr>
          <w:rFonts w:ascii="Calibri" w:hAnsi="Calibri"/>
          <w:lang w:eastAsia="en-GB"/>
        </w:rPr>
      </w:pPr>
      <w:r w:rsidRPr="00093BD3">
        <w:rPr>
          <w:rFonts w:ascii="Calibri" w:hAnsi="Calibri"/>
          <w:lang w:eastAsia="en-GB"/>
        </w:rPr>
        <w:t xml:space="preserve">Postpartum haemorrhage (PPH) is commonly defined as blood loss of </w:t>
      </w:r>
      <w:r w:rsidRPr="00093BD3">
        <w:rPr>
          <w:rFonts w:ascii="Calibri" w:hAnsi="Calibri"/>
          <w:u w:val="single"/>
          <w:lang w:eastAsia="en-GB"/>
        </w:rPr>
        <w:t>&gt;</w:t>
      </w:r>
      <w:r w:rsidR="00C70D7F" w:rsidRPr="00093BD3">
        <w:rPr>
          <w:rFonts w:ascii="Calibri" w:hAnsi="Calibri"/>
          <w:lang w:eastAsia="en-GB"/>
        </w:rPr>
        <w:t>500mL</w:t>
      </w:r>
      <w:r w:rsidRPr="00093BD3">
        <w:rPr>
          <w:rFonts w:ascii="Calibri" w:hAnsi="Calibri"/>
          <w:lang w:eastAsia="en-GB"/>
        </w:rPr>
        <w:t xml:space="preserve"> after vaginal delivery</w:t>
      </w:r>
      <w:r w:rsidR="00C37BCF" w:rsidRPr="00093BD3">
        <w:rPr>
          <w:rFonts w:asciiTheme="minorHAnsi" w:hAnsiTheme="minorHAnsi"/>
        </w:rPr>
        <w:t xml:space="preserve"> of a baby</w:t>
      </w:r>
      <w:r w:rsidRPr="00093BD3">
        <w:rPr>
          <w:rFonts w:ascii="Calibri" w:hAnsi="Calibri"/>
          <w:lang w:eastAsia="en-GB"/>
        </w:rPr>
        <w:t xml:space="preserve">, or </w:t>
      </w:r>
      <w:r w:rsidRPr="00093BD3">
        <w:rPr>
          <w:rFonts w:ascii="Calibri" w:hAnsi="Calibri"/>
          <w:u w:val="single"/>
          <w:lang w:eastAsia="en-GB"/>
        </w:rPr>
        <w:t>&gt;</w:t>
      </w:r>
      <w:r w:rsidR="00C70D7F" w:rsidRPr="00093BD3">
        <w:rPr>
          <w:rFonts w:ascii="Calibri" w:hAnsi="Calibri"/>
          <w:lang w:eastAsia="en-GB"/>
        </w:rPr>
        <w:t>1000mL</w:t>
      </w:r>
      <w:r w:rsidRPr="00093BD3">
        <w:rPr>
          <w:rFonts w:ascii="Calibri" w:hAnsi="Calibri"/>
          <w:lang w:eastAsia="en-GB"/>
        </w:rPr>
        <w:t xml:space="preserve"> after caesarean section. However, these thresholds do not take into account pre-existing health status, and blood loss of as little as 200m</w:t>
      </w:r>
      <w:r w:rsidR="00C70D7F" w:rsidRPr="00093BD3">
        <w:rPr>
          <w:rFonts w:ascii="Calibri" w:hAnsi="Calibri"/>
          <w:lang w:eastAsia="en-GB"/>
        </w:rPr>
        <w:t>L</w:t>
      </w:r>
      <w:r w:rsidRPr="00093BD3">
        <w:rPr>
          <w:rFonts w:ascii="Calibri" w:hAnsi="Calibri"/>
          <w:lang w:eastAsia="en-GB"/>
        </w:rPr>
        <w:t xml:space="preserve"> can be life-threatening for a woman with severe anaemia or cardiac disease.</w:t>
      </w:r>
      <w:r w:rsidR="00706AAC" w:rsidRPr="00093BD3">
        <w:rPr>
          <w:rFonts w:ascii="Calibri" w:hAnsi="Calibri"/>
          <w:lang w:eastAsia="en-GB"/>
        </w:rPr>
        <w:fldChar w:fldCharType="begin"/>
      </w:r>
      <w:r w:rsidR="003A4AC5" w:rsidRPr="00093BD3">
        <w:rPr>
          <w:rFonts w:ascii="Calibri" w:hAnsi="Calibri"/>
          <w:lang w:eastAsia="en-GB"/>
        </w:rPr>
        <w:instrText xml:space="preserve"> ADDIN EN.CITE &lt;EndNote&gt;&lt;Cite&gt;&lt;Author&gt;Lalonde&lt;/Author&gt;&lt;Year&gt;2006&lt;/Year&gt;&lt;RecNum&gt;9&lt;/RecNum&gt;&lt;record&gt;&lt;rec-number&gt;9&lt;/rec-number&gt;&lt;ref-type name="Journal Article"&gt;17&lt;/ref-type&gt;&lt;contributors&gt;&lt;authors&gt;&lt;author&gt;Lalonde, A.&lt;/author&gt;&lt;author&gt;Daviss, B. A.&lt;/author&gt;&lt;author&gt;Acosta, A.&lt;/author&gt;&lt;author&gt;Herschderfer, K.&lt;/author&gt;&lt;/authors&gt;&lt;/contributors&gt;&lt;auth-address&gt;FIGO Safe Motherhood and Newborn Health, The Society of Obstetricians and Gynaecologists of Canada (SOGC), Ottawa, ON, Canada. alalonde@sogc.com&lt;/auth-address&gt;&lt;titles&gt;&lt;title&gt;Postpartum hemorrhage today: ICM/FIGO initiative 2004-2006&lt;/title&gt;&lt;secondary-title&gt;Int J Gynaecol Obstet&lt;/secondary-title&gt;&lt;/titles&gt;&lt;periodical&gt;&lt;full-title&gt;Int J Gynaecol Obstet&lt;/full-title&gt;&lt;/periodical&gt;&lt;pages&gt;243-53&lt;/pages&gt;&lt;volume&gt;94&lt;/volume&gt;&lt;number&gt;3&lt;/number&gt;&lt;keywords&gt;&lt;keyword&gt;*Balloon Dilatation/utilization&lt;/keyword&gt;&lt;keyword&gt;Female&lt;/keyword&gt;&lt;keyword&gt;Gravity Suits/utilization&lt;/keyword&gt;&lt;keyword&gt;Humans&lt;/keyword&gt;&lt;keyword&gt;Labor Stage, Third&lt;/keyword&gt;&lt;keyword&gt;Maternal Mortality&lt;/keyword&gt;&lt;keyword&gt;Misoprostol/*therapeutic use&lt;/keyword&gt;&lt;keyword&gt;Oxytocics/*therapeutic use&lt;/keyword&gt;&lt;keyword&gt;Postpartum Hemorrhage/epidemiology/*prevention &amp;amp; control&lt;/keyword&gt;&lt;keyword&gt;Pregnancy&lt;/keyword&gt;&lt;keyword&gt;Shock, Hemorrhagic/prevention &amp;amp; control&lt;/keyword&gt;&lt;/keywords&gt;&lt;dates&gt;&lt;year&gt;2006&lt;/year&gt;&lt;pub-dates&gt;&lt;date&gt;Sep&lt;/date&gt;&lt;/pub-dates&gt;&lt;/dates&gt;&lt;accession-num&gt;16842791&lt;/accession-num&gt;&lt;urls&gt;&lt;related-urls&gt;&lt;url&gt;http://www.ncbi.nlm.nih.gov/entrez/query.fcgi?cmd=Retrieve&amp;amp;db=PubMed&amp;amp;dopt=Citation&amp;amp;list_uids=16842791 &lt;/url&gt;&lt;/related-urls&gt;&lt;/urls&gt;&lt;/record&gt;&lt;/Cite&gt;&lt;/EndNote&gt;</w:instrText>
      </w:r>
      <w:r w:rsidR="00706AAC" w:rsidRPr="00093BD3">
        <w:rPr>
          <w:rFonts w:ascii="Calibri" w:hAnsi="Calibri"/>
          <w:lang w:eastAsia="en-GB"/>
        </w:rPr>
        <w:fldChar w:fldCharType="separate"/>
      </w:r>
      <w:r w:rsidR="00503A75" w:rsidRPr="00093BD3">
        <w:rPr>
          <w:rFonts w:ascii="Calibri" w:hAnsi="Calibri"/>
          <w:vertAlign w:val="superscript"/>
          <w:lang w:eastAsia="en-GB"/>
        </w:rPr>
        <w:t>3</w:t>
      </w:r>
      <w:r w:rsidR="00706AAC" w:rsidRPr="00093BD3">
        <w:rPr>
          <w:rFonts w:ascii="Calibri" w:hAnsi="Calibri"/>
          <w:lang w:eastAsia="en-GB"/>
        </w:rPr>
        <w:fldChar w:fldCharType="end"/>
      </w:r>
    </w:p>
    <w:p w:rsidR="00FC010B" w:rsidRPr="00093BD3" w:rsidRDefault="00FC010B" w:rsidP="00903878">
      <w:pPr>
        <w:pStyle w:val="tabg0"/>
        <w:spacing w:before="0" w:after="0" w:line="300" w:lineRule="exact"/>
        <w:rPr>
          <w:rFonts w:ascii="Calibri" w:hAnsi="Calibri"/>
          <w:lang w:eastAsia="en-GB"/>
        </w:rPr>
      </w:pPr>
    </w:p>
    <w:p w:rsidR="008E5685" w:rsidRPr="00093BD3" w:rsidRDefault="00903878" w:rsidP="00E63E54">
      <w:pPr>
        <w:spacing w:line="300" w:lineRule="exact"/>
        <w:jc w:val="both"/>
        <w:rPr>
          <w:rFonts w:asciiTheme="minorHAnsi" w:hAnsiTheme="minorHAnsi"/>
          <w:sz w:val="20"/>
          <w:szCs w:val="20"/>
          <w:lang w:val="en-GB" w:eastAsia="en-GB"/>
        </w:rPr>
      </w:pPr>
      <w:r w:rsidRPr="00093BD3">
        <w:rPr>
          <w:rFonts w:asciiTheme="minorHAnsi" w:hAnsiTheme="minorHAnsi"/>
          <w:sz w:val="20"/>
          <w:szCs w:val="20"/>
          <w:lang w:val="en-GB" w:eastAsia="en-GB"/>
        </w:rPr>
        <w:t xml:space="preserve">Of the 14 million women who have </w:t>
      </w:r>
      <w:r w:rsidR="00FC010B" w:rsidRPr="00093BD3">
        <w:rPr>
          <w:rFonts w:asciiTheme="minorHAnsi" w:hAnsiTheme="minorHAnsi"/>
          <w:sz w:val="20"/>
          <w:szCs w:val="20"/>
          <w:lang w:val="en-GB" w:eastAsia="en-GB"/>
        </w:rPr>
        <w:t>PPH each</w:t>
      </w:r>
      <w:r w:rsidRPr="00093BD3">
        <w:rPr>
          <w:rFonts w:asciiTheme="minorHAnsi" w:hAnsiTheme="minorHAnsi"/>
          <w:sz w:val="20"/>
          <w:szCs w:val="20"/>
          <w:lang w:val="en-GB" w:eastAsia="en-GB"/>
        </w:rPr>
        <w:t xml:space="preserve"> year, about </w:t>
      </w:r>
      <w:r w:rsidR="0080456C" w:rsidRPr="00093BD3">
        <w:rPr>
          <w:rFonts w:asciiTheme="minorHAnsi" w:hAnsiTheme="minorHAnsi"/>
          <w:sz w:val="20"/>
          <w:szCs w:val="20"/>
          <w:lang w:val="en-GB" w:eastAsia="en-GB"/>
        </w:rPr>
        <w:t>2</w:t>
      </w:r>
      <w:r w:rsidRPr="00093BD3">
        <w:rPr>
          <w:rFonts w:asciiTheme="minorHAnsi" w:hAnsiTheme="minorHAnsi"/>
          <w:sz w:val="20"/>
          <w:szCs w:val="20"/>
          <w:lang w:val="en-GB" w:eastAsia="en-GB"/>
        </w:rPr>
        <w:t>% die, with an average interval from onset of bleeding to death of 2 to 4 hours.</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&lt;EndNote&gt;&lt;Cite&gt;&lt;Author&gt;AbouZahr&lt;/Author&gt;&lt;Year&gt;1998&lt;/Year&gt;&lt;RecNum&gt;2&lt;/RecNum&gt;&lt;record&gt;&lt;rec-number&gt;2&lt;/rec-number&gt;&lt;ref-type name="Book Section"&gt;5&lt;/ref-type&gt;&lt;contributors&gt;&lt;authors&gt;&lt;author&gt;Carla AbouZahr &lt;/author&gt;&lt;/authors&gt;&lt;tertiary-authors&gt;&lt;author&gt;Lopez A&lt;/author&gt;&lt;/tertiary-authors&gt;&lt;/contributors&gt;&lt;titles&gt;&lt;title&gt;Antepartum and Postpartum Haemorrhage&lt;/title&gt;&lt;secondary-title&gt;Health Dimensions of Sex and Reproduction. 1st edition&lt;/secondary-title&gt;&lt;/titles&gt;&lt;pages&gt;165-187&lt;/pages&gt;&lt;edition&gt;1&lt;/edition&gt;&lt;dates&gt;&lt;year&gt;1998&lt;/year&gt;&lt;/dates&gt;&lt;publisher&gt;Edited by Murray, J Lopez, A. Boston. Harvard School of Public Health on behalf of the World Health Organisation and the World Bank&lt;/publisher&gt;&lt;urls&gt;&lt;/urls&gt;&lt;/record&gt;&lt;/Cite&gt;&lt;/EndNote&gt;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2</w:t>
      </w:r>
      <w:r w:rsidR="00706AAC" w:rsidRPr="00093BD3">
        <w:rPr>
          <w:rFonts w:asciiTheme="minorHAnsi" w:hAnsiTheme="minorHAnsi"/>
          <w:sz w:val="20"/>
          <w:szCs w:val="20"/>
          <w:lang w:val="en-GB" w:eastAsia="en-GB"/>
        </w:rPr>
        <w:fldChar w:fldCharType="end"/>
      </w:r>
      <w:r w:rsidRPr="00093BD3">
        <w:rPr>
          <w:rFonts w:asciiTheme="minorHAnsi" w:hAnsiTheme="minorHAnsi"/>
          <w:sz w:val="20"/>
          <w:szCs w:val="20"/>
          <w:lang w:val="en-GB" w:eastAsia="en-GB"/>
        </w:rPr>
        <w:t xml:space="preserve"> </w:t>
      </w:r>
      <w:r w:rsidR="00C778D8" w:rsidRPr="00093BD3">
        <w:rPr>
          <w:rFonts w:asciiTheme="minorHAnsi" w:hAnsiTheme="minorHAnsi"/>
          <w:sz w:val="20"/>
          <w:szCs w:val="20"/>
          <w:lang w:val="en-GB" w:eastAsia="en-GB"/>
        </w:rPr>
        <w:t xml:space="preserve"> </w:t>
      </w:r>
      <w:r w:rsidRPr="00093BD3">
        <w:rPr>
          <w:rFonts w:asciiTheme="minorHAnsi" w:hAnsiTheme="minorHAnsi"/>
          <w:sz w:val="20"/>
          <w:szCs w:val="20"/>
          <w:lang w:val="en-GB" w:eastAsia="en-GB"/>
        </w:rPr>
        <w:t>Although many deaths from PPH occur outside healthcare facilities, a significant number occur in hospital, where effective emergency care has the potential to save lives.</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&lt;EndNote&gt;&lt;Cite&gt;&lt;Author&gt;Ronsmans&lt;/Author&gt;&lt;Year&gt;2006&lt;/Year&gt;&lt;RecNum&gt;16&lt;/RecNum&gt;&lt;record&gt;&lt;rec-number&gt;16&lt;/rec-number&gt;&lt;ref-type name="Journal Article"&gt;17&lt;/ref-type&gt;&lt;contributors&gt;&lt;authors&gt;&lt;author&gt;Ronsmans, C.&lt;/author&gt;&lt;author&gt;Graham, W. J.&lt;/author&gt;&lt;/authors&gt;&lt;/contributors&gt;&lt;auth-address&gt;Department of Epidemiology and Population Health, London School of Hygiene and Tropical Medicine, London, UK. carine.ronsmans@lshtm.ac.uk&lt;/auth-address&gt;&lt;titles&gt;&lt;title&gt;Maternal mortality: who, when, where, and why&lt;/title&gt;&lt;secondary-title&gt;Lancet&lt;/secondary-title&gt;&lt;/titles&gt;&lt;periodical&gt;&lt;full-title&gt;Lancet&lt;/full-title&gt;&lt;/periodical&gt;&lt;pages&gt;1189-200&lt;/pages&gt;&lt;volume&gt;368&lt;/volume&gt;&lt;number&gt;9542&lt;/number&gt;&lt;keywords&gt;&lt;keyword&gt;Adolescent&lt;/keyword&gt;&lt;keyword&gt;Adult&lt;/keyword&gt;&lt;keyword&gt;*Developing Countries&lt;/keyword&gt;&lt;keyword&gt;Female&lt;/keyword&gt;&lt;keyword&gt;HIV Infections/complications/epidemiology&lt;/keyword&gt;&lt;keyword&gt;Hospital Mortality&lt;/keyword&gt;&lt;keyword&gt;Humans&lt;/keyword&gt;&lt;keyword&gt;Maternal Mortality/*trends&lt;/keyword&gt;&lt;keyword&gt;Maternal Welfare/*statistics &amp;amp; numerical data&lt;/keyword&gt;&lt;keyword&gt;Middle Aged&lt;/keyword&gt;&lt;keyword&gt;Pregnancy&lt;/keyword&gt;&lt;keyword&gt;Pregnancy Complications/epidemiology/etiology/*mortality&lt;/keyword&gt;&lt;keyword&gt;Risk Factors&lt;/keyword&gt;&lt;/keywords&gt;&lt;dates&gt;&lt;year&gt;2006&lt;/year&gt;&lt;pub-dates&gt;&lt;date&gt;Sep 30&lt;/date&gt;&lt;/pub-dates&gt;&lt;/dates&gt;&lt;accession-num&gt;17011946&lt;/accession-num&gt;&lt;urls&gt;&lt;related-urls&gt;&lt;url&gt;http://www.ncbi.nlm.nih.gov/entrez/query.fcgi?cmd=Retrieve&amp;amp;db=PubMed&amp;amp;dopt=Citation&amp;amp;list_uids=17011946 &lt;/url&gt;&lt;/related-urls&gt;&lt;/urls&gt;&lt;/record&gt;&lt;/Cite&gt;&lt;Cite&gt;&lt;Author&gt;Kongnyuy&lt;/Author&gt;&lt;Year&gt;2009&lt;/Year&gt;&lt;RecNum&gt;17&lt;/RecNum&gt;&lt;record&gt;&lt;rec-number&gt;17&lt;/rec-number&gt;&lt;ref-type name="Journal Article"&gt;17&lt;/ref-type&gt;&lt;contributors&gt;&lt;authors&gt;&lt;author&gt;Kongnyuy, E. J.&lt;/author&gt;&lt;author&gt;Mlava, G.&lt;/author&gt;&lt;author&gt;van den Broek, N.&lt;/author&gt;&lt;/authors&gt;&lt;/contributors&gt;&lt;auth-address&gt;Child and Reproductive Health Group, Liverpool School of Tropical Medicine, United Kingdom. kongnyuy@liverpool.ac.uk&lt;/auth-address&gt;&lt;titles&gt;&lt;title&gt;Facility-based maternal death review in three districts in the central region of Malawi: an analysis of causes and characteristics of maternal deaths&lt;/title&gt;&lt;secondary-title&gt;Womens Health Issues&lt;/secondary-title&gt;&lt;/titles&gt;&lt;periodical&gt;&lt;full-title&gt;Womens Health Issues&lt;/full-title&gt;&lt;/periodical&gt;&lt;pages&gt;14-20&lt;/pages&gt;&lt;volume&gt;19&lt;/volume&gt;&lt;number&gt;1&lt;/number&gt;&lt;keywords&gt;&lt;keyword&gt;Abortion, Spontaneous/mortality&lt;/keyword&gt;&lt;keyword&gt;Adolescent&lt;/keyword&gt;&lt;keyword&gt;Adult&lt;/keyword&gt;&lt;keyword&gt;Bacterial Infections/mortality&lt;/keyword&gt;&lt;keyword&gt;Cause of Death&lt;/keyword&gt;&lt;keyword&gt;Cesarean Section/mortality&lt;/keyword&gt;&lt;keyword&gt;Female&lt;/keyword&gt;&lt;keyword&gt;*Hospital Mortality&lt;/keyword&gt;&lt;keyword&gt;Humans&lt;/keyword&gt;&lt;keyword&gt;Malawi/epidemiology&lt;/keyword&gt;&lt;keyword&gt;Male&lt;/keyword&gt;&lt;keyword&gt;*Maternal Mortality&lt;/keyword&gt;&lt;keyword&gt;Maternal Welfare/*statistics &amp;amp; numerical data&lt;/keyword&gt;&lt;keyword&gt;Obstetric Labor Complications/mortality&lt;/keyword&gt;&lt;keyword&gt;Postpartum Hemorrhage/mortality&lt;/keyword&gt;&lt;keyword&gt;Pregnancy&lt;/keyword&gt;&lt;keyword&gt;Pregnancy Complications/*mortality/prevention &amp;amp; control&lt;/keyword&gt;&lt;keyword&gt;Prenatal Care/statistics &amp;amp; numerical data&lt;/keyword&gt;&lt;keyword&gt;Risk Factors&lt;/keyword&gt;&lt;keyword&gt;*Women&amp;apos;s Health&lt;/keyword&gt;&lt;keyword&gt;Young Adult&lt;/keyword&gt;&lt;/keywords&gt;&lt;dates&gt;&lt;year&gt;2009&lt;/year&gt;&lt;pub-dates&gt;&lt;date&gt;Jan-Feb&lt;/date&gt;&lt;/pub-dates&gt;&lt;/dates&gt;&lt;accession-num&gt;19111783&lt;/accession-num&gt;&lt;urls&gt;&lt;related-urls&gt;&lt;url&gt;http://www.ncbi.nlm.nih.gov/entrez/query.fcgi?cmd=Retrieve&amp;amp;db=PubMed&amp;amp;dopt=Citation&amp;amp;list_uids=19111783 &lt;/url&gt;&lt;/related-urls&gt;&lt;/urls&gt;&lt;/record&gt;&lt;/Cite&gt;&lt;/EndNote&gt;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4,5</w:t>
      </w:r>
      <w:r w:rsidR="00706AAC" w:rsidRPr="00093BD3">
        <w:rPr>
          <w:rFonts w:asciiTheme="minorHAnsi" w:hAnsiTheme="minorHAnsi"/>
          <w:sz w:val="20"/>
          <w:szCs w:val="20"/>
          <w:lang w:val="en-GB" w:eastAsia="en-GB"/>
        </w:rPr>
        <w:fldChar w:fldCharType="end"/>
      </w:r>
      <w:r w:rsidRPr="00093BD3">
        <w:rPr>
          <w:rFonts w:asciiTheme="minorHAnsi" w:hAnsiTheme="minorHAnsi"/>
          <w:sz w:val="20"/>
          <w:szCs w:val="20"/>
          <w:lang w:val="en-GB" w:eastAsia="en-GB"/>
        </w:rPr>
        <w:t xml:space="preserve"> PPH is also an important cause of maternal mortality in high income countries, accounting for about 13% of maternal deaths.</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&lt;EndNote&gt;&lt;Cite&gt;&lt;Author&gt;Khan&lt;/Author&gt;&lt;Year&gt;2006&lt;/Year&gt;&lt;RecNum&gt;3&lt;/RecNum&gt;&lt;record&gt;&lt;rec-number&gt;3&lt;/rec-number&gt;&lt;ref-type name="Journal Article"&gt;17&lt;/ref-type&gt;&lt;contributors&gt;&lt;authors&gt;&lt;author&gt;Khan, K. S.&lt;/author&gt;&lt;author&gt;Wojdyla, D.&lt;/author&gt;&lt;author&gt;Say, L.&lt;/author&gt;&lt;author&gt;Gulmezoglu, A. M.&lt;/author&gt;&lt;author&gt;Van Look, P. F.&lt;/author&gt;&lt;/authors&gt;&lt;/contributors&gt;&lt;auth-address&gt;Academic Department of Obstetrics and Gynaecology, University of Birmingham, Birmingham, UK.&lt;/auth-address&gt;&lt;titles&gt;&lt;title&gt;WHO analysis of causes of maternal death: a systematic review&lt;/title&gt;&lt;secondary-title&gt;Lancet&lt;/secondary-title&gt;&lt;/titles&gt;&lt;periodical&gt;&lt;full-title&gt;Lancet&lt;/full-title&gt;&lt;/periodical&gt;&lt;pages&gt;1066-74&lt;/pages&gt;&lt;volume&gt;367&lt;/volume&gt;&lt;number&gt;9516&lt;/number&gt;&lt;keywords&gt;&lt;keyword&gt;Abortion, Induced/adverse effects&lt;/keyword&gt;&lt;keyword&gt;Databases, Factual&lt;/keyword&gt;&lt;keyword&gt;*Developing Countries&lt;/keyword&gt;&lt;keyword&gt;Female&lt;/keyword&gt;&lt;keyword&gt;Hemorrhage/complications&lt;/keyword&gt;&lt;keyword&gt;Humans&lt;/keyword&gt;&lt;keyword&gt;Hypertension/complications&lt;/keyword&gt;&lt;keyword&gt;*Maternal Mortality&lt;/keyword&gt;&lt;keyword&gt;Population Surveillance/*methods&lt;/keyword&gt;&lt;keyword&gt;Pregnancy&lt;/keyword&gt;&lt;keyword&gt;Prevalence&lt;/keyword&gt;&lt;keyword&gt;Sepsis/complications&lt;/keyword&gt;&lt;keyword&gt;*World Health&lt;/keyword&gt;&lt;/keywords&gt;&lt;dates&gt;&lt;year&gt;2006&lt;/year&gt;&lt;pub-dates&gt;&lt;date&gt;Apr 1&lt;/date&gt;&lt;/pub-dates&gt;&lt;/dates&gt;&lt;accession-num&gt;16581405&lt;/accession-num&gt;&lt;urls&gt;&lt;related-urls&gt;&lt;url&gt;http://www.ncbi.nlm.nih.gov/entrez/query.fcgi?cmd=Retrieve&amp;amp;db=PubMed&amp;amp;dopt=Citation&amp;amp;list_uids=16581405 &lt;/url&gt;&lt;/related-urls&gt;&lt;/urls&gt;&lt;/record&gt;&lt;/Cite&gt;&lt;/EndNote&gt;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6</w:t>
      </w:r>
      <w:r w:rsidR="00706AAC" w:rsidRPr="00093BD3">
        <w:rPr>
          <w:rFonts w:asciiTheme="minorHAnsi" w:hAnsiTheme="minorHAnsi"/>
          <w:sz w:val="20"/>
          <w:szCs w:val="20"/>
          <w:lang w:val="en-GB" w:eastAsia="en-GB"/>
        </w:rPr>
        <w:fldChar w:fldCharType="end"/>
      </w:r>
    </w:p>
    <w:p w:rsidR="004F4D37" w:rsidRPr="00093BD3" w:rsidRDefault="004F4D37" w:rsidP="00E63E54">
      <w:pPr>
        <w:spacing w:line="300" w:lineRule="exact"/>
        <w:jc w:val="both"/>
        <w:rPr>
          <w:rFonts w:asciiTheme="minorHAnsi" w:hAnsiTheme="minorHAnsi"/>
          <w:sz w:val="20"/>
          <w:szCs w:val="20"/>
          <w:lang w:val="en-GB" w:eastAsia="en-GB"/>
        </w:rPr>
      </w:pPr>
    </w:p>
    <w:p w:rsidR="008E5685" w:rsidRPr="00093BD3" w:rsidRDefault="008E5685" w:rsidP="00E63E54">
      <w:pPr>
        <w:spacing w:line="300" w:lineRule="exact"/>
        <w:jc w:val="both"/>
        <w:rPr>
          <w:rFonts w:asciiTheme="minorHAnsi" w:hAnsiTheme="minorHAnsi"/>
          <w:sz w:val="20"/>
          <w:szCs w:val="20"/>
          <w:lang w:val="en-GB" w:eastAsia="en-GB"/>
        </w:rPr>
      </w:pPr>
      <w:r w:rsidRPr="00093BD3">
        <w:rPr>
          <w:rFonts w:asciiTheme="minorHAnsi" w:hAnsiTheme="minorHAnsi"/>
          <w:sz w:val="20"/>
          <w:szCs w:val="20"/>
          <w:lang w:val="en-GB" w:eastAsia="en-GB"/>
        </w:rPr>
        <w:t xml:space="preserve">PPH also causes hospital morbidity. Many women require blood transfusion </w:t>
      </w:r>
      <w:r w:rsidR="0080456C" w:rsidRPr="00093BD3">
        <w:rPr>
          <w:rFonts w:asciiTheme="minorHAnsi" w:hAnsiTheme="minorHAnsi"/>
          <w:sz w:val="20"/>
          <w:szCs w:val="20"/>
          <w:lang w:val="en-GB"/>
        </w:rPr>
        <w:t>which</w:t>
      </w:r>
      <w:r w:rsidRPr="00093BD3">
        <w:rPr>
          <w:rFonts w:asciiTheme="minorHAnsi" w:hAnsiTheme="minorHAnsi"/>
          <w:sz w:val="20"/>
          <w:szCs w:val="20"/>
          <w:lang w:val="en-GB"/>
        </w:rPr>
        <w:t xml:space="preserve"> some</w:t>
      </w:r>
      <w:r w:rsidR="0080456C" w:rsidRPr="00093BD3">
        <w:rPr>
          <w:rFonts w:asciiTheme="minorHAnsi" w:hAnsiTheme="minorHAnsi"/>
          <w:sz w:val="20"/>
          <w:szCs w:val="20"/>
          <w:lang w:val="en-GB"/>
        </w:rPr>
        <w:t>times</w:t>
      </w:r>
      <w:r w:rsidRPr="00093BD3">
        <w:rPr>
          <w:rFonts w:asciiTheme="minorHAnsi" w:hAnsiTheme="minorHAnsi"/>
          <w:sz w:val="20"/>
          <w:szCs w:val="20"/>
          <w:lang w:val="en-GB"/>
        </w:rPr>
        <w:t xml:space="preserve"> can transmit blood borne viral infections</w:t>
      </w:r>
      <w:r w:rsidRPr="00093BD3">
        <w:rPr>
          <w:rFonts w:asciiTheme="minorHAnsi" w:hAnsiTheme="minorHAnsi"/>
          <w:sz w:val="20"/>
          <w:szCs w:val="20"/>
          <w:lang w:val="en-GB" w:eastAsia="en-GB"/>
        </w:rPr>
        <w:t>. Approximately 1% of women with spontaneous vaginal deliveries require transfusion, but the figure increases to 5% or 6% for women with instrumental deliveries or caesarean sections.</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&lt;EndNote&gt;&lt;Cite&gt;&lt;Author&gt;Ekeroma&lt;/Author&gt;&lt;Year&gt;1997&lt;/Year&gt;&lt;RecNum&gt;4&lt;/RecNum&gt;&lt;record&gt;&lt;rec-number&gt;4&lt;/rec-number&gt;&lt;ref-type name="Journal Article"&gt;17&lt;/ref-type&gt;&lt;contributors&gt;&lt;authors&gt;&lt;author&gt;Ekeroma, A. J.&lt;/author&gt;&lt;author&gt;Ansari, A.&lt;/author&gt;&lt;author&gt;Stirrat, G. M.&lt;/author&gt;&lt;/authors&gt;&lt;/contributors&gt;&lt;auth-address&gt;Department of Obstetrics and Gynaecology, University of Bristol, St Michael&amp;apos;s Hospital.&lt;/auth-address&gt;&lt;titles&gt;&lt;title&gt;Blood transfusion in obstetrics and gynaecology&lt;/title&gt;&lt;secondary-title&gt;Br J Obstet Gynaecol&lt;/secondary-title&gt;&lt;/titles&gt;&lt;periodical&gt;&lt;full-title&gt;Br J Obstet Gynaecol&lt;/full-title&gt;&lt;/periodical&gt;&lt;pages&gt;278-84&lt;/pages&gt;&lt;volume&gt;104&lt;/volume&gt;&lt;number&gt;3&lt;/number&gt;&lt;keywords&gt;&lt;keyword&gt;Blood Component Transfusion&lt;/keyword&gt;&lt;keyword&gt;*Blood Transfusion/trends/utilization&lt;/keyword&gt;&lt;keyword&gt;Cesarean Section&lt;/keyword&gt;&lt;keyword&gt;Female&lt;/keyword&gt;&lt;keyword&gt;HIV Infections/transmission&lt;/keyword&gt;&lt;keyword&gt;Humans&lt;/keyword&gt;&lt;keyword&gt;Hysterectomy&lt;/keyword&gt;&lt;keyword&gt;Postpartum Hemorrhage/therapy&lt;/keyword&gt;&lt;keyword&gt;Pregnancy&lt;/keyword&gt;&lt;keyword&gt;Pregnancy Complications, Hematologic/therapy&lt;/keyword&gt;&lt;keyword&gt;Prenatal Care&lt;/keyword&gt;&lt;/keywords&gt;&lt;dates&gt;&lt;year&gt;1997&lt;/year&gt;&lt;pub-dates&gt;&lt;date&gt;Mar&lt;/date&gt;&lt;/pub-dates&gt;&lt;/dates&gt;&lt;accession-num&gt;9091002&lt;/accession-num&gt;&lt;urls&gt;&lt;related-urls&gt;&lt;url&gt;http://www.ncbi.nlm.nih.gov/entrez/query.fcgi?cmd=Retrieve&amp;amp;db=PubMed&amp;amp;dopt=Citation&amp;amp;list_uids=9091002 &lt;/url&gt;&lt;/related-urls&gt;&lt;/urls&gt;&lt;/record&gt;&lt;/Cite&gt;&lt;/EndNote&gt;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7</w:t>
      </w:r>
      <w:r w:rsidR="00706AAC" w:rsidRPr="00093BD3">
        <w:rPr>
          <w:rFonts w:asciiTheme="minorHAnsi" w:hAnsiTheme="minorHAnsi"/>
          <w:sz w:val="20"/>
          <w:szCs w:val="20"/>
          <w:lang w:val="en-GB" w:eastAsia="en-GB"/>
        </w:rPr>
        <w:fldChar w:fldCharType="end"/>
      </w:r>
      <w:r w:rsidRPr="00093BD3">
        <w:rPr>
          <w:rFonts w:asciiTheme="minorHAnsi" w:hAnsiTheme="minorHAnsi"/>
          <w:sz w:val="20"/>
          <w:szCs w:val="20"/>
          <w:lang w:val="en-GB" w:eastAsia="en-GB"/>
        </w:rPr>
        <w:t xml:space="preserve"> </w:t>
      </w:r>
      <w:r w:rsidR="00C778D8" w:rsidRPr="00093BD3">
        <w:rPr>
          <w:rFonts w:asciiTheme="minorHAnsi" w:hAnsiTheme="minorHAnsi"/>
          <w:sz w:val="20"/>
          <w:szCs w:val="20"/>
          <w:lang w:val="en-GB" w:eastAsia="en-GB"/>
        </w:rPr>
        <w:t xml:space="preserve"> </w:t>
      </w:r>
      <w:r w:rsidRPr="00093BD3">
        <w:rPr>
          <w:rFonts w:asciiTheme="minorHAnsi" w:hAnsiTheme="minorHAnsi"/>
          <w:sz w:val="20"/>
          <w:szCs w:val="20"/>
          <w:lang w:val="en-GB" w:eastAsia="en-GB"/>
        </w:rPr>
        <w:t>The risk of infection from transfused blood is considerably higher in countries that do not screen all blood for transfusion.</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&lt;EndNote&gt;&lt;Cite&gt;&lt;Year&gt;2001-2002&lt;/Year&gt;&lt;RecNum&gt;34&lt;/RecNum&gt;&lt;record&gt;&lt;rec-number&gt;34&lt;/rec-number&gt;&lt;ref-type name="Report"&gt;27&lt;/ref-type&gt;&lt;contributors&gt;&lt;/contributors&gt;&lt;titles&gt;&lt;title&gt;World Health Organisation. Global Database on Blood Safety. Edited by WHO. Geneva.&lt;/title&gt;&lt;/titles&gt;&lt;pages&gt;1-32&lt;/pages&gt;&lt;dates&gt;&lt;year&gt;2001-2002&lt;/year&gt;&lt;/dates&gt;&lt;urls&gt;&lt;/urls&gt;&lt;/record&gt;&lt;/Cite&gt;&lt;/EndNote&gt;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8</w:t>
      </w:r>
      <w:r w:rsidR="00706AAC" w:rsidRPr="00093BD3">
        <w:rPr>
          <w:rFonts w:asciiTheme="minorHAnsi" w:hAnsiTheme="minorHAnsi"/>
          <w:sz w:val="20"/>
          <w:szCs w:val="20"/>
          <w:lang w:val="en-GB" w:eastAsia="en-GB"/>
        </w:rPr>
        <w:fldChar w:fldCharType="end"/>
      </w:r>
      <w:r w:rsidRPr="00093BD3">
        <w:rPr>
          <w:rFonts w:asciiTheme="minorHAnsi" w:hAnsiTheme="minorHAnsi"/>
          <w:sz w:val="20"/>
          <w:szCs w:val="20"/>
          <w:lang w:val="en-GB" w:eastAsia="en-GB"/>
        </w:rPr>
        <w:t xml:space="preserve"> </w:t>
      </w:r>
      <w:r w:rsidR="00C778D8" w:rsidRPr="00093BD3">
        <w:rPr>
          <w:rFonts w:asciiTheme="minorHAnsi" w:hAnsiTheme="minorHAnsi"/>
          <w:sz w:val="20"/>
          <w:szCs w:val="20"/>
          <w:lang w:val="en-GB" w:eastAsia="en-GB"/>
        </w:rPr>
        <w:t xml:space="preserve"> </w:t>
      </w:r>
      <w:r w:rsidRPr="00093BD3">
        <w:rPr>
          <w:rFonts w:asciiTheme="minorHAnsi" w:hAnsiTheme="minorHAnsi"/>
          <w:sz w:val="20"/>
          <w:szCs w:val="20"/>
          <w:lang w:val="en-GB" w:eastAsia="en-GB"/>
        </w:rPr>
        <w:t>In high income countries the risk of transfusion transmitted infection is low, but adverse reactions related to blood transfusion are common.</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&lt;EndNote&gt;&lt;Cite&gt;&lt;Author&gt;Taylor&lt;/Author&gt;&lt;Year&gt;2007&lt;/Year&gt;&lt;RecNum&gt;35&lt;/RecNum&gt;&lt;record&gt;&lt;rec-number&gt;35&lt;/rec-number&gt;&lt;ref-type name="Report"&gt;27&lt;/ref-type&gt;&lt;contributors&gt;&lt;authors&gt;&lt;author&gt;Taylor, C.&lt;/author&gt;&lt;author&gt;Cohen, H.&lt;/author&gt;&lt;author&gt;Jones, H.&lt;/author&gt;&lt;author&gt;Asher, D.&lt;/author&gt;&lt;author&gt;Brant, L.&lt;/author&gt;&lt;author&gt;Chapman, C.&lt;/author&gt;&lt;author&gt;Davies, T.&lt;/author&gt;&lt;author&gt;Gray, A.&lt;/author&gt;&lt;author&gt;Milkins, C.&lt;/author&gt;&lt;author&gt;Norfolk, D.&lt;/author&gt;&lt;author&gt;Tinegate, H.&lt;/author&gt;&lt;/authors&gt;&lt;/contributors&gt;&lt;titles&gt;&lt;title&gt;Serious Hazards of Transfusion Annual Report 2007. Edited by SHoTS Commitee. London (UK); 2008.&lt;/title&gt;&lt;/titles&gt;&lt;dates&gt;&lt;year&gt;2007&lt;/year&gt;&lt;/dates&gt;&lt;urls&gt;&lt;/urls&gt;&lt;/record&gt;&lt;/Cite&gt;&lt;/EndNote&gt;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9</w:t>
      </w:r>
      <w:r w:rsidR="00706AAC" w:rsidRPr="00093BD3">
        <w:rPr>
          <w:rFonts w:asciiTheme="minorHAnsi" w:hAnsiTheme="minorHAnsi"/>
          <w:sz w:val="20"/>
          <w:szCs w:val="20"/>
          <w:lang w:val="en-GB" w:eastAsia="en-GB"/>
        </w:rPr>
        <w:fldChar w:fldCharType="end"/>
      </w:r>
      <w:r w:rsidRPr="00093BD3">
        <w:rPr>
          <w:rFonts w:asciiTheme="minorHAnsi" w:hAnsiTheme="minorHAnsi"/>
          <w:sz w:val="20"/>
          <w:szCs w:val="20"/>
          <w:lang w:val="en-GB" w:eastAsia="en-GB"/>
        </w:rPr>
        <w:t xml:space="preserve"> </w:t>
      </w:r>
    </w:p>
    <w:p w:rsidR="008E5685" w:rsidRPr="00093BD3" w:rsidRDefault="008E5685" w:rsidP="00E63E54">
      <w:pPr>
        <w:spacing w:line="300" w:lineRule="exact"/>
        <w:jc w:val="both"/>
        <w:rPr>
          <w:rFonts w:asciiTheme="minorHAnsi" w:hAnsiTheme="minorHAnsi"/>
          <w:sz w:val="20"/>
          <w:szCs w:val="20"/>
          <w:lang w:val="en-GB" w:eastAsia="en-GB"/>
        </w:rPr>
      </w:pPr>
    </w:p>
    <w:p w:rsidR="008E5685" w:rsidRPr="00093BD3" w:rsidRDefault="008E5685" w:rsidP="00E63E54">
      <w:pPr>
        <w:spacing w:line="300" w:lineRule="exact"/>
        <w:jc w:val="both"/>
        <w:rPr>
          <w:rFonts w:asciiTheme="minorHAnsi" w:hAnsiTheme="minorHAnsi"/>
          <w:sz w:val="20"/>
          <w:szCs w:val="20"/>
          <w:lang w:val="en-GB" w:eastAsia="en-GB"/>
        </w:rPr>
      </w:pPr>
      <w:r w:rsidRPr="00093BD3">
        <w:rPr>
          <w:rFonts w:asciiTheme="minorHAnsi" w:hAnsiTheme="minorHAnsi"/>
          <w:sz w:val="20"/>
          <w:szCs w:val="20"/>
          <w:lang w:val="en-GB" w:eastAsia="en-GB"/>
        </w:rPr>
        <w:t>Severe anaemia is a common consequence of PPH and affects about 11% of the 14 million women with PPH each year.</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&lt;EndNote&gt;&lt;Cite&gt;&lt;Author&gt;AbouZahr&lt;/Author&gt;&lt;Year&gt;2003&lt;/Year&gt;&lt;RecNum&gt;5&lt;/RecNum&gt;&lt;record&gt;&lt;rec-number&gt;5&lt;/rec-number&gt;&lt;ref-type name="Journal Article"&gt;17&lt;/ref-type&gt;&lt;contributors&gt;&lt;authors&gt;&lt;author&gt;AbouZahr, C.&lt;/author&gt;&lt;/authors&gt;&lt;/contributors&gt;&lt;auth-address&gt;Advocacy, Communications and Evaluation, World Health Organization, Geneva, Switzerland. abouzahrc@who.int&lt;/auth-address&gt;&lt;titles&gt;&lt;title&gt;Global burden of maternal death and disability&lt;/title&gt;&lt;secondary-title&gt;Br Med Bull&lt;/secondary-title&gt;&lt;/titles&gt;&lt;periodical&gt;&lt;full-title&gt;Br Med Bull&lt;/full-title&gt;&lt;/periodical&gt;&lt;pages&gt;1-11&lt;/pages&gt;&lt;volume&gt;67&lt;/volume&gt;&lt;keywords&gt;&lt;keyword&gt;Cause of Death&lt;/keyword&gt;&lt;keyword&gt;Female&lt;/keyword&gt;&lt;keyword&gt;Humans&lt;/keyword&gt;&lt;keyword&gt;*Maternal Mortality&lt;/keyword&gt;&lt;keyword&gt;Pregnancy&lt;/keyword&gt;&lt;keyword&gt;Pregnancy Complications/mortality&lt;/keyword&gt;&lt;keyword&gt;Puerperal Disorders/mortality&lt;/keyword&gt;&lt;keyword&gt;*World Health&lt;/keyword&gt;&lt;/keywords&gt;&lt;dates&gt;&lt;year&gt;2003&lt;/year&gt;&lt;/dates&gt;&lt;accession-num&gt;14711750&lt;/accession-num&gt;&lt;urls&gt;&lt;related-urls&gt;&lt;url&gt;http://www.ncbi.nlm.nih.gov/entrez/query.fcgi?cmd=Retrieve&amp;amp;db=PubMed&amp;amp;dopt=Citation&amp;amp;list_uids=14711750 &lt;/url&gt;&lt;/related-urls&gt;&lt;/urls&gt;&lt;/record&gt;&lt;/Cite&gt;&lt;/EndNote&gt;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10</w:t>
      </w:r>
      <w:r w:rsidR="00706AAC" w:rsidRPr="00093BD3">
        <w:rPr>
          <w:rFonts w:asciiTheme="minorHAnsi" w:hAnsiTheme="minorHAnsi"/>
          <w:sz w:val="20"/>
          <w:szCs w:val="20"/>
          <w:lang w:val="en-GB" w:eastAsia="en-GB"/>
        </w:rPr>
        <w:fldChar w:fldCharType="end"/>
      </w:r>
      <w:r w:rsidRPr="00093BD3">
        <w:rPr>
          <w:rFonts w:asciiTheme="minorHAnsi" w:hAnsiTheme="minorHAnsi"/>
          <w:sz w:val="20"/>
          <w:szCs w:val="20"/>
          <w:lang w:val="en-GB" w:eastAsia="en-GB"/>
        </w:rPr>
        <w:t xml:space="preserve"> </w:t>
      </w:r>
      <w:r w:rsidR="00C778D8" w:rsidRPr="00093BD3">
        <w:rPr>
          <w:rFonts w:asciiTheme="minorHAnsi" w:hAnsiTheme="minorHAnsi"/>
          <w:sz w:val="20"/>
          <w:szCs w:val="20"/>
          <w:lang w:val="en-GB" w:eastAsia="en-GB"/>
        </w:rPr>
        <w:t xml:space="preserve"> </w:t>
      </w:r>
      <w:r w:rsidRPr="00093BD3">
        <w:rPr>
          <w:rFonts w:asciiTheme="minorHAnsi" w:hAnsiTheme="minorHAnsi"/>
          <w:sz w:val="20"/>
          <w:szCs w:val="20"/>
          <w:lang w:val="en-GB" w:eastAsia="en-GB"/>
        </w:rPr>
        <w:t xml:space="preserve">Severe anaemia can </w:t>
      </w:r>
      <w:r w:rsidR="00FC010B" w:rsidRPr="00093BD3">
        <w:rPr>
          <w:rFonts w:ascii="Calibri" w:hAnsi="Calibri"/>
          <w:sz w:val="20"/>
          <w:szCs w:val="20"/>
          <w:lang w:val="en-GB" w:eastAsia="en-GB"/>
        </w:rPr>
        <w:t xml:space="preserve">cause disabling fatigue and </w:t>
      </w:r>
      <w:r w:rsidRPr="00093BD3">
        <w:rPr>
          <w:rFonts w:asciiTheme="minorHAnsi" w:hAnsiTheme="minorHAnsi"/>
          <w:sz w:val="20"/>
          <w:szCs w:val="20"/>
          <w:lang w:val="en-GB" w:eastAsia="en-GB"/>
        </w:rPr>
        <w:t>seriously reduce a woman’s capacity to look after her children and to work.</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&lt;EndNote&gt;&lt;Cite&gt;&lt;Year&gt;1992&lt;/Year&gt;&lt;RecNum&gt;6&lt;/RecNum&gt;&lt;record&gt;&lt;rec-number&gt;6&lt;/rec-number&gt;&lt;ref-type name="Report"&gt;27&lt;/ref-type&gt;&lt;contributors&gt;&lt;/contributors&gt;&lt;titles&gt;&lt;title&gt;World Health Organization. The prevalence of anaemia in women: a tabulation of available information.WHO/MCH/MSM/92.2. http://whqlibdoc.who.int/hq/1992/ (WHO_MCH_MSM_92.2.pdf)&lt;/title&gt;&lt;/titles&gt;&lt;dates&gt;&lt;year&gt;1992&lt;/year&gt;&lt;/dates&gt;&lt;urls&gt;&lt;/urls&gt;&lt;/record&gt;&lt;/Cite&gt;&lt;/EndNote&gt;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11</w:t>
      </w:r>
      <w:r w:rsidR="00706AAC" w:rsidRPr="00093BD3">
        <w:rPr>
          <w:rFonts w:asciiTheme="minorHAnsi" w:hAnsiTheme="minorHAnsi"/>
          <w:sz w:val="20"/>
          <w:szCs w:val="20"/>
          <w:lang w:val="en-GB" w:eastAsia="en-GB"/>
        </w:rPr>
        <w:fldChar w:fldCharType="end"/>
      </w:r>
      <w:r w:rsidRPr="00093BD3">
        <w:rPr>
          <w:rFonts w:asciiTheme="minorHAnsi" w:hAnsiTheme="minorHAnsi"/>
          <w:sz w:val="20"/>
          <w:szCs w:val="20"/>
          <w:lang w:val="en-GB" w:eastAsia="en-GB"/>
        </w:rPr>
        <w:t xml:space="preserve"> </w:t>
      </w:r>
      <w:r w:rsidR="00C778D8" w:rsidRPr="00093BD3">
        <w:rPr>
          <w:rFonts w:asciiTheme="minorHAnsi" w:hAnsiTheme="minorHAnsi"/>
          <w:sz w:val="20"/>
          <w:szCs w:val="20"/>
          <w:lang w:val="en-GB" w:eastAsia="en-GB"/>
        </w:rPr>
        <w:t xml:space="preserve"> </w:t>
      </w:r>
    </w:p>
    <w:p w:rsidR="008E5685" w:rsidRPr="00093BD3" w:rsidRDefault="008E5685" w:rsidP="00E63E54">
      <w:pPr>
        <w:spacing w:line="300" w:lineRule="exact"/>
        <w:jc w:val="both"/>
        <w:rPr>
          <w:rFonts w:asciiTheme="minorHAnsi" w:hAnsiTheme="minorHAnsi"/>
          <w:sz w:val="20"/>
          <w:szCs w:val="20"/>
          <w:lang w:val="en-GB" w:eastAsia="en-GB"/>
        </w:rPr>
      </w:pPr>
    </w:p>
    <w:p w:rsidR="008E5685" w:rsidRPr="00093BD3" w:rsidRDefault="008E5685" w:rsidP="00E63E54">
      <w:pPr>
        <w:spacing w:line="300" w:lineRule="exact"/>
        <w:jc w:val="both"/>
        <w:rPr>
          <w:rFonts w:asciiTheme="minorHAnsi" w:hAnsiTheme="minorHAnsi"/>
          <w:sz w:val="20"/>
          <w:szCs w:val="20"/>
          <w:lang w:val="en-GB" w:eastAsia="en-GB"/>
        </w:rPr>
      </w:pPr>
      <w:r w:rsidRPr="00093BD3">
        <w:rPr>
          <w:rFonts w:asciiTheme="minorHAnsi" w:hAnsiTheme="minorHAnsi"/>
          <w:sz w:val="20"/>
          <w:szCs w:val="20"/>
          <w:lang w:val="en-GB" w:eastAsia="en-GB"/>
        </w:rPr>
        <w:t>Systemic antifibrinolytic agents are widely used in surgery to prevent clot breakdown (fibrinolysis) in order to reduce surgical b</w:t>
      </w:r>
      <w:r w:rsidR="00225711" w:rsidRPr="00093BD3">
        <w:rPr>
          <w:rFonts w:asciiTheme="minorHAnsi" w:hAnsiTheme="minorHAnsi"/>
          <w:sz w:val="20"/>
          <w:szCs w:val="20"/>
          <w:lang w:val="en-GB" w:eastAsia="en-GB"/>
        </w:rPr>
        <w:t xml:space="preserve">lood loss. A systematic review </w:t>
      </w:r>
      <w:r w:rsidRPr="00093BD3">
        <w:rPr>
          <w:rFonts w:asciiTheme="minorHAnsi" w:hAnsiTheme="minorHAnsi"/>
          <w:sz w:val="20"/>
          <w:szCs w:val="20"/>
          <w:lang w:val="en-GB" w:eastAsia="en-GB"/>
        </w:rPr>
        <w:t>of randomised controlled trials of antifibrinolytic agents in surgical patients identified 211 randomised controlled trials including 20,781 randomised participants. The results show that tranexamic acid (TXA) reduces the risk of blood transfusion by a relative 39% (RR</w:t>
      </w:r>
      <w:r w:rsidR="00B959DF" w:rsidRPr="00093BD3">
        <w:rPr>
          <w:rFonts w:asciiTheme="minorHAnsi" w:hAnsiTheme="minorHAnsi"/>
          <w:sz w:val="20"/>
          <w:szCs w:val="20"/>
          <w:lang w:val="en-GB" w:eastAsia="en-GB"/>
        </w:rPr>
        <w:t>=</w:t>
      </w:r>
      <w:r w:rsidRPr="00093BD3">
        <w:rPr>
          <w:rFonts w:asciiTheme="minorHAnsi" w:hAnsiTheme="minorHAnsi"/>
          <w:sz w:val="20"/>
          <w:szCs w:val="20"/>
          <w:lang w:val="en-GB" w:eastAsia="en-GB"/>
        </w:rPr>
        <w:t>0.61, 95%</w:t>
      </w:r>
      <w:r w:rsidR="00B959DF" w:rsidRPr="00093BD3">
        <w:rPr>
          <w:rFonts w:asciiTheme="minorHAnsi" w:hAnsiTheme="minorHAnsi"/>
          <w:sz w:val="20"/>
          <w:szCs w:val="20"/>
          <w:lang w:val="en-GB" w:eastAsia="en-GB"/>
        </w:rPr>
        <w:t xml:space="preserve">CI </w:t>
      </w:r>
      <w:r w:rsidRPr="00093BD3">
        <w:rPr>
          <w:rFonts w:asciiTheme="minorHAnsi" w:hAnsiTheme="minorHAnsi"/>
          <w:sz w:val="20"/>
          <w:szCs w:val="20"/>
          <w:lang w:val="en-GB" w:eastAsia="en-GB"/>
        </w:rPr>
        <w:t>0.54 to 0.69). In</w:t>
      </w:r>
      <w:r w:rsidR="00C23BB2" w:rsidRPr="00093BD3">
        <w:rPr>
          <w:rFonts w:asciiTheme="minorHAnsi" w:hAnsiTheme="minorHAnsi"/>
          <w:sz w:val="20"/>
          <w:szCs w:val="20"/>
          <w:lang w:val="en-GB" w:eastAsia="en-GB"/>
        </w:rPr>
        <w:t xml:space="preserve"> all patients</w:t>
      </w:r>
      <w:r w:rsidRPr="00093BD3">
        <w:rPr>
          <w:rFonts w:asciiTheme="minorHAnsi" w:hAnsiTheme="minorHAnsi"/>
          <w:sz w:val="20"/>
          <w:szCs w:val="20"/>
          <w:lang w:val="en-GB" w:eastAsia="en-GB"/>
        </w:rPr>
        <w:t xml:space="preserve">, TXA reduces transfused volume by 1.1 units (95%CI 0.64 to 1.59). </w:t>
      </w:r>
      <w:r w:rsidR="00225711" w:rsidRPr="00093BD3">
        <w:rPr>
          <w:rFonts w:asciiTheme="minorHAnsi" w:hAnsiTheme="minorHAnsi"/>
          <w:sz w:val="20"/>
          <w:szCs w:val="20"/>
          <w:lang w:val="en-GB" w:eastAsia="en-GB"/>
        </w:rPr>
        <w:t>TXA</w:t>
      </w:r>
      <w:r w:rsidRPr="00093BD3">
        <w:rPr>
          <w:rFonts w:asciiTheme="minorHAnsi" w:hAnsiTheme="minorHAnsi"/>
          <w:sz w:val="20"/>
          <w:szCs w:val="20"/>
          <w:lang w:val="en-GB" w:eastAsia="en-GB"/>
        </w:rPr>
        <w:t xml:space="preserve"> </w:t>
      </w:r>
      <w:r w:rsidR="00CF3C41" w:rsidRPr="00093BD3">
        <w:rPr>
          <w:rFonts w:asciiTheme="minorHAnsi" w:hAnsiTheme="minorHAnsi"/>
          <w:sz w:val="20"/>
          <w:szCs w:val="20"/>
          <w:lang w:val="en-GB" w:eastAsia="en-GB"/>
        </w:rPr>
        <w:t xml:space="preserve">may </w:t>
      </w:r>
      <w:r w:rsidRPr="00093BD3">
        <w:rPr>
          <w:rFonts w:asciiTheme="minorHAnsi" w:hAnsiTheme="minorHAnsi"/>
          <w:sz w:val="20"/>
          <w:szCs w:val="20"/>
          <w:lang w:val="en-GB" w:eastAsia="en-GB"/>
        </w:rPr>
        <w:t>also reduce the need for re-operation due to bleeding (RR=</w:t>
      </w:r>
      <w:r w:rsidR="00225711" w:rsidRPr="00093BD3">
        <w:rPr>
          <w:rFonts w:asciiTheme="minorHAnsi" w:hAnsiTheme="minorHAnsi"/>
          <w:sz w:val="20"/>
          <w:szCs w:val="20"/>
          <w:lang w:val="en-GB" w:eastAsia="en-GB"/>
        </w:rPr>
        <w:t>0.67</w:t>
      </w:r>
      <w:r w:rsidRPr="00093BD3">
        <w:rPr>
          <w:rFonts w:asciiTheme="minorHAnsi" w:hAnsiTheme="minorHAnsi"/>
          <w:sz w:val="20"/>
          <w:szCs w:val="20"/>
          <w:lang w:val="en-GB" w:eastAsia="en-GB"/>
        </w:rPr>
        <w:t xml:space="preserve">, 95%CI </w:t>
      </w:r>
      <w:r w:rsidR="00225711" w:rsidRPr="00093BD3">
        <w:rPr>
          <w:rFonts w:asciiTheme="minorHAnsi" w:hAnsiTheme="minorHAnsi"/>
          <w:sz w:val="20"/>
          <w:szCs w:val="20"/>
          <w:lang w:val="en-GB" w:eastAsia="en-GB"/>
        </w:rPr>
        <w:t>0.41 to 1.09</w:t>
      </w:r>
      <w:r w:rsidRPr="00093BD3">
        <w:rPr>
          <w:rFonts w:asciiTheme="minorHAnsi" w:hAnsiTheme="minorHAnsi"/>
          <w:sz w:val="20"/>
          <w:szCs w:val="20"/>
          <w:lang w:val="en-GB" w:eastAsia="en-GB"/>
        </w:rPr>
        <w:t>)</w:t>
      </w:r>
      <w:r w:rsidR="001820C3" w:rsidRPr="00093BD3">
        <w:rPr>
          <w:rFonts w:asciiTheme="minorHAnsi" w:hAnsiTheme="minorHAnsi"/>
          <w:sz w:val="20"/>
          <w:szCs w:val="20"/>
          <w:lang w:val="en-GB" w:eastAsia="en-GB"/>
        </w:rPr>
        <w:t>.</w:t>
      </w:r>
      <w:r w:rsidR="00C778D8" w:rsidRPr="00093BD3">
        <w:rPr>
          <w:rFonts w:asciiTheme="minorHAnsi" w:hAnsiTheme="minorHAnsi"/>
          <w:sz w:val="20"/>
          <w:szCs w:val="20"/>
          <w:lang w:val="en-GB" w:eastAsia="en-GB"/>
        </w:rPr>
        <w:t xml:space="preserve"> </w:t>
      </w:r>
      <w:r w:rsidRPr="00093BD3">
        <w:rPr>
          <w:rFonts w:asciiTheme="minorHAnsi" w:hAnsiTheme="minorHAnsi"/>
          <w:sz w:val="20"/>
          <w:szCs w:val="20"/>
          <w:lang w:val="en-GB" w:eastAsia="en-GB"/>
        </w:rPr>
        <w:t>There was no evidence of an increased risk of thrombotic events</w:t>
      </w:r>
      <w:r w:rsidR="00225249" w:rsidRPr="00093BD3">
        <w:rPr>
          <w:rFonts w:asciiTheme="minorHAnsi" w:hAnsiTheme="minorHAnsi"/>
          <w:sz w:val="20"/>
          <w:szCs w:val="20"/>
          <w:lang w:val="en-GB" w:eastAsia="en-GB"/>
        </w:rPr>
        <w:t>.</w:t>
      </w:r>
      <w:r w:rsidR="00706AAC" w:rsidRPr="00093BD3">
        <w:rPr>
          <w:rFonts w:asciiTheme="minorHAnsi" w:hAnsiTheme="minorHAnsi"/>
          <w:sz w:val="20"/>
          <w:szCs w:val="20"/>
          <w:lang w:val="en-GB" w:eastAsia="en-GB"/>
        </w:rPr>
        <w:fldChar w:fldCharType="begin"/>
      </w:r>
      <w:r w:rsidR="003A4AC5" w:rsidRPr="00093BD3">
        <w:rPr>
          <w:rFonts w:asciiTheme="minorHAnsi" w:hAnsiTheme="minorHAnsi"/>
          <w:sz w:val="20"/>
          <w:szCs w:val="20"/>
          <w:lang w:val="en-GB" w:eastAsia="en-GB"/>
        </w:rPr>
        <w:instrText xml:space="preserve"> ADDIN EN.CITE &lt;EndNote&gt;&lt;Cite&gt;&lt;Author&gt;Dunn&lt;/Author&gt;&lt;Year&gt;1999&lt;/Year&gt;&lt;RecNum&gt;14&lt;/RecNum&gt;&lt;record&gt;&lt;rec-number&gt;14&lt;/rec-number&gt;&lt;ref-type name="Journal Article"&gt;17&lt;/ref-type&gt;&lt;contributors&gt;&lt;authors&gt;&lt;author&gt;Dunn, C. J.&lt;/author&gt;&lt;author&gt;Goa, K. L.&lt;/author&gt;&lt;/authors&gt;&lt;/contributors&gt;&lt;auth-address&gt;Adis International Limited, Mairangi Bay, Auckland, New Zealand. demail@adis.co.nz&lt;/auth-address&gt;&lt;titles&gt;&lt;title&gt;Tranexamic acid: a review of its use in surgery and other indications&lt;/title&gt;&lt;secondary-title&gt;Drugs&lt;/secondary-title&gt;&lt;/titles&gt;&lt;periodical&gt;&lt;full-title&gt;Drugs&lt;/full-title&gt;&lt;/periodical&gt;&lt;pages&gt;1005-32&lt;/pages&gt;&lt;volume&gt;57&lt;/volume&gt;&lt;number&gt;6&lt;/number&gt;&lt;keywords&gt;&lt;keyword&gt;Antifibrinolytic Agents/adverse effects/pharmacology/*therapeutic use&lt;/keyword&gt;&lt;keyword&gt;Aprotinin/therapeutic use&lt;/keyword&gt;&lt;keyword&gt;Blood Coagulation/*drug effects&lt;/keyword&gt;&lt;keyword&gt;Clinical Trials as Topic&lt;/keyword&gt;&lt;keyword&gt;Postoperative Care/*methods&lt;/keyword&gt;&lt;keyword&gt;Tranexamic Acid/adverse effects/pharmacology/*therapeutic use&lt;/keyword&gt;&lt;/keywords&gt;&lt;dates&gt;&lt;year&gt;1999&lt;/year&gt;&lt;pub-dates&gt;&lt;date&gt;Jun&lt;/date&gt;&lt;/pub-dates&gt;&lt;/dates&gt;&lt;accession-num&gt;10400410&lt;/accession-num&gt;&lt;urls&gt;&lt;related-urls&gt;&lt;url&gt;http://www.ncbi.nlm.nih.gov/entrez/query.fcgi?cmd=Retrieve&amp;amp;db=PubMed&amp;amp;dopt=Citation&amp;amp;list_uids=10400410 &lt;/url&gt;&lt;/related-urls&gt;&lt;/urls&gt;&lt;/record&gt;&lt;/Cite&gt;&lt;/EndNote&gt;</w:instrText>
      </w:r>
      <w:r w:rsidR="00706AAC" w:rsidRPr="00093BD3">
        <w:rPr>
          <w:rFonts w:asciiTheme="minorHAnsi" w:hAnsiTheme="minorHAnsi"/>
          <w:sz w:val="20"/>
          <w:szCs w:val="20"/>
          <w:lang w:val="en-GB" w:eastAsia="en-GB"/>
        </w:rPr>
        <w:fldChar w:fldCharType="separate"/>
      </w:r>
      <w:r w:rsidR="00503A75" w:rsidRPr="00093BD3">
        <w:rPr>
          <w:rFonts w:asciiTheme="minorHAnsi" w:hAnsiTheme="minorHAnsi"/>
          <w:sz w:val="20"/>
          <w:szCs w:val="20"/>
          <w:vertAlign w:val="superscript"/>
          <w:lang w:val="en-GB" w:eastAsia="en-GB"/>
        </w:rPr>
        <w:t>18</w:t>
      </w:r>
      <w:r w:rsidR="00706AAC" w:rsidRPr="00093BD3">
        <w:rPr>
          <w:rFonts w:asciiTheme="minorHAnsi" w:hAnsiTheme="minorHAnsi"/>
          <w:sz w:val="20"/>
          <w:szCs w:val="20"/>
          <w:lang w:val="en-GB" w:eastAsia="en-GB"/>
        </w:rPr>
        <w:fldChar w:fldCharType="end"/>
      </w:r>
    </w:p>
    <w:p w:rsidR="008E5685" w:rsidRPr="00093BD3" w:rsidRDefault="008E5685" w:rsidP="00E63E54">
      <w:pPr>
        <w:spacing w:line="300" w:lineRule="exact"/>
        <w:jc w:val="both"/>
        <w:rPr>
          <w:rFonts w:asciiTheme="minorHAnsi" w:hAnsiTheme="minorHAnsi"/>
          <w:sz w:val="20"/>
          <w:szCs w:val="20"/>
          <w:lang w:val="en-GB" w:eastAsia="en-GB"/>
        </w:rPr>
      </w:pPr>
    </w:p>
    <w:p w:rsidR="008E5685" w:rsidRPr="00093BD3" w:rsidRDefault="008E5685" w:rsidP="00E63E54">
      <w:pPr>
        <w:pStyle w:val="tabg0"/>
        <w:spacing w:before="0" w:after="0" w:line="300" w:lineRule="exact"/>
        <w:rPr>
          <w:rFonts w:asciiTheme="minorHAnsi" w:hAnsiTheme="minorHAnsi" w:cs="Arial"/>
          <w:bCs/>
        </w:rPr>
      </w:pPr>
      <w:r w:rsidRPr="00093BD3">
        <w:rPr>
          <w:rFonts w:asciiTheme="minorHAnsi" w:hAnsiTheme="minorHAnsi"/>
          <w:lang w:eastAsia="en-GB"/>
        </w:rPr>
        <w:t>TXA significantly reduces uterine blood loss in women with menorrhagia and is “</w:t>
      </w:r>
      <w:r w:rsidRPr="00093BD3">
        <w:rPr>
          <w:rFonts w:asciiTheme="minorHAnsi" w:hAnsiTheme="minorHAnsi" w:cs="Arial"/>
          <w:bCs/>
        </w:rPr>
        <w:t>recommended for consideration” as a treatment in intractable postpartum haemorrhage in the UK</w:t>
      </w:r>
      <w:r w:rsidRPr="00093BD3">
        <w:rPr>
          <w:rFonts w:asciiTheme="minorHAnsi" w:hAnsiTheme="minorHAnsi"/>
          <w:lang w:eastAsia="en-GB"/>
        </w:rPr>
        <w:t>.</w:t>
      </w:r>
      <w:r w:rsidR="00706AAC" w:rsidRPr="00093BD3">
        <w:rPr>
          <w:rFonts w:asciiTheme="minorHAnsi" w:hAnsiTheme="minorHAnsi"/>
          <w:lang w:eastAsia="en-GB"/>
        </w:rPr>
        <w:fldChar w:fldCharType="begin"/>
      </w:r>
      <w:r w:rsidR="003A4AC5" w:rsidRPr="00093BD3">
        <w:rPr>
          <w:rFonts w:asciiTheme="minorHAnsi" w:hAnsiTheme="minorHAnsi"/>
          <w:lang w:eastAsia="en-GB"/>
        </w:rPr>
        <w:instrText xml:space="preserve"> ADDIN EN.CITE &lt;EndNote&gt;&lt;Cite&gt;&lt;Year&gt;September 2007&lt;/Year&gt;&lt;RecNum&gt;36&lt;/RecNum&gt;&lt;record&gt;&lt;rec-number&gt;36&lt;/rec-number&gt;&lt;ref-type name="Report"&gt;27&lt;/ref-type&gt;&lt;contributors&gt;&lt;/contributors&gt;&lt;titles&gt;&lt;title&gt;National Collaborating Centre for Womens and Childrens Health. Intrapartum care of healthy women and their babies during childbirth. Clinical Guidance. RCGO Press&lt;/title&gt;&lt;/titles&gt;&lt;dates&gt;&lt;year&gt;September 2007&lt;/year&gt;&lt;/dates&gt;&lt;urls&gt;&lt;/urls&gt;&lt;/record&gt;&lt;/Cite&gt;&lt;/EndNote&gt;</w:instrText>
      </w:r>
      <w:r w:rsidR="00706AAC" w:rsidRPr="00093BD3">
        <w:rPr>
          <w:rFonts w:asciiTheme="minorHAnsi" w:hAnsiTheme="minorHAnsi"/>
          <w:lang w:eastAsia="en-GB"/>
        </w:rPr>
        <w:fldChar w:fldCharType="separate"/>
      </w:r>
      <w:r w:rsidR="00503A75" w:rsidRPr="00093BD3">
        <w:rPr>
          <w:rFonts w:asciiTheme="minorHAnsi" w:hAnsiTheme="minorHAnsi"/>
          <w:vertAlign w:val="superscript"/>
          <w:lang w:eastAsia="en-GB"/>
        </w:rPr>
        <w:t>19</w:t>
      </w:r>
      <w:r w:rsidR="00706AAC" w:rsidRPr="00093BD3">
        <w:rPr>
          <w:rFonts w:asciiTheme="minorHAnsi" w:hAnsiTheme="minorHAnsi"/>
          <w:lang w:eastAsia="en-GB"/>
        </w:rPr>
        <w:fldChar w:fldCharType="end"/>
      </w:r>
      <w:r w:rsidR="009F2CC0" w:rsidRPr="00093BD3">
        <w:rPr>
          <w:rFonts w:asciiTheme="minorHAnsi" w:hAnsiTheme="minorHAnsi"/>
          <w:lang w:eastAsia="en-GB"/>
        </w:rPr>
        <w:t xml:space="preserve"> </w:t>
      </w:r>
      <w:r w:rsidR="000231B3" w:rsidRPr="00093BD3">
        <w:rPr>
          <w:rFonts w:asciiTheme="minorHAnsi" w:hAnsiTheme="minorHAnsi"/>
          <w:lang w:eastAsia="en-GB"/>
        </w:rPr>
        <w:t xml:space="preserve"> </w:t>
      </w:r>
      <w:r w:rsidRPr="00093BD3">
        <w:rPr>
          <w:rFonts w:asciiTheme="minorHAnsi" w:hAnsiTheme="minorHAnsi"/>
          <w:lang w:eastAsia="en-GB"/>
        </w:rPr>
        <w:t xml:space="preserve">However, at present there is little reliable evidence from randomised trials on the effectiveness of TXA in the treatment of PPH. A </w:t>
      </w:r>
      <w:r w:rsidRPr="00093BD3">
        <w:rPr>
          <w:rFonts w:asciiTheme="minorHAnsi" w:hAnsiTheme="minorHAnsi"/>
        </w:rPr>
        <w:t xml:space="preserve">systematic review of randomised trials of TXA in PPH conducted by the </w:t>
      </w:r>
      <w:r w:rsidR="001C67C0" w:rsidRPr="00093BD3">
        <w:rPr>
          <w:rFonts w:asciiTheme="minorHAnsi" w:hAnsiTheme="minorHAnsi"/>
        </w:rPr>
        <w:t>investigators</w:t>
      </w:r>
      <w:r w:rsidRPr="00093BD3">
        <w:rPr>
          <w:rFonts w:asciiTheme="minorHAnsi" w:hAnsiTheme="minorHAnsi"/>
        </w:rPr>
        <w:t xml:space="preserve"> identified three trials of the </w:t>
      </w:r>
      <w:r w:rsidRPr="00093BD3">
        <w:rPr>
          <w:rFonts w:asciiTheme="minorHAnsi" w:hAnsiTheme="minorHAnsi"/>
          <w:i/>
        </w:rPr>
        <w:t xml:space="preserve">prophylactic </w:t>
      </w:r>
      <w:r w:rsidRPr="00093BD3">
        <w:rPr>
          <w:rFonts w:asciiTheme="minorHAnsi" w:hAnsiTheme="minorHAnsi"/>
        </w:rPr>
        <w:t>use of TXA, including a total of 460 participants</w:t>
      </w:r>
      <w:r w:rsidR="00225249" w:rsidRPr="00093BD3">
        <w:rPr>
          <w:rFonts w:asciiTheme="minorHAnsi" w:hAnsiTheme="minorHAnsi"/>
        </w:rPr>
        <w:t>.</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&lt;EndNote&gt;&lt;Cite&gt;&lt;Author&gt;Ferrer&lt;/Author&gt;&lt;Year&gt;Submitted &lt;/Year&gt;&lt;RecNum&gt;13&lt;/RecNum&gt;&lt;record&gt;&lt;rec-number&gt;13&lt;/rec-number&gt;&lt;ref-type name="Journal Article"&gt;17&lt;/ref-type&gt;&lt;contributors&gt;&lt;authors&gt;&lt;author&gt;Ferrer, P. Roberts, I. Sydenham, E.  Blackhall, K. Shakur, H.&lt;/author&gt;&lt;/authors&gt;&lt;/contributors&gt;&lt;titles&gt;&lt;title&gt;Anti-Fibrinolytic Agents in Obstetric Haemorrhage: A Systematic Review.&lt;/title&gt;&lt;secondary-title&gt;BMC Pregnancy Childbirth manuscript ID 4090955672420008&lt;/secondary-title&gt;&lt;/titles&gt;&lt;periodical&gt;&lt;full-title&gt;BMC Pregnancy Childbirth manuscript ID 4090955672420008&lt;/full-title&gt;&lt;/periodical&gt;&lt;dates&gt;&lt;year&gt;Submitted &lt;/year&gt;&lt;/dates&gt;&lt;urls&gt;&lt;/urls&gt;&lt;/record&gt;&lt;/Cite&gt;&lt;/EndNote&gt;</w:instrText>
      </w:r>
      <w:r w:rsidR="00706AAC" w:rsidRPr="00093BD3">
        <w:rPr>
          <w:rFonts w:asciiTheme="minorHAnsi" w:hAnsiTheme="minorHAnsi"/>
        </w:rPr>
        <w:fldChar w:fldCharType="separate"/>
      </w:r>
      <w:r w:rsidR="00503A75" w:rsidRPr="00093BD3">
        <w:rPr>
          <w:rFonts w:asciiTheme="minorHAnsi" w:hAnsiTheme="minorHAnsi"/>
          <w:vertAlign w:val="superscript"/>
        </w:rPr>
        <w:t>20</w:t>
      </w:r>
      <w:r w:rsidR="00706AAC" w:rsidRPr="00093BD3">
        <w:rPr>
          <w:rFonts w:asciiTheme="minorHAnsi" w:hAnsiTheme="minorHAnsi"/>
        </w:rPr>
        <w:fldChar w:fldCharType="end"/>
      </w:r>
      <w:r w:rsidRPr="00093BD3">
        <w:rPr>
          <w:rFonts w:asciiTheme="minorHAnsi" w:hAnsiTheme="minorHAnsi"/>
        </w:rPr>
        <w:t xml:space="preserve">  Although there was a </w:t>
      </w:r>
      <w:r w:rsidR="00CF3C41" w:rsidRPr="00093BD3">
        <w:rPr>
          <w:rFonts w:asciiTheme="minorHAnsi" w:hAnsiTheme="minorHAnsi"/>
        </w:rPr>
        <w:t xml:space="preserve">statistically </w:t>
      </w:r>
      <w:r w:rsidRPr="00093BD3">
        <w:rPr>
          <w:rFonts w:asciiTheme="minorHAnsi" w:hAnsiTheme="minorHAnsi"/>
        </w:rPr>
        <w:t>significant reduction in average postpartum blood loss in women treated with TXA [weighted mean reduction</w:t>
      </w:r>
      <w:r w:rsidR="00C70D7F" w:rsidRPr="00093BD3">
        <w:rPr>
          <w:rFonts w:asciiTheme="minorHAnsi" w:hAnsiTheme="minorHAnsi"/>
        </w:rPr>
        <w:t xml:space="preserve"> of approximately 100 mL</w:t>
      </w:r>
      <w:r w:rsidRPr="00093BD3">
        <w:rPr>
          <w:rFonts w:asciiTheme="minorHAnsi" w:hAnsiTheme="minorHAnsi"/>
        </w:rPr>
        <w:t>] the quality of the trials was poor. None had adequate allocation concealment and even in aggregate the trials were too small to assess the effects of TXA on the clinically important end points of mortality, hysterectomy and thrombotic side effects.</w:t>
      </w:r>
      <w:r w:rsidRPr="00093BD3">
        <w:rPr>
          <w:rFonts w:asciiTheme="minorHAnsi" w:hAnsiTheme="minorHAnsi" w:cs="Arial"/>
          <w:bCs/>
        </w:rPr>
        <w:t xml:space="preserve"> The most recently updated PPH treatment guidelines prepared by the World Health Organization (WHO) state that TXA may be used in the treatment of PPH if other measures fail, but points out that the quality of evidence on which this recommendation is based is low and recommends that further clinical trials of TXA in PPH are conducted.</w:t>
      </w:r>
    </w:p>
    <w:p w:rsidR="002C6758" w:rsidRPr="00093BD3" w:rsidRDefault="002C6758" w:rsidP="00E63E54">
      <w:pPr>
        <w:pStyle w:val="tabg0"/>
        <w:spacing w:before="0" w:after="0" w:line="300" w:lineRule="exact"/>
        <w:rPr>
          <w:rFonts w:asciiTheme="minorHAnsi" w:hAnsiTheme="minorHAnsi" w:cs="Arial"/>
          <w:bCs/>
        </w:rPr>
      </w:pPr>
    </w:p>
    <w:p w:rsidR="00ED3AF2" w:rsidRPr="00093BD3" w:rsidRDefault="00ED3AF2" w:rsidP="00E63E54">
      <w:pPr>
        <w:pStyle w:val="tabg0"/>
        <w:spacing w:before="0" w:after="0" w:line="300" w:lineRule="exact"/>
        <w:rPr>
          <w:rFonts w:asciiTheme="minorHAnsi" w:hAnsiTheme="minorHAnsi" w:cs="Arial"/>
          <w:bCs/>
        </w:rPr>
      </w:pPr>
    </w:p>
    <w:p w:rsidR="00DF2CBD" w:rsidRPr="00093BD3" w:rsidRDefault="00DF2CBD" w:rsidP="00E63E54">
      <w:pPr>
        <w:pStyle w:val="Heading2"/>
        <w:spacing w:line="300" w:lineRule="exact"/>
        <w:ind w:left="567" w:hanging="578"/>
        <w:rPr>
          <w:color w:val="943634" w:themeColor="accent2" w:themeShade="BF"/>
          <w:sz w:val="24"/>
        </w:rPr>
      </w:pPr>
      <w:r w:rsidRPr="00093BD3">
        <w:rPr>
          <w:color w:val="943634" w:themeColor="accent2" w:themeShade="BF"/>
          <w:sz w:val="24"/>
        </w:rPr>
        <w:lastRenderedPageBreak/>
        <w:t xml:space="preserve">NEED FOR A TRIAL </w:t>
      </w:r>
    </w:p>
    <w:p w:rsidR="00907EEF" w:rsidRPr="00093BD3" w:rsidRDefault="00907EEF" w:rsidP="00ED3AF2">
      <w:pPr>
        <w:pStyle w:val="tabg0"/>
        <w:spacing w:before="0" w:after="0" w:line="240" w:lineRule="auto"/>
        <w:rPr>
          <w:rFonts w:asciiTheme="minorHAnsi" w:hAnsiTheme="minorHAnsi"/>
          <w:szCs w:val="16"/>
        </w:rPr>
      </w:pPr>
    </w:p>
    <w:p w:rsidR="00FC7951" w:rsidRPr="00093BD3" w:rsidRDefault="00FC7951" w:rsidP="00E63E54">
      <w:pPr>
        <w:pStyle w:val="tabg0"/>
        <w:spacing w:before="0" w:after="0" w:line="300" w:lineRule="exact"/>
        <w:rPr>
          <w:rFonts w:asciiTheme="minorHAnsi" w:hAnsiTheme="minorHAnsi" w:cs="Arial"/>
          <w:bCs/>
        </w:rPr>
      </w:pPr>
      <w:r w:rsidRPr="00093BD3">
        <w:rPr>
          <w:rFonts w:asciiTheme="minorHAnsi" w:hAnsiTheme="minorHAnsi"/>
        </w:rPr>
        <w:t xml:space="preserve">The WOMAN Trial </w:t>
      </w:r>
      <w:r w:rsidRPr="00093BD3">
        <w:rPr>
          <w:rFonts w:asciiTheme="minorHAnsi" w:hAnsiTheme="minorHAnsi" w:cs="Arial"/>
          <w:bCs/>
        </w:rPr>
        <w:t xml:space="preserve">will provide a reliable scientific basis for recommendations as to whether or not tranexamic acid should be used in the treatment of PPH. </w:t>
      </w:r>
      <w:r w:rsidRPr="00093BD3">
        <w:rPr>
          <w:rFonts w:asciiTheme="minorHAnsi" w:hAnsiTheme="minorHAnsi" w:cs="Arial"/>
        </w:rPr>
        <w:t>If TXA reduce</w:t>
      </w:r>
      <w:r w:rsidR="00CF3C41" w:rsidRPr="00093BD3">
        <w:rPr>
          <w:rFonts w:asciiTheme="minorHAnsi" w:hAnsiTheme="minorHAnsi" w:cs="Arial"/>
        </w:rPr>
        <w:t>s</w:t>
      </w:r>
      <w:r w:rsidRPr="00093BD3">
        <w:rPr>
          <w:rFonts w:asciiTheme="minorHAnsi" w:hAnsiTheme="minorHAnsi" w:cs="Arial"/>
        </w:rPr>
        <w:t xml:space="preserve"> mortality in women with PPH, this would be of considerable significance worldwide. There is a global commitment to the Millennium Development Goal </w:t>
      </w:r>
      <w:r w:rsidR="000231B3" w:rsidRPr="00093BD3">
        <w:rPr>
          <w:rFonts w:asciiTheme="minorHAnsi" w:hAnsiTheme="minorHAnsi" w:cs="Arial"/>
        </w:rPr>
        <w:t xml:space="preserve">(MDG) </w:t>
      </w:r>
      <w:r w:rsidRPr="00093BD3">
        <w:rPr>
          <w:rFonts w:asciiTheme="minorHAnsi" w:hAnsiTheme="minorHAnsi" w:cs="Arial"/>
        </w:rPr>
        <w:t xml:space="preserve">of reducing maternal deaths by three-quarters by the year 2015, a commitment that requires a reduction of the maternal mortality ratio by 5.5% each year. Because maternal haemorrhage accounts for over a quarter of deaths, an effective treatment for PPH would contribute importantly to the MDG of reducing maternal mortality. TXA might also reduce the need for hysterectomy, decrease the risk of anaemia and avoid the need for blood transfusion. Blood is a scarce resource in many countries with a risk of transfusion transmitted infections. </w:t>
      </w:r>
      <w:r w:rsidRPr="00093BD3">
        <w:rPr>
          <w:rFonts w:asciiTheme="minorHAnsi" w:hAnsiTheme="minorHAnsi" w:cs="Arial"/>
          <w:bCs/>
        </w:rPr>
        <w:t xml:space="preserve">If TXA was effective in the hospital setting, further research </w:t>
      </w:r>
      <w:r w:rsidR="00CF3C41" w:rsidRPr="00093BD3">
        <w:rPr>
          <w:rFonts w:asciiTheme="minorHAnsi" w:hAnsiTheme="minorHAnsi" w:cs="Arial"/>
          <w:bCs/>
        </w:rPr>
        <w:t xml:space="preserve">could </w:t>
      </w:r>
      <w:r w:rsidRPr="00093BD3">
        <w:rPr>
          <w:rFonts w:asciiTheme="minorHAnsi" w:hAnsiTheme="minorHAnsi" w:cs="Arial"/>
          <w:bCs/>
        </w:rPr>
        <w:t>be conducted to evaluate its use in the community</w:t>
      </w:r>
      <w:r w:rsidR="00CF3C41" w:rsidRPr="00093BD3">
        <w:rPr>
          <w:rFonts w:asciiTheme="minorHAnsi" w:hAnsiTheme="minorHAnsi" w:cs="Arial"/>
          <w:bCs/>
        </w:rPr>
        <w:t>,</w:t>
      </w:r>
      <w:r w:rsidRPr="00093BD3">
        <w:rPr>
          <w:rFonts w:asciiTheme="minorHAnsi" w:hAnsiTheme="minorHAnsi" w:cs="Arial"/>
          <w:bCs/>
        </w:rPr>
        <w:t xml:space="preserve"> </w:t>
      </w:r>
      <w:r w:rsidR="00C128DF" w:rsidRPr="00093BD3">
        <w:rPr>
          <w:rFonts w:asciiTheme="minorHAnsi" w:hAnsiTheme="minorHAnsi" w:cs="Arial"/>
          <w:bCs/>
        </w:rPr>
        <w:t xml:space="preserve">possibly </w:t>
      </w:r>
      <w:r w:rsidRPr="00093BD3">
        <w:rPr>
          <w:rFonts w:asciiTheme="minorHAnsi" w:hAnsiTheme="minorHAnsi" w:cs="Arial"/>
          <w:bCs/>
        </w:rPr>
        <w:t xml:space="preserve">including the use of oral rather than intravenous administration.  </w:t>
      </w:r>
    </w:p>
    <w:p w:rsidR="000259BE" w:rsidRPr="00093BD3" w:rsidRDefault="000259BE" w:rsidP="00ED3AF2">
      <w:pPr>
        <w:pStyle w:val="tabg0"/>
        <w:spacing w:before="0" w:after="0" w:line="240" w:lineRule="auto"/>
        <w:rPr>
          <w:rFonts w:asciiTheme="minorHAnsi" w:hAnsiTheme="minorHAnsi"/>
          <w:szCs w:val="16"/>
        </w:rPr>
      </w:pPr>
    </w:p>
    <w:p w:rsidR="000259BE" w:rsidRPr="00093BD3" w:rsidRDefault="000259BE" w:rsidP="00E63E54">
      <w:pPr>
        <w:pStyle w:val="tabg0"/>
        <w:spacing w:before="0" w:after="0" w:line="300" w:lineRule="exact"/>
        <w:rPr>
          <w:rFonts w:asciiTheme="minorHAnsi" w:hAnsiTheme="minorHAnsi"/>
        </w:rPr>
      </w:pPr>
      <w:r w:rsidRPr="00093BD3">
        <w:rPr>
          <w:rFonts w:asciiTheme="minorHAnsi" w:hAnsiTheme="minorHAnsi"/>
        </w:rPr>
        <w:t xml:space="preserve">The results </w:t>
      </w:r>
      <w:r w:rsidR="000E48A6" w:rsidRPr="00093BD3">
        <w:rPr>
          <w:rFonts w:asciiTheme="minorHAnsi" w:hAnsiTheme="minorHAnsi"/>
        </w:rPr>
        <w:t xml:space="preserve">of this trial </w:t>
      </w:r>
      <w:r w:rsidRPr="00093BD3">
        <w:rPr>
          <w:rFonts w:asciiTheme="minorHAnsi" w:hAnsiTheme="minorHAnsi"/>
        </w:rPr>
        <w:t xml:space="preserve">will be disseminated by publication in peer reviewed medical journals, conference presentations, and in an updated version of the Cochrane systematic review of treatments for postpartum bleeding. </w:t>
      </w:r>
      <w:r w:rsidRPr="00093BD3">
        <w:rPr>
          <w:rFonts w:asciiTheme="minorHAnsi" w:eastAsia="Calibri" w:hAnsiTheme="minorHAnsi"/>
        </w:rPr>
        <w:t>There is evidence that hospitals participating in multi-centre trials are more likely to implement the trial results.</w:t>
      </w:r>
      <w:r w:rsidR="00706AAC" w:rsidRPr="00093BD3">
        <w:rPr>
          <w:rFonts w:asciiTheme="minorHAnsi" w:eastAsia="Calibri" w:hAnsiTheme="minorHAnsi"/>
        </w:rPr>
        <w:fldChar w:fldCharType="begin"/>
      </w:r>
      <w:r w:rsidR="003A4AC5" w:rsidRPr="00093BD3">
        <w:rPr>
          <w:rFonts w:asciiTheme="minorHAnsi" w:eastAsia="Calibri" w:hAnsiTheme="minorHAnsi"/>
        </w:rPr>
        <w:instrText xml:space="preserve"> ADDIN EN.CITE &lt;EndNote&gt;&lt;Cite&gt;&lt;Author&gt;Ketley&lt;/Author&gt;&lt;Year&gt;1993&lt;/Year&gt;&lt;RecNum&gt;39&lt;/RecNum&gt;&lt;record&gt;&lt;rec-number&gt;39&lt;/rec-number&gt;&lt;ref-type name="Journal Article"&gt;17&lt;/ref-type&gt;&lt;contributors&gt;&lt;authors&gt;&lt;author&gt;Ketley, D.&lt;/author&gt;&lt;author&gt;Woods, K. L.&lt;/author&gt;&lt;/authors&gt;&lt;/contributors&gt;&lt;auth-address&gt;Department of Pharmacy, Leicester Royal Infirmary, UK.&lt;/auth-address&gt;&lt;titles&gt;&lt;title&gt;Impact of clinical trials on clinical practice: example of thrombolysis for acute myocardial infarction&lt;/title&gt;&lt;secondary-title&gt;Lancet&lt;/secondary-title&gt;&lt;/titles&gt;&lt;periodical&gt;&lt;full-title&gt;Lancet&lt;/full-title&gt;&lt;/periodical&gt;&lt;pages&gt;891-4&lt;/pages&gt;&lt;volume&gt;342&lt;/volume&gt;&lt;number&gt;8876&lt;/number&gt;&lt;keywords&gt;&lt;keyword&gt;Humans&lt;/keyword&gt;&lt;keyword&gt;Myocardial Infarction/*drug therapy&lt;/keyword&gt;&lt;keyword&gt;Physician&amp;apos;s Practice Patterns&lt;/keyword&gt;&lt;keyword&gt;*Randomized Controlled Trials as Topic&lt;/keyword&gt;&lt;keyword&gt;Thrombolytic Therapy/*utilization&lt;/keyword&gt;&lt;/keywords&gt;&lt;dates&gt;&lt;year&gt;1993&lt;/year&gt;&lt;pub-dates&gt;&lt;date&gt;Oct 9&lt;/date&gt;&lt;/pub-dates&gt;&lt;/dates&gt;&lt;accession-num&gt;8105166&lt;/accession-num&gt;&lt;urls&gt;&lt;related-urls&gt;&lt;url&gt;http://www.ncbi.nlm.nih.gov/entrez/query.fcgi?cmd=Retrieve&amp;amp;db=PubMed&amp;amp;dopt=Citation&amp;amp;list_uids=8105166 &lt;/url&gt;&lt;/related-urls&gt;&lt;/urls&gt;&lt;/record&gt;&lt;/Cite&gt;&lt;/EndNote&gt;</w:instrText>
      </w:r>
      <w:r w:rsidR="00706AAC" w:rsidRPr="00093BD3">
        <w:rPr>
          <w:rFonts w:asciiTheme="minorHAnsi" w:eastAsia="Calibri" w:hAnsiTheme="minorHAnsi"/>
        </w:rPr>
        <w:fldChar w:fldCharType="separate"/>
      </w:r>
      <w:r w:rsidR="00887CCF" w:rsidRPr="00093BD3">
        <w:rPr>
          <w:rFonts w:asciiTheme="minorHAnsi" w:eastAsia="Calibri" w:hAnsiTheme="minorHAnsi"/>
          <w:vertAlign w:val="superscript"/>
        </w:rPr>
        <w:t>21</w:t>
      </w:r>
      <w:r w:rsidR="00706AAC" w:rsidRPr="00093BD3">
        <w:rPr>
          <w:rFonts w:asciiTheme="minorHAnsi" w:eastAsia="Calibri" w:hAnsiTheme="minorHAnsi"/>
        </w:rPr>
        <w:fldChar w:fldCharType="end"/>
      </w:r>
      <w:r w:rsidR="00887CCF" w:rsidRPr="00093BD3">
        <w:rPr>
          <w:rFonts w:asciiTheme="minorHAnsi" w:eastAsia="Calibri" w:hAnsiTheme="minorHAnsi"/>
        </w:rPr>
        <w:t xml:space="preserve"> </w:t>
      </w:r>
      <w:r w:rsidR="00CB6D9D" w:rsidRPr="00093BD3">
        <w:rPr>
          <w:rFonts w:asciiTheme="minorHAnsi" w:eastAsia="Calibri" w:hAnsiTheme="minorHAnsi"/>
        </w:rPr>
        <w:t xml:space="preserve"> </w:t>
      </w:r>
      <w:r w:rsidRPr="00093BD3">
        <w:rPr>
          <w:rFonts w:asciiTheme="minorHAnsi" w:eastAsia="Calibri" w:hAnsiTheme="minorHAnsi"/>
        </w:rPr>
        <w:t xml:space="preserve">For this reason, a large international multi-centre trial like </w:t>
      </w:r>
      <w:r w:rsidRPr="00093BD3">
        <w:rPr>
          <w:rFonts w:asciiTheme="minorHAnsi" w:hAnsiTheme="minorHAnsi"/>
        </w:rPr>
        <w:t xml:space="preserve">the WOMAN trial </w:t>
      </w:r>
      <w:r w:rsidRPr="00093BD3">
        <w:rPr>
          <w:rFonts w:asciiTheme="minorHAnsi" w:eastAsia="Calibri" w:hAnsiTheme="minorHAnsi"/>
        </w:rPr>
        <w:t xml:space="preserve">can be expected to have a substantial impact on clinical </w:t>
      </w:r>
      <w:r w:rsidR="00907EEF" w:rsidRPr="00093BD3">
        <w:rPr>
          <w:rFonts w:asciiTheme="minorHAnsi" w:eastAsia="Calibri" w:hAnsiTheme="minorHAnsi"/>
        </w:rPr>
        <w:t>practice.</w:t>
      </w:r>
      <w:r w:rsidR="00907EEF" w:rsidRPr="00093BD3">
        <w:rPr>
          <w:rFonts w:asciiTheme="minorHAnsi" w:hAnsiTheme="minorHAnsi"/>
        </w:rPr>
        <w:t xml:space="preserve"> The</w:t>
      </w:r>
      <w:r w:rsidRPr="00093BD3">
        <w:rPr>
          <w:rFonts w:asciiTheme="minorHAnsi" w:hAnsiTheme="minorHAnsi"/>
        </w:rPr>
        <w:t xml:space="preserve"> large network of collaborating </w:t>
      </w:r>
      <w:r w:rsidR="00597084" w:rsidRPr="00093BD3">
        <w:rPr>
          <w:rFonts w:asciiTheme="minorHAnsi" w:hAnsiTheme="minorHAnsi"/>
        </w:rPr>
        <w:t>sites</w:t>
      </w:r>
      <w:r w:rsidRPr="00093BD3">
        <w:rPr>
          <w:rFonts w:asciiTheme="minorHAnsi" w:hAnsiTheme="minorHAnsi"/>
        </w:rPr>
        <w:t xml:space="preserve"> will ensure that the results are disseminated worldwide.</w:t>
      </w:r>
    </w:p>
    <w:p w:rsidR="00496C28" w:rsidRPr="00093BD3" w:rsidRDefault="00496C28" w:rsidP="00E63E54">
      <w:pPr>
        <w:pStyle w:val="tabg0"/>
        <w:spacing w:before="0" w:after="0" w:line="300" w:lineRule="exact"/>
        <w:rPr>
          <w:rFonts w:asciiTheme="minorHAnsi" w:hAnsiTheme="minorHAnsi" w:cs="Arial"/>
          <w:bCs/>
        </w:rPr>
      </w:pPr>
    </w:p>
    <w:p w:rsidR="00E36A49" w:rsidRPr="00093BD3" w:rsidRDefault="00E36A49" w:rsidP="00E63E54">
      <w:pPr>
        <w:pStyle w:val="Heading2"/>
        <w:spacing w:line="300" w:lineRule="exact"/>
        <w:ind w:left="567" w:hanging="578"/>
        <w:rPr>
          <w:color w:val="943634" w:themeColor="accent2" w:themeShade="BF"/>
          <w:sz w:val="24"/>
        </w:rPr>
      </w:pPr>
      <w:r w:rsidRPr="00093BD3">
        <w:rPr>
          <w:color w:val="943634" w:themeColor="accent2" w:themeShade="BF"/>
          <w:sz w:val="24"/>
        </w:rPr>
        <w:t xml:space="preserve">tranexamic acid </w:t>
      </w:r>
      <w:bookmarkEnd w:id="20"/>
      <w:r w:rsidR="009913D5" w:rsidRPr="00093BD3">
        <w:rPr>
          <w:color w:val="943634" w:themeColor="accent2" w:themeShade="BF"/>
          <w:sz w:val="24"/>
        </w:rPr>
        <w:t>and its effect on bleeding</w:t>
      </w:r>
      <w:bookmarkEnd w:id="21"/>
      <w:r w:rsidR="00C81397" w:rsidRPr="00093BD3">
        <w:rPr>
          <w:color w:val="943634" w:themeColor="accent2" w:themeShade="BF"/>
          <w:sz w:val="24"/>
        </w:rPr>
        <w:t xml:space="preserve"> </w:t>
      </w:r>
    </w:p>
    <w:p w:rsidR="00151358" w:rsidRPr="00093BD3" w:rsidRDefault="00151358" w:rsidP="00ED3AF2">
      <w:pPr>
        <w:pStyle w:val="tabg0"/>
        <w:spacing w:before="0" w:after="0" w:line="240" w:lineRule="auto"/>
        <w:rPr>
          <w:rFonts w:asciiTheme="minorHAnsi" w:hAnsiTheme="minorHAnsi"/>
          <w:szCs w:val="16"/>
        </w:rPr>
      </w:pPr>
    </w:p>
    <w:p w:rsidR="00486E7E" w:rsidRPr="00093BD3" w:rsidRDefault="00E36A49" w:rsidP="00E63E54">
      <w:pPr>
        <w:pStyle w:val="tabg0"/>
        <w:spacing w:before="0" w:after="0" w:line="300" w:lineRule="exact"/>
        <w:rPr>
          <w:rFonts w:asciiTheme="minorHAnsi" w:hAnsiTheme="minorHAnsi"/>
        </w:rPr>
      </w:pPr>
      <w:r w:rsidRPr="00093BD3">
        <w:rPr>
          <w:rFonts w:asciiTheme="minorHAnsi" w:hAnsiTheme="minorHAnsi"/>
        </w:rPr>
        <w:t>In the haemostatic process, coagulation occurs rapidly at the site of a damaged vessel building a tight net of fibrin</w:t>
      </w:r>
      <w:r w:rsidR="009A1FAE" w:rsidRPr="00093BD3">
        <w:rPr>
          <w:rFonts w:asciiTheme="minorHAnsi" w:hAnsiTheme="minorHAnsi"/>
        </w:rPr>
        <w:t>,</w:t>
      </w:r>
      <w:r w:rsidRPr="00093BD3">
        <w:rPr>
          <w:rFonts w:asciiTheme="minorHAnsi" w:hAnsiTheme="minorHAnsi"/>
        </w:rPr>
        <w:t xml:space="preserve"> while at the same time, the fibrinolytic system removes the fibrin deposits that could cause permanent vascular occlusion once vascular repair h</w:t>
      </w:r>
      <w:r w:rsidR="002172B8" w:rsidRPr="00093BD3">
        <w:rPr>
          <w:rFonts w:asciiTheme="minorHAnsi" w:hAnsiTheme="minorHAnsi"/>
        </w:rPr>
        <w:t>as taken place</w:t>
      </w:r>
      <w:r w:rsidR="00CF3C41" w:rsidRPr="00093BD3">
        <w:rPr>
          <w:rFonts w:asciiTheme="minorHAnsi" w:hAnsiTheme="minorHAnsi"/>
        </w:rPr>
        <w:t>.</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&lt;EndNote&gt;&lt;Cite&gt;&lt;Author&gt;Prentice&lt;/Author&gt;&lt;Year&gt;1980&lt;/Year&gt;&lt;RecNum&gt;40&lt;/RecNum&gt;&lt;record&gt;&lt;rec-number&gt;40&lt;/rec-number&gt;&lt;ref-type name="Journal Article"&gt;17&lt;/ref-type&gt;&lt;contributors&gt;&lt;authors&gt;&lt;author&gt;Prentice, C. R.&lt;/author&gt;&lt;/authors&gt;&lt;/contributors&gt;&lt;titles&gt;&lt;title&gt;Basis of antifibrinolytic therapy&lt;/title&gt;&lt;secondary-title&gt;J Clin Pathol Suppl (R Coll Pathol)&lt;/secondary-title&gt;&lt;/titles&gt;&lt;periodical&gt;&lt;full-title&gt;J Clin Pathol Suppl (R Coll Pathol)&lt;/full-title&gt;&lt;/periodical&gt;&lt;pages&gt;35-40&lt;/pages&gt;&lt;volume&gt;14&lt;/volume&gt;&lt;keywords&gt;&lt;keyword&gt;6-Aminocaproic Acid/pharmacology&lt;/keyword&gt;&lt;keyword&gt;Antifibrinolytic Agents/pharmacology/*therapeutic use&lt;/keyword&gt;&lt;keyword&gt;Aprotinin/pharmacology&lt;/keyword&gt;&lt;keyword&gt;Caseins/metabolism&lt;/keyword&gt;&lt;keyword&gt;Fibrin/physiology&lt;/keyword&gt;&lt;keyword&gt;Fibrinolysis/drug effects&lt;/keyword&gt;&lt;keyword&gt;Hemorrhage/blood&lt;/keyword&gt;&lt;keyword&gt;Humans&lt;/keyword&gt;&lt;keyword&gt;Plasmin/metabolism&lt;/keyword&gt;&lt;keyword&gt;Tranexamic Acid/pharmacology&lt;/keyword&gt;&lt;/keywords&gt;&lt;dates&gt;&lt;year&gt;1980&lt;/year&gt;&lt;/dates&gt;&lt;accession-num&gt;6159375&lt;/accession-num&gt;&lt;urls&gt;&lt;related-urls&gt;&lt;url&gt;http://www.ncbi.nlm.nih.gov/entrez/query.fcgi?cmd=Retrieve&amp;amp;db=PubMed&amp;amp;dopt=Citation&amp;amp;list_uids=6159375 &lt;/url&gt;&lt;/related-urls&gt;&lt;/urls&gt;&lt;/record&gt;&lt;/Cite&gt;&lt;/EndNote&gt;</w:instrText>
      </w:r>
      <w:r w:rsidR="00706AAC" w:rsidRPr="00093BD3">
        <w:rPr>
          <w:rFonts w:asciiTheme="minorHAnsi" w:hAnsiTheme="minorHAnsi"/>
        </w:rPr>
        <w:fldChar w:fldCharType="separate"/>
      </w:r>
      <w:r w:rsidR="00F30CCC" w:rsidRPr="00093BD3">
        <w:rPr>
          <w:rFonts w:asciiTheme="minorHAnsi" w:hAnsiTheme="minorHAnsi"/>
          <w:vertAlign w:val="superscript"/>
        </w:rPr>
        <w:t>22</w:t>
      </w:r>
      <w:r w:rsidR="00706AAC" w:rsidRPr="00093BD3">
        <w:rPr>
          <w:rFonts w:asciiTheme="minorHAnsi" w:hAnsiTheme="minorHAnsi"/>
        </w:rPr>
        <w:fldChar w:fldCharType="end"/>
      </w:r>
      <w:r w:rsidR="003A4AC5" w:rsidRPr="00093BD3">
        <w:rPr>
          <w:rFonts w:asciiTheme="minorHAnsi" w:hAnsiTheme="minorHAnsi"/>
        </w:rPr>
        <w:t xml:space="preserve"> </w:t>
      </w:r>
      <w:r w:rsidR="00CB6D9D" w:rsidRPr="00093BD3">
        <w:rPr>
          <w:rFonts w:asciiTheme="minorHAnsi" w:hAnsiTheme="minorHAnsi"/>
        </w:rPr>
        <w:t xml:space="preserve"> </w:t>
      </w:r>
      <w:r w:rsidR="002172B8" w:rsidRPr="00093BD3">
        <w:rPr>
          <w:rFonts w:asciiTheme="minorHAnsi" w:hAnsiTheme="minorHAnsi"/>
        </w:rPr>
        <w:t>T</w:t>
      </w:r>
      <w:r w:rsidRPr="00093BD3">
        <w:rPr>
          <w:rFonts w:asciiTheme="minorHAnsi" w:hAnsiTheme="minorHAnsi"/>
        </w:rPr>
        <w:t xml:space="preserve">he coagulation and fibrinolytic system are </w:t>
      </w:r>
      <w:r w:rsidR="006D6BBB" w:rsidRPr="00093BD3">
        <w:rPr>
          <w:rFonts w:asciiTheme="minorHAnsi" w:hAnsiTheme="minorHAnsi"/>
        </w:rPr>
        <w:t xml:space="preserve">believed to be </w:t>
      </w:r>
      <w:r w:rsidRPr="00093BD3">
        <w:rPr>
          <w:rFonts w:asciiTheme="minorHAnsi" w:hAnsiTheme="minorHAnsi"/>
        </w:rPr>
        <w:t xml:space="preserve">in a state of dynamic balance which maintains </w:t>
      </w:r>
      <w:r w:rsidR="002172B8" w:rsidRPr="00093BD3">
        <w:rPr>
          <w:rFonts w:asciiTheme="minorHAnsi" w:hAnsiTheme="minorHAnsi"/>
        </w:rPr>
        <w:t>an intact</w:t>
      </w:r>
      <w:r w:rsidRPr="00093BD3">
        <w:rPr>
          <w:rFonts w:asciiTheme="minorHAnsi" w:hAnsiTheme="minorHAnsi"/>
        </w:rPr>
        <w:t xml:space="preserve"> vascular </w:t>
      </w:r>
      <w:r w:rsidR="00262910" w:rsidRPr="00093BD3">
        <w:rPr>
          <w:rFonts w:asciiTheme="minorHAnsi" w:hAnsiTheme="minorHAnsi"/>
        </w:rPr>
        <w:t>system</w:t>
      </w:r>
      <w:r w:rsidRPr="00093BD3">
        <w:rPr>
          <w:rFonts w:asciiTheme="minorHAnsi" w:hAnsiTheme="minorHAnsi"/>
        </w:rPr>
        <w:t xml:space="preserve">. </w:t>
      </w:r>
      <w:r w:rsidR="009A1FAE" w:rsidRPr="00093BD3">
        <w:rPr>
          <w:rFonts w:asciiTheme="minorHAnsi" w:hAnsiTheme="minorHAnsi"/>
        </w:rPr>
        <w:t xml:space="preserve"> </w:t>
      </w:r>
      <w:r w:rsidRPr="00093BD3">
        <w:rPr>
          <w:rFonts w:asciiTheme="minorHAnsi" w:hAnsiTheme="minorHAnsi"/>
        </w:rPr>
        <w:t xml:space="preserve">Tranexamic acid is a potent </w:t>
      </w:r>
      <w:r w:rsidR="00597084" w:rsidRPr="00093BD3">
        <w:rPr>
          <w:rFonts w:asciiTheme="minorHAnsi" w:hAnsiTheme="minorHAnsi"/>
        </w:rPr>
        <w:t>antifib</w:t>
      </w:r>
      <w:r w:rsidRPr="00093BD3">
        <w:rPr>
          <w:rFonts w:asciiTheme="minorHAnsi" w:hAnsiTheme="minorHAnsi"/>
        </w:rPr>
        <w:t>rinolytic agent that exerts its effect by blocking lysine binding sites on plasminogen molecules</w:t>
      </w:r>
      <w:r w:rsidR="00486E7E" w:rsidRPr="00093BD3">
        <w:rPr>
          <w:rFonts w:asciiTheme="minorHAnsi" w:hAnsiTheme="minorHAnsi"/>
        </w:rPr>
        <w:t xml:space="preserve"> and has the potential to enhance the effectiveness of the patient’s own haemostatic mechanisms</w:t>
      </w:r>
      <w:r w:rsidRPr="00093BD3">
        <w:rPr>
          <w:rFonts w:asciiTheme="minorHAnsi" w:hAnsiTheme="minorHAnsi"/>
        </w:rPr>
        <w:t xml:space="preserve">. </w:t>
      </w:r>
      <w:r w:rsidR="009A1FAE" w:rsidRPr="00093BD3">
        <w:rPr>
          <w:rFonts w:asciiTheme="minorHAnsi" w:hAnsiTheme="minorHAnsi"/>
        </w:rPr>
        <w:t xml:space="preserve"> </w:t>
      </w:r>
      <w:r w:rsidRPr="00093BD3">
        <w:rPr>
          <w:rFonts w:asciiTheme="minorHAnsi" w:hAnsiTheme="minorHAnsi"/>
        </w:rPr>
        <w:t xml:space="preserve">Consequently, </w:t>
      </w:r>
      <w:r w:rsidR="00701000" w:rsidRPr="00093BD3">
        <w:rPr>
          <w:rFonts w:asciiTheme="minorHAnsi" w:hAnsiTheme="minorHAnsi"/>
        </w:rPr>
        <w:t xml:space="preserve">clot breakdown (fibrinolysis) </w:t>
      </w:r>
      <w:r w:rsidRPr="00093BD3">
        <w:rPr>
          <w:rFonts w:asciiTheme="minorHAnsi" w:hAnsiTheme="minorHAnsi"/>
        </w:rPr>
        <w:t xml:space="preserve">is </w:t>
      </w:r>
      <w:r w:rsidR="00C128DF" w:rsidRPr="00093BD3">
        <w:rPr>
          <w:rFonts w:asciiTheme="minorHAnsi" w:hAnsiTheme="minorHAnsi"/>
        </w:rPr>
        <w:t>inhibited and</w:t>
      </w:r>
      <w:r w:rsidRPr="00093BD3">
        <w:rPr>
          <w:rFonts w:asciiTheme="minorHAnsi" w:hAnsiTheme="minorHAnsi"/>
        </w:rPr>
        <w:t xml:space="preserve"> excessive or recurrent bleeding is reduced. </w:t>
      </w:r>
    </w:p>
    <w:p w:rsidR="00701000" w:rsidRPr="00093BD3" w:rsidRDefault="00701000" w:rsidP="00ED3AF2">
      <w:pPr>
        <w:pStyle w:val="tabg0"/>
        <w:spacing w:before="0" w:after="0" w:line="240" w:lineRule="auto"/>
        <w:rPr>
          <w:rFonts w:asciiTheme="minorHAnsi" w:hAnsiTheme="minorHAnsi"/>
          <w:szCs w:val="16"/>
        </w:rPr>
      </w:pPr>
    </w:p>
    <w:p w:rsidR="001E2BEE" w:rsidRPr="00093BD3" w:rsidRDefault="001E2BEE" w:rsidP="00E63E54">
      <w:pPr>
        <w:pStyle w:val="tabg0"/>
        <w:spacing w:before="0" w:after="0" w:line="300" w:lineRule="exact"/>
        <w:rPr>
          <w:rFonts w:asciiTheme="minorHAnsi" w:hAnsiTheme="minorHAnsi"/>
        </w:rPr>
      </w:pPr>
      <w:bookmarkStart w:id="22" w:name="_Toc213132139"/>
      <w:bookmarkStart w:id="23" w:name="_Toc213839188"/>
      <w:bookmarkStart w:id="24" w:name="_Toc220411875"/>
      <w:r w:rsidRPr="00093BD3">
        <w:rPr>
          <w:rFonts w:asciiTheme="minorHAnsi" w:hAnsiTheme="minorHAnsi"/>
        </w:rPr>
        <w:t>During delivery, when the placenta separates from the uterine wall, a sequence of physiologic and haemostatic changes occur that reduce bleeding: strong myometrial contractions, increased platelet activity, a massive release of coagulant factors and a parallel increase in the fibri</w:t>
      </w:r>
      <w:r w:rsidR="00377B74" w:rsidRPr="00093BD3">
        <w:rPr>
          <w:rFonts w:asciiTheme="minorHAnsi" w:hAnsiTheme="minorHAnsi"/>
        </w:rPr>
        <w:t>nolytic activity.</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&lt;EndNote&gt;&lt;Cite&gt;&lt;Author&gt;Hellgren&lt;/Author&gt;&lt;Year&gt;2003&lt;/Year&gt;&lt;RecNum&gt;18&lt;/RecNum&gt;&lt;record&gt;&lt;rec-number&gt;18&lt;/rec-number&gt;&lt;ref-type name="Journal Article"&gt;17&lt;/ref-type&gt;&lt;contributors&gt;&lt;authors&gt;&lt;author&gt;Hellgren, M.&lt;/author&gt;&lt;/authors&gt;&lt;/contributors&gt;&lt;auth-address&gt;Department of Obstetrics and Gynecology, Goteborg University and Sahlgrenska University Hospital, Sweden. margareta.hellgren@vgregien.se&lt;/auth-address&gt;&lt;titles&gt;&lt;title&gt;Hemostasis during normal pregnancy and puerperium&lt;/title&gt;&lt;secondary-title&gt;Semin Thromb Hemost&lt;/secondary-title&gt;&lt;/titles&gt;&lt;periodical&gt;&lt;full-title&gt;Semin Thromb Hemost&lt;/full-title&gt;&lt;/periodical&gt;&lt;pages&gt;125-30&lt;/pages&gt;&lt;volume&gt;29&lt;/volume&gt;&lt;number&gt;2&lt;/number&gt;&lt;keywords&gt;&lt;keyword&gt;Biological Markers/blood&lt;/keyword&gt;&lt;keyword&gt;Blood Coagulation Tests&lt;/keyword&gt;&lt;keyword&gt;Female&lt;/keyword&gt;&lt;keyword&gt;*Hemostasis&lt;/keyword&gt;&lt;keyword&gt;Humans&lt;/keyword&gt;&lt;keyword&gt;Platelet Function Tests&lt;/keyword&gt;&lt;keyword&gt;Postpartum Period/*blood&lt;/keyword&gt;&lt;keyword&gt;Pregnancy&lt;/keyword&gt;&lt;keyword&gt;Thrombophilia/diagnosis&lt;/keyword&gt;&lt;/keywords&gt;&lt;dates&gt;&lt;year&gt;2003&lt;/year&gt;&lt;pub-dates&gt;&lt;date&gt;Apr&lt;/date&gt;&lt;/pub-dates&gt;&lt;/dates&gt;&lt;accession-num&gt;12709915&lt;/accession-num&gt;&lt;urls&gt;&lt;related-urls&gt;&lt;url&gt;http://www.ncbi.nlm.nih.gov/entrez/query.fcgi?cmd=Retrieve&amp;amp;db=PubMed&amp;amp;dopt=Citation&amp;amp;list_uids=12709915 &lt;/url&gt;&lt;/related-urls&gt;&lt;/urls&gt;&lt;/record&gt;&lt;/Cite&gt;&lt;/EndNote&gt;</w:instrText>
      </w:r>
      <w:r w:rsidR="00706AAC" w:rsidRPr="00093BD3">
        <w:rPr>
          <w:rFonts w:asciiTheme="minorHAnsi" w:hAnsiTheme="minorHAnsi"/>
        </w:rPr>
        <w:fldChar w:fldCharType="separate"/>
      </w:r>
      <w:r w:rsidR="003A4AC5" w:rsidRPr="00093BD3">
        <w:rPr>
          <w:rFonts w:asciiTheme="minorHAnsi" w:hAnsiTheme="minorHAnsi"/>
          <w:vertAlign w:val="superscript"/>
        </w:rPr>
        <w:t>23</w:t>
      </w:r>
      <w:r w:rsidR="00706AAC" w:rsidRPr="00093BD3">
        <w:rPr>
          <w:rFonts w:asciiTheme="minorHAnsi" w:hAnsiTheme="minorHAnsi"/>
        </w:rPr>
        <w:fldChar w:fldCharType="end"/>
      </w:r>
      <w:r w:rsidRPr="00093BD3">
        <w:rPr>
          <w:rFonts w:asciiTheme="minorHAnsi" w:hAnsiTheme="minorHAnsi"/>
        </w:rPr>
        <w:t xml:space="preserve"> </w:t>
      </w:r>
      <w:r w:rsidR="005D55B9" w:rsidRPr="00093BD3">
        <w:rPr>
          <w:rFonts w:asciiTheme="minorHAnsi" w:hAnsiTheme="minorHAnsi"/>
        </w:rPr>
        <w:t xml:space="preserve"> </w:t>
      </w:r>
      <w:r w:rsidRPr="00093BD3">
        <w:rPr>
          <w:rFonts w:asciiTheme="minorHAnsi" w:hAnsiTheme="minorHAnsi"/>
        </w:rPr>
        <w:t xml:space="preserve">As a result, there </w:t>
      </w:r>
      <w:r w:rsidR="00C128DF" w:rsidRPr="00093BD3">
        <w:rPr>
          <w:rFonts w:asciiTheme="minorHAnsi" w:hAnsiTheme="minorHAnsi"/>
        </w:rPr>
        <w:t xml:space="preserve">is </w:t>
      </w:r>
      <w:r w:rsidRPr="00093BD3">
        <w:rPr>
          <w:rFonts w:asciiTheme="minorHAnsi" w:hAnsiTheme="minorHAnsi"/>
        </w:rPr>
        <w:t xml:space="preserve">a theoretical </w:t>
      </w:r>
      <w:r w:rsidR="00C128DF" w:rsidRPr="00093BD3">
        <w:rPr>
          <w:rFonts w:asciiTheme="minorHAnsi" w:hAnsiTheme="minorHAnsi"/>
        </w:rPr>
        <w:t xml:space="preserve">rationale for the use of </w:t>
      </w:r>
      <w:r w:rsidRPr="00093BD3">
        <w:rPr>
          <w:rFonts w:asciiTheme="minorHAnsi" w:hAnsiTheme="minorHAnsi"/>
        </w:rPr>
        <w:t xml:space="preserve"> antifibrinolytic agents in the treat</w:t>
      </w:r>
      <w:r w:rsidR="0069388C" w:rsidRPr="00093BD3">
        <w:rPr>
          <w:rFonts w:asciiTheme="minorHAnsi" w:hAnsiTheme="minorHAnsi"/>
        </w:rPr>
        <w:t>ment of postpartum haemorrhage</w:t>
      </w:r>
      <w:r w:rsidR="005D55B9" w:rsidRPr="00093BD3">
        <w:rPr>
          <w:rFonts w:asciiTheme="minorHAnsi" w:hAnsiTheme="minorHAnsi"/>
        </w:rPr>
        <w:t>.</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&lt;EndNote&gt;&lt;Cite&gt;&lt;Author&gt;Dunn&lt;/Author&gt;&lt;Year&gt;1999&lt;/Year&gt;&lt;RecNum&gt;14&lt;/RecNum&gt;&lt;record&gt;&lt;rec-number&gt;14&lt;/rec-number&gt;&lt;ref-type name="Journal Article"&gt;17&lt;/ref-type&gt;&lt;contributors&gt;&lt;authors&gt;&lt;author&gt;Dunn, C. J.&lt;/author&gt;&lt;author&gt;Goa, K. L.&lt;/author&gt;&lt;/authors&gt;&lt;/contributors&gt;&lt;auth-address&gt;Adis International Limited, Mairangi Bay, Auckland, New Zealand. demail@adis.co.nz&lt;/auth-address&gt;&lt;titles&gt;&lt;title&gt;Tranexamic acid: a review of its use in surgery and other indications&lt;/title&gt;&lt;secondary-title&gt;Drugs&lt;/secondary-title&gt;&lt;/titles&gt;&lt;periodical&gt;&lt;full-title&gt;Drugs&lt;/full-title&gt;&lt;/periodical&gt;&lt;pages&gt;1005-32&lt;/pages&gt;&lt;volume&gt;57&lt;/volume&gt;&lt;number&gt;6&lt;/number&gt;&lt;keywords&gt;&lt;keyword&gt;Antifibrinolytic Agents/adverse effects/pharmacology/*therapeutic use&lt;/keyword&gt;&lt;keyword&gt;Aprotinin/therapeutic use&lt;/keyword&gt;&lt;keyword&gt;Blood Coagulation/*drug effects&lt;/keyword&gt;&lt;keyword&gt;Clinical Trials as Topic&lt;/keyword&gt;&lt;keyword&gt;Postoperative Care/*methods&lt;/keyword&gt;&lt;keyword&gt;Tranexamic Acid/adverse effects/pharmacology/*therapeutic use&lt;/keyword&gt;&lt;/keywords&gt;&lt;dates&gt;&lt;year&gt;1999&lt;/year&gt;&lt;pub-dates&gt;&lt;date&gt;Jun&lt;/date&gt;&lt;/pub-dates&gt;&lt;/dates&gt;&lt;accession-num&gt;10400410&lt;/accession-num&gt;&lt;urls&gt;&lt;related-urls&gt;&lt;url&gt;http://www.ncbi.nlm.nih.gov/entrez/query.fcgi?cmd=Retrieve&amp;amp;db=PubMed&amp;amp;dopt=Citation&amp;amp;list_uids=10400410 &lt;/url&gt;&lt;/related-urls&gt;&lt;/urls&gt;&lt;/record&gt;&lt;/Cite&gt;&lt;Cite&gt;&lt;Author&gt;Bonnar&lt;/Author&gt;&lt;Year&gt;1980&lt;/Year&gt;&lt;RecNum&gt;19&lt;/RecNum&gt;&lt;record&gt;&lt;rec-number&gt;19&lt;/rec-number&gt;&lt;ref-type name="Journal Article"&gt;17&lt;/ref-type&gt;&lt;contributors&gt;&lt;authors&gt;&lt;author&gt;Bonnar, J.&lt;/author&gt;&lt;author&gt;Guillebaud, J.&lt;/author&gt;&lt;author&gt;Kasonde, J. M.&lt;/author&gt;&lt;author&gt;Sheppard, B. L.&lt;/author&gt;&lt;/authors&gt;&lt;/contributors&gt;&lt;titles&gt;&lt;title&gt;Clinical applications of fibrinolytic inhibition in gynaecology&lt;/title&gt;&lt;secondary-title&gt;J Clin Pathol Suppl (R Coll Pathol)&lt;/secondary-title&gt;&lt;/titles&gt;&lt;periodical&gt;&lt;full-title&gt;J Clin Pathol Suppl (R Coll Pathol)&lt;/full-title&gt;&lt;/periodical&gt;&lt;pages&gt;55-9&lt;/pages&gt;&lt;volume&gt;14&lt;/volume&gt;&lt;keywords&gt;&lt;keyword&gt;Abortion, Missed/drug therapy&lt;/keyword&gt;&lt;keyword&gt;Antifibrinolytic Agents/adverse effects/*therapeutic use&lt;/keyword&gt;&lt;keyword&gt;Female&lt;/keyword&gt;&lt;keyword&gt;Genital Diseases, Female/*drug therapy&lt;/keyword&gt;&lt;keyword&gt;Genital Neoplasms, Female/drug therapy&lt;/keyword&gt;&lt;keyword&gt;Hemorrhage/drug therapy&lt;/keyword&gt;&lt;keyword&gt;Humans&lt;/keyword&gt;&lt;keyword&gt;Intrauterine Devices/adverse effects&lt;/keyword&gt;&lt;keyword&gt;Menstruation Disturbances/drug therapy/etiology&lt;/keyword&gt;&lt;keyword&gt;Postpartum Hemorrhage/drug therapy&lt;/keyword&gt;&lt;keyword&gt;Pregnancy&lt;/keyword&gt;&lt;keyword&gt;Pregnancy Complications, Cardiovascular/drug therapy&lt;/keyword&gt;&lt;/keywords&gt;&lt;dates&gt;&lt;year&gt;1980&lt;/year&gt;&lt;/dates&gt;&lt;accession-num&gt;7000848&lt;/accession-num&gt;&lt;urls&gt;&lt;related-urls&gt;&lt;url&gt;http://www.ncbi.nlm.nih.gov/entrez/query.fcgi?cmd=Retrieve&amp;amp;db=PubMed&amp;amp;dopt=Citation&amp;amp;list_uids=7000848 &lt;/url&gt;&lt;/related-urls&gt;&lt;/urls&gt;&lt;/record&gt;&lt;/Cite&gt;&lt;Cite&gt;&lt;Author&gt;Bolte&lt;/Author&gt;&lt;Year&gt;2005&lt;/Year&gt;&lt;RecNum&gt;20&lt;/RecNum&gt;&lt;record&gt;&lt;rec-number&gt;20&lt;/rec-number&gt;&lt;ref-type name="Journal Article"&gt;17&lt;/ref-type&gt;&lt;contributors&gt;&lt;authors&gt;&lt;author&gt;Bolte, A. C.&lt;/author&gt;&lt;author&gt;Bouma, L.&lt;/author&gt;&lt;author&gt;van Geijn, H. P&lt;/author&gt;&lt;/authors&gt;&lt;/contributors&gt;&lt;titles&gt;&lt;title&gt;Medical therapies for primary postpartum hemorrhage.&lt;/title&gt;&lt;secondary-title&gt;International Congress Series. Gynaecology, Obstetrics, and Reproductive Medicine in Daily Practice &lt;/secondary-title&gt;&lt;/titles&gt;&lt;periodical&gt;&lt;full-title&gt;International Congress Series. Gynaecology, Obstetrics, and Reproductive Medicine in Daily Practice&lt;/full-title&gt;&lt;/periodical&gt;&lt;pages&gt;364-368 &lt;/pages&gt;&lt;volume&gt;1279&lt;/volume&gt;&lt;dates&gt;&lt;year&gt;2005&lt;/year&gt;&lt;/dates&gt;&lt;urls&gt;&lt;/urls&gt;&lt;/record&gt;&lt;/Cite&gt;&lt;/EndNote&gt;</w:instrText>
      </w:r>
      <w:r w:rsidR="00706AAC" w:rsidRPr="00093BD3">
        <w:rPr>
          <w:rFonts w:asciiTheme="minorHAnsi" w:hAnsiTheme="minorHAnsi"/>
        </w:rPr>
        <w:fldChar w:fldCharType="separate"/>
      </w:r>
      <w:r w:rsidR="003A4AC5" w:rsidRPr="00093BD3">
        <w:rPr>
          <w:rFonts w:asciiTheme="minorHAnsi" w:hAnsiTheme="minorHAnsi"/>
          <w:vertAlign w:val="superscript"/>
        </w:rPr>
        <w:t>18,24,25</w:t>
      </w:r>
      <w:r w:rsidR="00706AAC" w:rsidRPr="00093BD3">
        <w:rPr>
          <w:rFonts w:asciiTheme="minorHAnsi" w:hAnsiTheme="minorHAnsi"/>
        </w:rPr>
        <w:fldChar w:fldCharType="end"/>
      </w:r>
    </w:p>
    <w:p w:rsidR="00496C28" w:rsidRPr="00093BD3" w:rsidRDefault="00496C28" w:rsidP="00E63E54">
      <w:pPr>
        <w:pStyle w:val="tabg0"/>
        <w:spacing w:before="0" w:after="0" w:line="300" w:lineRule="exact"/>
        <w:rPr>
          <w:rFonts w:asciiTheme="minorHAnsi" w:hAnsiTheme="minorHAnsi"/>
        </w:rPr>
      </w:pPr>
    </w:p>
    <w:p w:rsidR="00A80B6E" w:rsidRPr="00093BD3" w:rsidRDefault="00A80B6E" w:rsidP="00E63E54">
      <w:pPr>
        <w:pStyle w:val="Heading2"/>
        <w:spacing w:line="300" w:lineRule="exact"/>
        <w:ind w:left="567" w:hanging="578"/>
        <w:rPr>
          <w:color w:val="943634" w:themeColor="accent2" w:themeShade="BF"/>
          <w:sz w:val="24"/>
        </w:rPr>
      </w:pPr>
      <w:r w:rsidRPr="00093BD3">
        <w:rPr>
          <w:color w:val="943634" w:themeColor="accent2" w:themeShade="BF"/>
          <w:sz w:val="24"/>
        </w:rPr>
        <w:t xml:space="preserve">Potential </w:t>
      </w:r>
      <w:r w:rsidR="00032729" w:rsidRPr="00093BD3">
        <w:rPr>
          <w:color w:val="943634" w:themeColor="accent2" w:themeShade="BF"/>
          <w:sz w:val="24"/>
        </w:rPr>
        <w:t>side effects</w:t>
      </w:r>
      <w:r w:rsidRPr="00093BD3">
        <w:rPr>
          <w:color w:val="943634" w:themeColor="accent2" w:themeShade="BF"/>
          <w:sz w:val="24"/>
        </w:rPr>
        <w:t xml:space="preserve"> of tranexamic acid</w:t>
      </w:r>
      <w:bookmarkEnd w:id="22"/>
      <w:bookmarkEnd w:id="23"/>
      <w:bookmarkEnd w:id="24"/>
    </w:p>
    <w:p w:rsidR="00151358" w:rsidRPr="00093BD3" w:rsidRDefault="00151358" w:rsidP="00ED3AF2">
      <w:pPr>
        <w:pStyle w:val="tabg0"/>
        <w:spacing w:before="0" w:after="0" w:line="240" w:lineRule="auto"/>
        <w:rPr>
          <w:rFonts w:asciiTheme="minorHAnsi" w:hAnsiTheme="minorHAnsi"/>
          <w:szCs w:val="16"/>
        </w:rPr>
      </w:pPr>
    </w:p>
    <w:p w:rsidR="00106592" w:rsidRPr="00093BD3" w:rsidRDefault="001D17F9" w:rsidP="00E63E54">
      <w:pPr>
        <w:pStyle w:val="tabg0"/>
        <w:spacing w:before="0" w:after="0" w:line="300" w:lineRule="exact"/>
        <w:rPr>
          <w:rFonts w:asciiTheme="minorHAnsi" w:hAnsiTheme="minorHAnsi"/>
        </w:rPr>
      </w:pPr>
      <w:r w:rsidRPr="00093BD3">
        <w:rPr>
          <w:rFonts w:asciiTheme="minorHAnsi" w:hAnsiTheme="minorHAnsi"/>
        </w:rPr>
        <w:t>As</w:t>
      </w:r>
      <w:r w:rsidR="00A80B6E" w:rsidRPr="00093BD3">
        <w:rPr>
          <w:rFonts w:asciiTheme="minorHAnsi" w:hAnsiTheme="minorHAnsi"/>
        </w:rPr>
        <w:t xml:space="preserve"> </w:t>
      </w:r>
      <w:r w:rsidR="00032729" w:rsidRPr="00093BD3">
        <w:rPr>
          <w:rFonts w:asciiTheme="minorHAnsi" w:hAnsiTheme="minorHAnsi"/>
        </w:rPr>
        <w:t>TXA</w:t>
      </w:r>
      <w:r w:rsidR="00A80B6E" w:rsidRPr="00093BD3">
        <w:rPr>
          <w:rFonts w:asciiTheme="minorHAnsi" w:hAnsiTheme="minorHAnsi"/>
        </w:rPr>
        <w:t xml:space="preserve"> </w:t>
      </w:r>
      <w:r w:rsidR="00AE2063" w:rsidRPr="00093BD3">
        <w:rPr>
          <w:rFonts w:asciiTheme="minorHAnsi" w:hAnsiTheme="minorHAnsi"/>
        </w:rPr>
        <w:t>inhibits the breakdown</w:t>
      </w:r>
      <w:r w:rsidR="00A80B6E" w:rsidRPr="00093BD3">
        <w:rPr>
          <w:rFonts w:asciiTheme="minorHAnsi" w:hAnsiTheme="minorHAnsi"/>
        </w:rPr>
        <w:t xml:space="preserve"> of fibrin deposits already for</w:t>
      </w:r>
      <w:r w:rsidR="009913D5" w:rsidRPr="00093BD3">
        <w:rPr>
          <w:rFonts w:asciiTheme="minorHAnsi" w:hAnsiTheme="minorHAnsi"/>
        </w:rPr>
        <w:t>med</w:t>
      </w:r>
      <w:r w:rsidR="004F4D37" w:rsidRPr="00093BD3">
        <w:rPr>
          <w:rFonts w:asciiTheme="minorHAnsi" w:hAnsiTheme="minorHAnsi"/>
        </w:rPr>
        <w:t>,</w:t>
      </w:r>
      <w:r w:rsidR="009913D5" w:rsidRPr="00093BD3">
        <w:rPr>
          <w:rFonts w:asciiTheme="minorHAnsi" w:hAnsiTheme="minorHAnsi"/>
        </w:rPr>
        <w:t xml:space="preserve"> it might theoretically </w:t>
      </w:r>
      <w:r w:rsidR="00A80B6E" w:rsidRPr="00093BD3">
        <w:rPr>
          <w:rFonts w:asciiTheme="minorHAnsi" w:hAnsiTheme="minorHAnsi"/>
        </w:rPr>
        <w:t xml:space="preserve">increase the risk of thromboembolism. </w:t>
      </w:r>
      <w:r w:rsidR="009A1FAE" w:rsidRPr="00093BD3">
        <w:rPr>
          <w:rFonts w:asciiTheme="minorHAnsi" w:hAnsiTheme="minorHAnsi"/>
        </w:rPr>
        <w:t xml:space="preserve"> </w:t>
      </w:r>
      <w:r w:rsidR="004F0BEF" w:rsidRPr="00093BD3">
        <w:rPr>
          <w:rFonts w:asciiTheme="minorHAnsi" w:hAnsiTheme="minorHAnsi"/>
        </w:rPr>
        <w:t xml:space="preserve">However, the systematic review of TXA in surgery </w:t>
      </w:r>
      <w:r w:rsidR="003C1E82" w:rsidRPr="00093BD3">
        <w:rPr>
          <w:rFonts w:ascii="Calibri" w:hAnsi="Calibri"/>
        </w:rPr>
        <w:t>did not show statistically</w:t>
      </w:r>
      <w:r w:rsidR="003C1E82" w:rsidRPr="00093BD3">
        <w:rPr>
          <w:rFonts w:asciiTheme="minorHAnsi" w:hAnsiTheme="minorHAnsi"/>
        </w:rPr>
        <w:t xml:space="preserve"> </w:t>
      </w:r>
      <w:r w:rsidR="00106592" w:rsidRPr="00093BD3">
        <w:rPr>
          <w:rFonts w:asciiTheme="minorHAnsi" w:hAnsiTheme="minorHAnsi"/>
        </w:rPr>
        <w:t xml:space="preserve">significant increases in the risks </w:t>
      </w:r>
      <w:r w:rsidRPr="00093BD3">
        <w:rPr>
          <w:rFonts w:asciiTheme="minorHAnsi" w:hAnsiTheme="minorHAnsi"/>
        </w:rPr>
        <w:t>of</w:t>
      </w:r>
      <w:r w:rsidR="00106592" w:rsidRPr="00093BD3">
        <w:rPr>
          <w:rFonts w:asciiTheme="minorHAnsi" w:hAnsiTheme="minorHAnsi"/>
        </w:rPr>
        <w:t xml:space="preserve"> any of the thromboembolic events assessed.</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&lt;EndNote&gt;&lt;Cite&gt;&lt;Author&gt;Henry&lt;/Author&gt;&lt;Year&gt;2007&lt;/Year&gt;&lt;RecNum&gt;12&lt;/RecNum&gt;&lt;record&gt;&lt;rec-number&gt;12&lt;/rec-number&gt;&lt;ref-type name="Journal Article"&gt;17&lt;/ref-type&gt;&lt;contributors&gt;&lt;authors&gt;&lt;author&gt;Henry, D. A.&lt;/author&gt;&lt;author&gt;Carless, P. A.&lt;/author&gt;&lt;author&gt;Moxey, A. J.&lt;/author&gt;&lt;author&gt;O&amp;apos;Connell, D.&lt;/author&gt;&lt;author&gt;Stokes, B. J.&lt;/author&gt;&lt;author&gt;McClelland, B.&lt;/author&gt;&lt;author&gt;Laupacis, A.&lt;/author&gt;&lt;author&gt;Fergusson, D.&lt;/author&gt;&lt;/authors&gt;&lt;/contributors&gt;&lt;auth-address&gt;University of Newcastle, Faculty of Health, Level 5, Clinical Sciences Building, Newcastle Mater Hospital, Waratah, NSW, Australia, 2298. david.henry@newcastle.edu.au&lt;/auth-address&gt;&lt;titles&gt;&lt;title&gt;Anti-fibrinolytic use for minimising perioperative allogeneic blood transfusion&lt;/title&gt;&lt;secondary-title&gt;Cochrane Database Syst Rev&lt;/secondary-title&gt;&lt;/titles&gt;&lt;periodical&gt;&lt;full-title&gt;Cochrane Database Syst Rev&lt;/full-title&gt;&lt;/periodical&gt;&lt;pages&gt;CD001886&lt;/pages&gt;&lt;number&gt;4&lt;/number&gt;&lt;keywords&gt;&lt;keyword&gt;6-Aminocaproic Acid/therapeutic use&lt;/keyword&gt;&lt;keyword&gt;Antifibrinolytic Agents/*therapeutic use&lt;/keyword&gt;&lt;keyword&gt;Aprotinin/therapeutic use&lt;/keyword&gt;&lt;keyword&gt;Erythrocyte Transfusion/*utilization&lt;/keyword&gt;&lt;keyword&gt;Humans&lt;/keyword&gt;&lt;keyword&gt;Randomized Controlled Trials as Topic&lt;/keyword&gt;&lt;keyword&gt;Tranexamic Acid/therapeutic use&lt;/keyword&gt;&lt;keyword&gt;Transplantation, Homologous&lt;/keyword&gt;&lt;/keywords&gt;&lt;dates&gt;&lt;year&gt;2007&lt;/year&gt;&lt;/dates&gt;&lt;accession-num&gt;17943760&lt;/accession-num&gt;&lt;urls&gt;&lt;related-urls&gt;&lt;url&gt;http://www.ncbi.nlm.nih.gov/entrez/query.fcgi?cmd=Retrieve&amp;amp;db=PubMed&amp;amp;dopt=Citation&amp;amp;list_uids=17943760 &lt;/url&gt;&lt;/related-urls&gt;&lt;/urls&gt;&lt;/record&gt;&lt;/Cite&gt;&lt;/EndNote&gt;</w:instrText>
      </w:r>
      <w:r w:rsidR="00706AAC" w:rsidRPr="00093BD3">
        <w:rPr>
          <w:rFonts w:asciiTheme="minorHAnsi" w:hAnsiTheme="minorHAnsi"/>
        </w:rPr>
        <w:fldChar w:fldCharType="separate"/>
      </w:r>
      <w:r w:rsidR="00503A75" w:rsidRPr="00093BD3">
        <w:rPr>
          <w:rFonts w:asciiTheme="minorHAnsi" w:hAnsiTheme="minorHAnsi"/>
          <w:vertAlign w:val="superscript"/>
        </w:rPr>
        <w:t>14</w:t>
      </w:r>
      <w:r w:rsidR="00706AAC" w:rsidRPr="00093BD3">
        <w:rPr>
          <w:rFonts w:asciiTheme="minorHAnsi" w:hAnsiTheme="minorHAnsi"/>
        </w:rPr>
        <w:fldChar w:fldCharType="end"/>
      </w:r>
      <w:r w:rsidR="00106592" w:rsidRPr="00093BD3">
        <w:rPr>
          <w:rFonts w:asciiTheme="minorHAnsi" w:hAnsiTheme="minorHAnsi"/>
        </w:rPr>
        <w:t xml:space="preserve"> </w:t>
      </w:r>
    </w:p>
    <w:p w:rsidR="00ED3AF2" w:rsidRPr="00093BD3" w:rsidRDefault="00ED3AF2" w:rsidP="00E63E54">
      <w:pPr>
        <w:pStyle w:val="tabg0"/>
        <w:spacing w:before="0" w:after="0" w:line="300" w:lineRule="exact"/>
        <w:rPr>
          <w:rFonts w:asciiTheme="minorHAnsi" w:hAnsiTheme="minorHAnsi"/>
        </w:rPr>
      </w:pPr>
    </w:p>
    <w:tbl>
      <w:tblPr>
        <w:tblW w:w="5056" w:type="dxa"/>
        <w:tblInd w:w="2000" w:type="dxa"/>
        <w:tblCellMar>
          <w:left w:w="0" w:type="dxa"/>
          <w:right w:w="0" w:type="dxa"/>
        </w:tblCellMar>
        <w:tblLook w:val="04A0" w:firstRow="1" w:lastRow="0" w:firstColumn="1" w:lastColumn="0" w:noHBand="0" w:noVBand="1"/>
      </w:tblPr>
      <w:tblGrid>
        <w:gridCol w:w="2410"/>
        <w:gridCol w:w="1323"/>
        <w:gridCol w:w="1323"/>
      </w:tblGrid>
      <w:tr w:rsidR="00552651" w:rsidRPr="00093BD3" w:rsidTr="0050340B">
        <w:trPr>
          <w:trHeight w:val="67"/>
        </w:trPr>
        <w:tc>
          <w:tcPr>
            <w:tcW w:w="2410" w:type="dxa"/>
            <w:vMerge w:val="restart"/>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5" w:type="dxa"/>
              <w:left w:w="15" w:type="dxa"/>
              <w:bottom w:w="0" w:type="dxa"/>
              <w:right w:w="15" w:type="dxa"/>
            </w:tcMar>
            <w:vAlign w:val="center"/>
            <w:hideMark/>
          </w:tcPr>
          <w:p w:rsidR="00FD5317" w:rsidRPr="00093BD3" w:rsidRDefault="00552651" w:rsidP="00496C28">
            <w:pPr>
              <w:pStyle w:val="tabg0"/>
              <w:spacing w:before="0" w:after="0" w:line="300" w:lineRule="exact"/>
              <w:jc w:val="center"/>
              <w:rPr>
                <w:rFonts w:asciiTheme="minorHAnsi" w:hAnsiTheme="minorHAnsi"/>
                <w:b/>
              </w:rPr>
            </w:pPr>
            <w:r w:rsidRPr="00093BD3">
              <w:rPr>
                <w:rFonts w:asciiTheme="minorHAnsi" w:hAnsiTheme="minorHAnsi"/>
                <w:b/>
              </w:rPr>
              <w:t>Events</w:t>
            </w:r>
          </w:p>
        </w:tc>
        <w:tc>
          <w:tcPr>
            <w:tcW w:w="2646"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5" w:type="dxa"/>
              <w:left w:w="15" w:type="dxa"/>
              <w:bottom w:w="0" w:type="dxa"/>
              <w:right w:w="15" w:type="dxa"/>
            </w:tcMar>
            <w:vAlign w:val="center"/>
            <w:hideMark/>
          </w:tcPr>
          <w:p w:rsidR="00FD5317" w:rsidRPr="00093BD3" w:rsidRDefault="00552651" w:rsidP="0050340B">
            <w:pPr>
              <w:pStyle w:val="tabg0"/>
              <w:spacing w:before="0" w:after="0" w:line="240" w:lineRule="auto"/>
              <w:jc w:val="center"/>
              <w:rPr>
                <w:rFonts w:asciiTheme="minorHAnsi" w:hAnsiTheme="minorHAnsi"/>
                <w:b/>
              </w:rPr>
            </w:pPr>
            <w:r w:rsidRPr="00093BD3">
              <w:rPr>
                <w:rFonts w:asciiTheme="minorHAnsi" w:hAnsiTheme="minorHAnsi"/>
                <w:b/>
              </w:rPr>
              <w:t>Effect of TXA</w:t>
            </w:r>
          </w:p>
        </w:tc>
      </w:tr>
      <w:tr w:rsidR="00FD5317" w:rsidRPr="00093BD3" w:rsidTr="0050340B">
        <w:trPr>
          <w:trHeight w:val="84"/>
        </w:trPr>
        <w:tc>
          <w:tcPr>
            <w:tcW w:w="2410" w:type="dxa"/>
            <w:vMerge/>
            <w:tcBorders>
              <w:top w:val="single" w:sz="8" w:space="0" w:color="000000"/>
              <w:left w:val="single" w:sz="8" w:space="0" w:color="000000"/>
              <w:bottom w:val="single" w:sz="8" w:space="0" w:color="000000"/>
              <w:right w:val="single" w:sz="8" w:space="0" w:color="000000"/>
            </w:tcBorders>
            <w:shd w:val="clear" w:color="auto" w:fill="E5B8B7" w:themeFill="accent2" w:themeFillTint="66"/>
            <w:vAlign w:val="center"/>
            <w:hideMark/>
          </w:tcPr>
          <w:p w:rsidR="00552651" w:rsidRPr="00093BD3" w:rsidRDefault="00552651" w:rsidP="00E63E54">
            <w:pPr>
              <w:pStyle w:val="tabg0"/>
              <w:spacing w:before="0" w:after="0" w:line="300" w:lineRule="exact"/>
              <w:rPr>
                <w:rFonts w:asciiTheme="minorHAnsi" w:hAnsiTheme="minorHAnsi"/>
                <w:b/>
              </w:rPr>
            </w:pPr>
          </w:p>
        </w:tc>
        <w:tc>
          <w:tcPr>
            <w:tcW w:w="1323"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5" w:type="dxa"/>
              <w:left w:w="15" w:type="dxa"/>
              <w:bottom w:w="0" w:type="dxa"/>
              <w:right w:w="15" w:type="dxa"/>
            </w:tcMar>
            <w:vAlign w:val="center"/>
            <w:hideMark/>
          </w:tcPr>
          <w:p w:rsidR="00FD5317" w:rsidRPr="00093BD3" w:rsidRDefault="00552651" w:rsidP="0050340B">
            <w:pPr>
              <w:pStyle w:val="tabg0"/>
              <w:spacing w:before="0" w:after="0" w:line="240" w:lineRule="auto"/>
              <w:jc w:val="center"/>
              <w:rPr>
                <w:rFonts w:asciiTheme="minorHAnsi" w:hAnsiTheme="minorHAnsi"/>
                <w:b/>
              </w:rPr>
            </w:pPr>
            <w:r w:rsidRPr="00093BD3">
              <w:rPr>
                <w:rFonts w:asciiTheme="minorHAnsi" w:hAnsiTheme="minorHAnsi"/>
                <w:b/>
              </w:rPr>
              <w:t>RR</w:t>
            </w:r>
          </w:p>
        </w:tc>
        <w:tc>
          <w:tcPr>
            <w:tcW w:w="1323"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5" w:type="dxa"/>
              <w:left w:w="15" w:type="dxa"/>
              <w:bottom w:w="0" w:type="dxa"/>
              <w:right w:w="15" w:type="dxa"/>
            </w:tcMar>
            <w:vAlign w:val="center"/>
            <w:hideMark/>
          </w:tcPr>
          <w:p w:rsidR="00FD5317" w:rsidRPr="00093BD3" w:rsidRDefault="00552651" w:rsidP="0050340B">
            <w:pPr>
              <w:pStyle w:val="tabg0"/>
              <w:spacing w:before="0" w:after="0" w:line="240" w:lineRule="auto"/>
              <w:jc w:val="center"/>
              <w:rPr>
                <w:rFonts w:asciiTheme="minorHAnsi" w:hAnsiTheme="minorHAnsi"/>
                <w:b/>
              </w:rPr>
            </w:pPr>
            <w:r w:rsidRPr="00093BD3">
              <w:rPr>
                <w:rFonts w:asciiTheme="minorHAnsi" w:hAnsiTheme="minorHAnsi"/>
                <w:b/>
              </w:rPr>
              <w:t>95% CI</w:t>
            </w:r>
          </w:p>
        </w:tc>
      </w:tr>
      <w:tr w:rsidR="00552651" w:rsidRPr="00093BD3" w:rsidTr="0050340B">
        <w:trPr>
          <w:trHeight w:val="94"/>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rsidR="00FD5317" w:rsidRPr="00093BD3" w:rsidRDefault="00552651" w:rsidP="00E63E54">
            <w:pPr>
              <w:pStyle w:val="tabg0"/>
              <w:spacing w:before="0" w:after="0" w:line="300" w:lineRule="exact"/>
              <w:rPr>
                <w:rFonts w:asciiTheme="minorHAnsi" w:hAnsiTheme="minorHAnsi"/>
              </w:rPr>
            </w:pPr>
            <w:r w:rsidRPr="00093BD3">
              <w:rPr>
                <w:rFonts w:asciiTheme="minorHAnsi" w:hAnsiTheme="minorHAnsi"/>
              </w:rPr>
              <w:t>Myocardial Infarction</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D5317" w:rsidRPr="00093BD3" w:rsidRDefault="00552651" w:rsidP="00E63E54">
            <w:pPr>
              <w:pStyle w:val="tabg0"/>
              <w:spacing w:before="0" w:after="0" w:line="300" w:lineRule="exact"/>
              <w:jc w:val="center"/>
              <w:rPr>
                <w:rFonts w:asciiTheme="minorHAnsi" w:hAnsiTheme="minorHAnsi"/>
              </w:rPr>
            </w:pPr>
            <w:r w:rsidRPr="00093BD3">
              <w:rPr>
                <w:rFonts w:asciiTheme="minorHAnsi" w:hAnsiTheme="minorHAnsi"/>
              </w:rPr>
              <w:t>0.96</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FD5317" w:rsidRPr="00093BD3" w:rsidRDefault="00552651" w:rsidP="00E63E54">
            <w:pPr>
              <w:pStyle w:val="tabg0"/>
              <w:spacing w:before="0" w:after="0" w:line="300" w:lineRule="exact"/>
              <w:jc w:val="center"/>
              <w:rPr>
                <w:rFonts w:asciiTheme="minorHAnsi" w:hAnsiTheme="minorHAnsi"/>
              </w:rPr>
            </w:pPr>
            <w:r w:rsidRPr="00093BD3">
              <w:rPr>
                <w:rFonts w:asciiTheme="minorHAnsi" w:hAnsiTheme="minorHAnsi"/>
              </w:rPr>
              <w:t>0.48-1.90</w:t>
            </w:r>
          </w:p>
        </w:tc>
      </w:tr>
      <w:tr w:rsidR="00552651" w:rsidRPr="00093BD3" w:rsidTr="0050340B">
        <w:trPr>
          <w:trHeight w:val="94"/>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rsidR="00FD5317" w:rsidRPr="00093BD3" w:rsidRDefault="00552651" w:rsidP="00E63E54">
            <w:pPr>
              <w:pStyle w:val="tabg0"/>
              <w:spacing w:before="0" w:after="0" w:line="300" w:lineRule="exact"/>
              <w:rPr>
                <w:rFonts w:asciiTheme="minorHAnsi" w:hAnsiTheme="minorHAnsi"/>
              </w:rPr>
            </w:pPr>
            <w:r w:rsidRPr="00093BD3">
              <w:rPr>
                <w:rFonts w:asciiTheme="minorHAnsi" w:hAnsiTheme="minorHAnsi"/>
              </w:rPr>
              <w:t>Stroke</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D5317" w:rsidRPr="00093BD3" w:rsidRDefault="00552651" w:rsidP="00E63E54">
            <w:pPr>
              <w:pStyle w:val="tabg0"/>
              <w:spacing w:before="0" w:after="0" w:line="300" w:lineRule="exact"/>
              <w:jc w:val="center"/>
              <w:rPr>
                <w:rFonts w:asciiTheme="minorHAnsi" w:hAnsiTheme="minorHAnsi"/>
              </w:rPr>
            </w:pPr>
            <w:r w:rsidRPr="00093BD3">
              <w:rPr>
                <w:rFonts w:asciiTheme="minorHAnsi" w:hAnsiTheme="minorHAnsi"/>
              </w:rPr>
              <w:t>1.25</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FD5317" w:rsidRPr="00093BD3" w:rsidRDefault="00552651" w:rsidP="00E63E54">
            <w:pPr>
              <w:pStyle w:val="tabg0"/>
              <w:spacing w:before="0" w:after="0" w:line="300" w:lineRule="exact"/>
              <w:jc w:val="center"/>
              <w:rPr>
                <w:rFonts w:asciiTheme="minorHAnsi" w:hAnsiTheme="minorHAnsi"/>
              </w:rPr>
            </w:pPr>
            <w:r w:rsidRPr="00093BD3">
              <w:rPr>
                <w:rFonts w:asciiTheme="minorHAnsi" w:hAnsiTheme="minorHAnsi"/>
              </w:rPr>
              <w:t>0.47-3.31</w:t>
            </w:r>
          </w:p>
        </w:tc>
      </w:tr>
      <w:tr w:rsidR="00552651" w:rsidRPr="00093BD3" w:rsidTr="0050340B">
        <w:trPr>
          <w:trHeight w:val="94"/>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rsidR="00FD5317" w:rsidRPr="00093BD3" w:rsidRDefault="00552651" w:rsidP="00496C28">
            <w:pPr>
              <w:pStyle w:val="tabg0"/>
              <w:spacing w:before="0" w:after="0" w:line="300" w:lineRule="exact"/>
              <w:jc w:val="left"/>
              <w:rPr>
                <w:rFonts w:asciiTheme="minorHAnsi" w:hAnsiTheme="minorHAnsi"/>
              </w:rPr>
            </w:pPr>
            <w:r w:rsidRPr="00093BD3">
              <w:rPr>
                <w:rFonts w:asciiTheme="minorHAnsi" w:hAnsiTheme="minorHAnsi"/>
              </w:rPr>
              <w:t>Deep venous thrombosis</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D5317" w:rsidRPr="00093BD3" w:rsidRDefault="00552651" w:rsidP="00E63E54">
            <w:pPr>
              <w:pStyle w:val="tabg0"/>
              <w:spacing w:before="0" w:after="0" w:line="300" w:lineRule="exact"/>
              <w:jc w:val="center"/>
              <w:rPr>
                <w:rFonts w:asciiTheme="minorHAnsi" w:hAnsiTheme="minorHAnsi"/>
              </w:rPr>
            </w:pPr>
            <w:r w:rsidRPr="00093BD3">
              <w:rPr>
                <w:rFonts w:asciiTheme="minorHAnsi" w:hAnsiTheme="minorHAnsi"/>
              </w:rPr>
              <w:t>0.77</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FD5317" w:rsidRPr="00093BD3" w:rsidRDefault="00552651" w:rsidP="00E63E54">
            <w:pPr>
              <w:pStyle w:val="tabg0"/>
              <w:spacing w:before="0" w:after="0" w:line="300" w:lineRule="exact"/>
              <w:jc w:val="center"/>
              <w:rPr>
                <w:rFonts w:asciiTheme="minorHAnsi" w:hAnsiTheme="minorHAnsi"/>
              </w:rPr>
            </w:pPr>
            <w:r w:rsidRPr="00093BD3">
              <w:rPr>
                <w:rFonts w:asciiTheme="minorHAnsi" w:hAnsiTheme="minorHAnsi"/>
              </w:rPr>
              <w:t>0.37-1.61</w:t>
            </w:r>
          </w:p>
        </w:tc>
      </w:tr>
      <w:tr w:rsidR="00552651" w:rsidRPr="00093BD3" w:rsidTr="0050340B">
        <w:trPr>
          <w:trHeight w:val="8"/>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rsidR="00FD5317" w:rsidRPr="00093BD3" w:rsidRDefault="00552651" w:rsidP="00E63E54">
            <w:pPr>
              <w:pStyle w:val="tabg0"/>
              <w:spacing w:before="0" w:after="0" w:line="300" w:lineRule="exact"/>
              <w:rPr>
                <w:rFonts w:asciiTheme="minorHAnsi" w:hAnsiTheme="minorHAnsi"/>
              </w:rPr>
            </w:pPr>
            <w:r w:rsidRPr="00093BD3">
              <w:rPr>
                <w:rFonts w:asciiTheme="minorHAnsi" w:hAnsiTheme="minorHAnsi"/>
              </w:rPr>
              <w:t>Renal failure</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D5317" w:rsidRPr="00093BD3" w:rsidRDefault="00552651" w:rsidP="00E63E54">
            <w:pPr>
              <w:pStyle w:val="tabg0"/>
              <w:spacing w:before="0" w:after="0" w:line="300" w:lineRule="exact"/>
              <w:jc w:val="center"/>
              <w:rPr>
                <w:rFonts w:asciiTheme="minorHAnsi" w:hAnsiTheme="minorHAnsi"/>
              </w:rPr>
            </w:pPr>
            <w:r w:rsidRPr="00093BD3">
              <w:rPr>
                <w:rFonts w:asciiTheme="minorHAnsi" w:hAnsiTheme="minorHAnsi"/>
              </w:rPr>
              <w:t>0.73</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rsidR="00FD5317" w:rsidRPr="00093BD3" w:rsidRDefault="00552651" w:rsidP="00E63E54">
            <w:pPr>
              <w:pStyle w:val="tabg0"/>
              <w:spacing w:before="0" w:after="0" w:line="300" w:lineRule="exact"/>
              <w:jc w:val="center"/>
              <w:rPr>
                <w:rFonts w:asciiTheme="minorHAnsi" w:hAnsiTheme="minorHAnsi"/>
              </w:rPr>
            </w:pPr>
            <w:r w:rsidRPr="00093BD3">
              <w:rPr>
                <w:rFonts w:asciiTheme="minorHAnsi" w:hAnsiTheme="minorHAnsi"/>
              </w:rPr>
              <w:t>0.16-3.32</w:t>
            </w:r>
          </w:p>
        </w:tc>
      </w:tr>
    </w:tbl>
    <w:p w:rsidR="00032729" w:rsidRPr="00093BD3" w:rsidRDefault="00032729" w:rsidP="00E63E54">
      <w:pPr>
        <w:autoSpaceDE w:val="0"/>
        <w:autoSpaceDN w:val="0"/>
        <w:adjustRightInd w:val="0"/>
        <w:spacing w:line="300" w:lineRule="exact"/>
        <w:jc w:val="both"/>
        <w:rPr>
          <w:rFonts w:asciiTheme="minorHAnsi" w:hAnsiTheme="minorHAnsi"/>
          <w:sz w:val="22"/>
          <w:szCs w:val="22"/>
          <w:lang w:val="en-GB"/>
        </w:rPr>
      </w:pPr>
    </w:p>
    <w:p w:rsidR="00F50C3F" w:rsidRPr="00093BD3" w:rsidRDefault="00065675" w:rsidP="00E63E54">
      <w:pPr>
        <w:pStyle w:val="tabg0"/>
        <w:spacing w:before="0" w:after="0" w:line="300" w:lineRule="exact"/>
        <w:rPr>
          <w:rFonts w:asciiTheme="minorHAnsi" w:hAnsiTheme="minorHAnsi"/>
        </w:rPr>
      </w:pPr>
      <w:r w:rsidRPr="00093BD3">
        <w:rPr>
          <w:rFonts w:asciiTheme="minorHAnsi" w:hAnsiTheme="minorHAnsi"/>
        </w:rPr>
        <w:lastRenderedPageBreak/>
        <w:t>During pregnancy, women have a</w:t>
      </w:r>
      <w:r w:rsidR="00BE2D7A" w:rsidRPr="00093BD3">
        <w:rPr>
          <w:rFonts w:asciiTheme="minorHAnsi" w:hAnsiTheme="minorHAnsi"/>
        </w:rPr>
        <w:t>n</w:t>
      </w:r>
      <w:r w:rsidRPr="00093BD3">
        <w:rPr>
          <w:rFonts w:asciiTheme="minorHAnsi" w:hAnsiTheme="minorHAnsi"/>
        </w:rPr>
        <w:t xml:space="preserve"> increased risk of</w:t>
      </w:r>
      <w:r w:rsidR="0023497A" w:rsidRPr="00093BD3">
        <w:rPr>
          <w:rFonts w:asciiTheme="minorHAnsi" w:hAnsiTheme="minorHAnsi"/>
        </w:rPr>
        <w:t xml:space="preserve"> thromboembolic events</w:t>
      </w:r>
      <w:r w:rsidRPr="00093BD3">
        <w:rPr>
          <w:rFonts w:asciiTheme="minorHAnsi" w:hAnsiTheme="minorHAnsi"/>
        </w:rPr>
        <w:t>, compared with non</w:t>
      </w:r>
      <w:r w:rsidR="00FF623C" w:rsidRPr="00093BD3">
        <w:rPr>
          <w:rFonts w:asciiTheme="minorHAnsi" w:hAnsiTheme="minorHAnsi"/>
        </w:rPr>
        <w:t>-</w:t>
      </w:r>
      <w:r w:rsidRPr="00093BD3">
        <w:rPr>
          <w:rFonts w:asciiTheme="minorHAnsi" w:hAnsiTheme="minorHAnsi"/>
        </w:rPr>
        <w:t xml:space="preserve">pregnant women. </w:t>
      </w:r>
      <w:r w:rsidR="009A1FAE" w:rsidRPr="00093BD3">
        <w:rPr>
          <w:rFonts w:asciiTheme="minorHAnsi" w:hAnsiTheme="minorHAnsi"/>
        </w:rPr>
        <w:t xml:space="preserve"> </w:t>
      </w:r>
      <w:r w:rsidRPr="00093BD3">
        <w:rPr>
          <w:rFonts w:asciiTheme="minorHAnsi" w:hAnsiTheme="minorHAnsi"/>
        </w:rPr>
        <w:t xml:space="preserve">The absolute risk of symptomatic venous thrombosis during pregnancy </w:t>
      </w:r>
      <w:r w:rsidR="00BE2D7A" w:rsidRPr="00093BD3">
        <w:rPr>
          <w:rFonts w:asciiTheme="minorHAnsi" w:hAnsiTheme="minorHAnsi"/>
        </w:rPr>
        <w:t xml:space="preserve">has been estimated to be </w:t>
      </w:r>
      <w:r w:rsidRPr="00093BD3">
        <w:rPr>
          <w:rFonts w:asciiTheme="minorHAnsi" w:hAnsiTheme="minorHAnsi"/>
        </w:rPr>
        <w:t>between 0.5 and 3.0 per 1,000 women based on studies us</w:t>
      </w:r>
      <w:r w:rsidR="00B62B9E" w:rsidRPr="00093BD3">
        <w:rPr>
          <w:rFonts w:asciiTheme="minorHAnsi" w:hAnsiTheme="minorHAnsi"/>
        </w:rPr>
        <w:t>ing radiographic documentation</w:t>
      </w:r>
      <w:r w:rsidRPr="00093BD3">
        <w:rPr>
          <w:rFonts w:asciiTheme="minorHAnsi" w:hAnsiTheme="minorHAnsi"/>
        </w:rPr>
        <w:t>.</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&lt;EndNote&gt;&lt;Cite&gt;&lt;Author&gt;Gherman&lt;/Author&gt;&lt;Year&gt;1999&lt;/Year&gt;&lt;RecNum&gt;23&lt;/RecNum&gt;&lt;record&gt;&lt;rec-number&gt;23&lt;/rec-number&gt;&lt;ref-type name="Journal Article"&gt;17&lt;/ref-type&gt;&lt;contributors&gt;&lt;authors&gt;&lt;author&gt;Gherman, R. B.&lt;/author&gt;&lt;author&gt;Goodwin, T. M.&lt;/author&gt;&lt;author&gt;Leung, B.&lt;/author&gt;&lt;author&gt;Byrne, J. D.&lt;/author&gt;&lt;author&gt;Hethumumi, R.&lt;/author&gt;&lt;author&gt;Montoro, M.&lt;/author&gt;&lt;/authors&gt;&lt;/contributors&gt;&lt;auth-address&gt;Department of Obstetrics and Gynecology, University of Southern California School of Medicine, Los Angeles, USA. ghermtoo@aol.com&lt;/auth-address&gt;&lt;titles&gt;&lt;title&gt;Incidence, clinical characteristics, and timing of objectively diagnosed venous thromboembolism during pregnancy&lt;/title&gt;&lt;secondary-title&gt;Obstet Gynecol&lt;/secondary-title&gt;&lt;/titles&gt;&lt;periodical&gt;&lt;full-title&gt;Obstet Gynecol&lt;/full-title&gt;&lt;/periodical&gt;&lt;pages&gt;730-4&lt;/pages&gt;&lt;volume&gt;94&lt;/volume&gt;&lt;number&gt;5 Pt 1&lt;/number&gt;&lt;keywords&gt;&lt;keyword&gt;Adolescent&lt;/keyword&gt;&lt;keyword&gt;Adult&lt;/keyword&gt;&lt;keyword&gt;Female&lt;/keyword&gt;&lt;keyword&gt;Humans&lt;/keyword&gt;&lt;keyword&gt;Incidence&lt;/keyword&gt;&lt;keyword&gt;Pregnancy&lt;/keyword&gt;&lt;keyword&gt;Pregnancy Complications, Hematologic/*diagnosis/*epidemiology&lt;/keyword&gt;&lt;keyword&gt;Retrospective Studies&lt;/keyword&gt;&lt;keyword&gt;Thromboembolism/*diagnosis/*epidemiology&lt;/keyword&gt;&lt;keyword&gt;Time Factors&lt;/keyword&gt;&lt;/keywords&gt;&lt;dates&gt;&lt;year&gt;1999&lt;/year&gt;&lt;pub-dates&gt;&lt;date&gt;Nov&lt;/date&gt;&lt;/pub-dates&gt;&lt;/dates&gt;&lt;accession-num&gt;10546719&lt;/accession-num&gt;&lt;urls&gt;&lt;related-urls&gt;&lt;url&gt;http://www.ncbi.nlm.nih.gov/entrez/query.fcgi?cmd=Retrieve&amp;amp;db=PubMed&amp;amp;dopt=Citation&amp;amp;list_uids=10546719 &lt;/url&gt;&lt;/related-urls&gt;&lt;/urls&gt;&lt;/record&gt;&lt;/Cite&gt;&lt;Cite&gt;&lt;Author&gt;Lindqvist&lt;/Author&gt;&lt;Year&gt;1999&lt;/Year&gt;&lt;RecNum&gt;24&lt;/RecNum&gt;&lt;record&gt;&lt;rec-number&gt;24&lt;/rec-number&gt;&lt;ref-type name="Journal Article"&gt;17&lt;/ref-type&gt;&lt;contributors&gt;&lt;authors&gt;&lt;author&gt;Lindqvist, P.&lt;/author&gt;&lt;author&gt;Dahlback, B.&lt;/author&gt;&lt;author&gt;Marsal, K.&lt;/author&gt;&lt;/authors&gt;&lt;/contributors&gt;&lt;auth-address&gt;Department of Obstetrics and Gynecology, and Coagulation Research, University of Lund, University Hospital, Sweden. pelle.lindqvist@obst.mas.lu.se&lt;/auth-address&gt;&lt;titles&gt;&lt;title&gt;Thrombotic risk during pregnancy: a population study&lt;/title&gt;&lt;secondary-title&gt;Obstet Gynecol&lt;/secondary-title&gt;&lt;/titles&gt;&lt;periodical&gt;&lt;full-title&gt;Obstet Gynecol&lt;/full-title&gt;&lt;/periodical&gt;&lt;pages&gt;595-9&lt;/pages&gt;&lt;volume&gt;94&lt;/volume&gt;&lt;number&gt;4&lt;/number&gt;&lt;keywords&gt;&lt;keyword&gt;Adolescent&lt;/keyword&gt;&lt;keyword&gt;Adult&lt;/keyword&gt;&lt;keyword&gt;Female&lt;/keyword&gt;&lt;keyword&gt;Humans&lt;/keyword&gt;&lt;keyword&gt;Incidence&lt;/keyword&gt;&lt;keyword&gt;Pregnancy&lt;/keyword&gt;&lt;keyword&gt;Pregnancy Complications, Hematologic/*epidemiology&lt;/keyword&gt;&lt;keyword&gt;Regression Analysis&lt;/keyword&gt;&lt;keyword&gt;Retrospective Studies&lt;/keyword&gt;&lt;keyword&gt;Risk Factors&lt;/keyword&gt;&lt;keyword&gt;Thrombosis/*epidemiology&lt;/keyword&gt;&lt;/keywords&gt;&lt;dates&gt;&lt;year&gt;1999&lt;/year&gt;&lt;pub-dates&gt;&lt;date&gt;Oct&lt;/date&gt;&lt;/pub-dates&gt;&lt;/dates&gt;&lt;accession-num&gt;10511366&lt;/accession-num&gt;&lt;urls&gt;&lt;related-urls&gt;&lt;url&gt;http://www.ncbi.nlm.nih.gov/entrez/query.fcgi?cmd=Retrieve&amp;amp;db=PubMed&amp;amp;dopt=Citation&amp;amp;list_uids=10511366 &lt;/url&gt;&lt;/related-urls&gt;&lt;/urls&gt;&lt;/record&gt;&lt;/Cite&gt;&lt;Cite&gt;&lt;Author&gt;Toglia&lt;/Author&gt;&lt;Year&gt;1996&lt;/Year&gt;&lt;RecNum&gt;25&lt;/RecNum&gt;&lt;record&gt;&lt;rec-number&gt;25&lt;/rec-number&gt;&lt;ref-type name="Journal Article"&gt;17&lt;/ref-type&gt;&lt;contributors&gt;&lt;authors&gt;&lt;author&gt;Toglia, M. R.&lt;/author&gt;&lt;author&gt;Weg, J. G.&lt;/author&gt;&lt;/authors&gt;&lt;/contributors&gt;&lt;auth-address&gt;Department of Obstetrics, Gynecology, and Reproductive Medicine, State University of New York at Stony Brook 11794-8091, USA.&lt;/auth-address&gt;&lt;titles&gt;&lt;title&gt;Venous thromboembolism during pregnancy&lt;/title&gt;&lt;secondary-title&gt;N Engl J Med&lt;/secondary-title&gt;&lt;/titles&gt;&lt;periodical&gt;&lt;full-title&gt;N Engl J Med&lt;/full-title&gt;&lt;/periodical&gt;&lt;pages&gt;108-14&lt;/pages&gt;&lt;volume&gt;335&lt;/volume&gt;&lt;number&gt;2&lt;/number&gt;&lt;keywords&gt;&lt;keyword&gt;Female&lt;/keyword&gt;&lt;keyword&gt;Humans&lt;/keyword&gt;&lt;keyword&gt;Pregnancy&lt;/keyword&gt;&lt;keyword&gt;Pregnancy Complications, Cardiovascular/diagnosis/physiopathology/*therapy&lt;/keyword&gt;&lt;keyword&gt;Pulmonary Embolism/diagnosis&lt;/keyword&gt;&lt;keyword&gt;Recurrence&lt;/keyword&gt;&lt;keyword&gt;Thromboembolism/diagnosis/physiopathology/*therapy&lt;/keyword&gt;&lt;keyword&gt;Thrombophlebitis/diagnosis&lt;/keyword&gt;&lt;/keywords&gt;&lt;dates&gt;&lt;year&gt;1996&lt;/year&gt;&lt;pub-dates&gt;&lt;date&gt;Jul 11&lt;/date&gt;&lt;/pub-dates&gt;&lt;/dates&gt;&lt;accession-num&gt;8649471&lt;/accession-num&gt;&lt;urls&gt;&lt;related-urls&gt;&lt;url&gt;http://www.ncbi.nlm.nih.gov/entrez/query.fcgi?cmd=Retrieve&amp;amp;db=PubMed&amp;amp;dopt=Citation&amp;amp;list_uids=8649471 &lt;/url&gt;&lt;/related-urls&gt;&lt;/urls&gt;&lt;/record&gt;&lt;/Cite&gt;&lt;/EndNote&gt;</w:instrText>
      </w:r>
      <w:r w:rsidR="00706AAC" w:rsidRPr="00093BD3">
        <w:rPr>
          <w:rFonts w:asciiTheme="minorHAnsi" w:hAnsiTheme="minorHAnsi"/>
        </w:rPr>
        <w:fldChar w:fldCharType="separate"/>
      </w:r>
      <w:r w:rsidR="003A4AC5" w:rsidRPr="00093BD3">
        <w:rPr>
          <w:rFonts w:asciiTheme="minorHAnsi" w:hAnsiTheme="minorHAnsi"/>
          <w:vertAlign w:val="superscript"/>
        </w:rPr>
        <w:t>26-28</w:t>
      </w:r>
      <w:r w:rsidR="00706AAC" w:rsidRPr="00093BD3">
        <w:rPr>
          <w:rFonts w:asciiTheme="minorHAnsi" w:hAnsiTheme="minorHAnsi"/>
        </w:rPr>
        <w:fldChar w:fldCharType="end"/>
      </w:r>
      <w:r w:rsidR="009A1FAE" w:rsidRPr="00093BD3">
        <w:rPr>
          <w:rFonts w:asciiTheme="minorHAnsi" w:hAnsiTheme="minorHAnsi"/>
        </w:rPr>
        <w:t xml:space="preserve"> </w:t>
      </w:r>
      <w:r w:rsidR="00CB6D9D" w:rsidRPr="00093BD3">
        <w:rPr>
          <w:rFonts w:asciiTheme="minorHAnsi" w:hAnsiTheme="minorHAnsi"/>
        </w:rPr>
        <w:t xml:space="preserve"> </w:t>
      </w:r>
      <w:r w:rsidR="006C0BD0" w:rsidRPr="00093BD3">
        <w:rPr>
          <w:rFonts w:asciiTheme="minorHAnsi" w:hAnsiTheme="minorHAnsi"/>
        </w:rPr>
        <w:t>S</w:t>
      </w:r>
      <w:r w:rsidRPr="00093BD3">
        <w:rPr>
          <w:rFonts w:asciiTheme="minorHAnsi" w:hAnsiTheme="minorHAnsi"/>
        </w:rPr>
        <w:t>tudies using objective criteria for diagnosis have found that ante</w:t>
      </w:r>
      <w:r w:rsidR="006D6BBB" w:rsidRPr="00093BD3">
        <w:rPr>
          <w:rFonts w:asciiTheme="minorHAnsi" w:hAnsiTheme="minorHAnsi"/>
        </w:rPr>
        <w:t>-</w:t>
      </w:r>
      <w:r w:rsidRPr="00093BD3">
        <w:rPr>
          <w:rFonts w:asciiTheme="minorHAnsi" w:hAnsiTheme="minorHAnsi"/>
        </w:rPr>
        <w:t>partum deep vein thrombosis (DVT) is as common as postpartum thrombosis and occurs with equal fr</w:t>
      </w:r>
      <w:r w:rsidR="00B62B9E" w:rsidRPr="00093BD3">
        <w:rPr>
          <w:rFonts w:asciiTheme="minorHAnsi" w:hAnsiTheme="minorHAnsi"/>
        </w:rPr>
        <w:t>equency in all three trimesters</w:t>
      </w:r>
      <w:r w:rsidRPr="00093BD3">
        <w:rPr>
          <w:rFonts w:asciiTheme="minorHAnsi" w:hAnsiTheme="minorHAnsi"/>
        </w:rPr>
        <w:t>.</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&lt;EndNote&gt;&lt;Cite&gt;&lt;Author&gt;Gherman&lt;/Author&gt;&lt;Year&gt;1999&lt;/Year&gt;&lt;RecNum&gt;23&lt;/RecNum&gt;&lt;record&gt;&lt;rec-number&gt;23&lt;/rec-number&gt;&lt;ref-type name="Journal Article"&gt;17&lt;/ref-type&gt;&lt;contributors&gt;&lt;authors&gt;&lt;author&gt;Gherman, R. B.&lt;/author&gt;&lt;author&gt;Goodwin, T. M.&lt;/author&gt;&lt;author&gt;Leung, B.&lt;/author&gt;&lt;author&gt;Byrne, J. D.&lt;/author&gt;&lt;author&gt;Hethumumi, R.&lt;/author&gt;&lt;author&gt;Montoro, M.&lt;/author&gt;&lt;/authors&gt;&lt;/contributors&gt;&lt;auth-address&gt;Department of Obstetrics and Gynecology, University of Southern California School of Medicine, Los Angeles, USA. ghermtoo@aol.com&lt;/auth-address&gt;&lt;titles&gt;&lt;title&gt;Incidence, clinical characteristics, and timing of objectively diagnosed venous thromboembolism during pregnancy&lt;/title&gt;&lt;secondary-title&gt;Obstet Gynecol&lt;/secondary-title&gt;&lt;/titles&gt;&lt;periodical&gt;&lt;full-title&gt;Obstet Gynecol&lt;/full-title&gt;&lt;/periodical&gt;&lt;pages&gt;730-4&lt;/pages&gt;&lt;volume&gt;94&lt;/volume&gt;&lt;number&gt;5 Pt 1&lt;/number&gt;&lt;keywords&gt;&lt;keyword&gt;Adolescent&lt;/keyword&gt;&lt;keyword&gt;Adult&lt;/keyword&gt;&lt;keyword&gt;Female&lt;/keyword&gt;&lt;keyword&gt;Humans&lt;/keyword&gt;&lt;keyword&gt;Incidence&lt;/keyword&gt;&lt;keyword&gt;Pregnancy&lt;/keyword&gt;&lt;keyword&gt;Pregnancy Complications, Hematologic/*diagnosis/*epidemiology&lt;/keyword&gt;&lt;keyword&gt;Retrospective Studies&lt;/keyword&gt;&lt;keyword&gt;Thromboembolism/*diagnosis/*epidemiology&lt;/keyword&gt;&lt;keyword&gt;Time Factors&lt;/keyword&gt;&lt;/keywords&gt;&lt;dates&gt;&lt;year&gt;1999&lt;/year&gt;&lt;pub-dates&gt;&lt;date&gt;Nov&lt;/date&gt;&lt;/pub-dates&gt;&lt;/dates&gt;&lt;accession-num&gt;10546719&lt;/accession-num&gt;&lt;urls&gt;&lt;related-urls&gt;&lt;url&gt;http://www.ncbi.nlm.nih.gov/entrez/query.fcgi?cmd=Retrieve&amp;amp;db=PubMed&amp;amp;dopt=Citation&amp;amp;list_uids=10546719 &lt;/url&gt;&lt;/related-urls&gt;&lt;/urls&gt;&lt;/record&gt;&lt;/Cite&gt;&lt;/EndNote&gt;</w:instrText>
      </w:r>
      <w:r w:rsidR="00706AAC" w:rsidRPr="00093BD3">
        <w:rPr>
          <w:rFonts w:asciiTheme="minorHAnsi" w:hAnsiTheme="minorHAnsi"/>
        </w:rPr>
        <w:fldChar w:fldCharType="separate"/>
      </w:r>
      <w:r w:rsidR="003A4AC5" w:rsidRPr="00093BD3">
        <w:rPr>
          <w:rFonts w:asciiTheme="minorHAnsi" w:hAnsiTheme="minorHAnsi"/>
          <w:vertAlign w:val="superscript"/>
        </w:rPr>
        <w:t>26</w:t>
      </w:r>
      <w:r w:rsidR="00706AAC" w:rsidRPr="00093BD3">
        <w:rPr>
          <w:rFonts w:asciiTheme="minorHAnsi" w:hAnsiTheme="minorHAnsi"/>
        </w:rPr>
        <w:fldChar w:fldCharType="end"/>
      </w:r>
      <w:r w:rsidRPr="00093BD3">
        <w:rPr>
          <w:rFonts w:asciiTheme="minorHAnsi" w:hAnsiTheme="minorHAnsi"/>
        </w:rPr>
        <w:t xml:space="preserve"> </w:t>
      </w:r>
    </w:p>
    <w:p w:rsidR="00820F68" w:rsidRPr="00093BD3" w:rsidRDefault="00820F68" w:rsidP="00E63E54">
      <w:pPr>
        <w:pStyle w:val="tabg0"/>
        <w:spacing w:before="0" w:after="0" w:line="300" w:lineRule="exact"/>
        <w:rPr>
          <w:rFonts w:asciiTheme="minorHAnsi" w:hAnsiTheme="minorHAnsi"/>
        </w:rPr>
      </w:pPr>
    </w:p>
    <w:p w:rsidR="006C0BD0" w:rsidRPr="00093BD3" w:rsidRDefault="00AE2063" w:rsidP="00E63E54">
      <w:pPr>
        <w:pStyle w:val="tabg0"/>
        <w:spacing w:before="0" w:after="0" w:line="300" w:lineRule="exact"/>
        <w:rPr>
          <w:rFonts w:asciiTheme="minorHAnsi" w:hAnsiTheme="minorHAnsi"/>
        </w:rPr>
      </w:pPr>
      <w:r w:rsidRPr="00093BD3">
        <w:rPr>
          <w:rFonts w:asciiTheme="minorHAnsi" w:hAnsiTheme="minorHAnsi"/>
        </w:rPr>
        <w:t>A</w:t>
      </w:r>
      <w:r w:rsidR="006C0BD0" w:rsidRPr="00093BD3">
        <w:rPr>
          <w:rFonts w:asciiTheme="minorHAnsi" w:hAnsiTheme="minorHAnsi"/>
        </w:rPr>
        <w:t xml:space="preserve"> population-based cohort study </w:t>
      </w:r>
      <w:r w:rsidR="006D6BBB" w:rsidRPr="00093BD3">
        <w:rPr>
          <w:rFonts w:asciiTheme="minorHAnsi" w:hAnsiTheme="minorHAnsi"/>
        </w:rPr>
        <w:t xml:space="preserve">estimated </w:t>
      </w:r>
      <w:r w:rsidR="006C0BD0" w:rsidRPr="00093BD3">
        <w:rPr>
          <w:rFonts w:asciiTheme="minorHAnsi" w:hAnsiTheme="minorHAnsi"/>
        </w:rPr>
        <w:t xml:space="preserve">an incidence of </w:t>
      </w:r>
      <w:r w:rsidR="0023497A" w:rsidRPr="00093BD3">
        <w:rPr>
          <w:rFonts w:asciiTheme="minorHAnsi" w:hAnsiTheme="minorHAnsi"/>
        </w:rPr>
        <w:t>thromboembolic events</w:t>
      </w:r>
      <w:r w:rsidR="006C0BD0" w:rsidRPr="00093BD3">
        <w:rPr>
          <w:rFonts w:asciiTheme="minorHAnsi" w:hAnsiTheme="minorHAnsi"/>
        </w:rPr>
        <w:t xml:space="preserve"> </w:t>
      </w:r>
      <w:r w:rsidRPr="00093BD3">
        <w:rPr>
          <w:rFonts w:asciiTheme="minorHAnsi" w:hAnsiTheme="minorHAnsi"/>
        </w:rPr>
        <w:t xml:space="preserve">to be </w:t>
      </w:r>
      <w:r w:rsidR="00C06185" w:rsidRPr="00093BD3">
        <w:rPr>
          <w:rFonts w:asciiTheme="minorHAnsi" w:hAnsiTheme="minorHAnsi"/>
        </w:rPr>
        <w:t>200 per 100,000 woman-years</w:t>
      </w:r>
      <w:r w:rsidR="00363648" w:rsidRPr="00093BD3">
        <w:rPr>
          <w:rFonts w:asciiTheme="minorHAnsi" w:hAnsiTheme="minorHAnsi"/>
        </w:rPr>
        <w:t>.</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&lt;EndNote&gt;&lt;Cite&gt;&lt;Author&gt;Heit&lt;/Author&gt;&lt;Year&gt;2005&lt;/Year&gt;&lt;RecNum&gt;21&lt;/RecNum&gt;&lt;record&gt;&lt;rec-number&gt;21&lt;/rec-number&gt;&lt;ref-type name="Journal Article"&gt;17&lt;/ref-type&gt;&lt;contributors&gt;&lt;authors&gt;&lt;author&gt;Heit, J. A.&lt;/author&gt;&lt;author&gt;Kobbervig, C. E.&lt;/author&gt;&lt;author&gt;James, A. H.&lt;/author&gt;&lt;author&gt;Petterson, T. M.&lt;/author&gt;&lt;author&gt;Bailey, K. R.&lt;/author&gt;&lt;author&gt;Melton, L. J., 3rd&lt;/author&gt;&lt;/authors&gt;&lt;/contributors&gt;&lt;auth-address&gt;Mayo Clinic, Rochester, Minnesota 55905, USA.&lt;/auth-address&gt;&lt;titles&gt;&lt;title&gt;Trends in the incidence of venous thromboembolism during pregnancy or postpartum: a 30-year population-based study&lt;/title&gt;&lt;secondary-title&gt;Ann Intern Med&lt;/secondary-title&gt;&lt;/titles&gt;&lt;periodical&gt;&lt;full-title&gt;Ann Intern Med&lt;/full-title&gt;&lt;/periodical&gt;&lt;pages&gt;697-706&lt;/pages&gt;&lt;volume&gt;143&lt;/volume&gt;&lt;number&gt;10&lt;/number&gt;&lt;keywords&gt;&lt;keyword&gt;Adolescent&lt;/keyword&gt;&lt;keyword&gt;Adult&lt;/keyword&gt;&lt;keyword&gt;Cohort Studies&lt;/keyword&gt;&lt;keyword&gt;Female&lt;/keyword&gt;&lt;keyword&gt;Humans&lt;/keyword&gt;&lt;keyword&gt;Incidence&lt;/keyword&gt;&lt;keyword&gt;Logistic Models&lt;/keyword&gt;&lt;keyword&gt;Longitudinal Studies&lt;/keyword&gt;&lt;keyword&gt;Maternal Age&lt;/keyword&gt;&lt;keyword&gt;Middle Aged&lt;/keyword&gt;&lt;keyword&gt;Minnesota/epidemiology&lt;/keyword&gt;&lt;keyword&gt;Population Surveillance&lt;/keyword&gt;&lt;keyword&gt;Pregnancy&lt;/keyword&gt;&lt;keyword&gt;Pregnancy Complications, Cardiovascular/*epidemiology&lt;/keyword&gt;&lt;keyword&gt;Puerperal Disorders/*epidemiology&lt;/keyword&gt;&lt;keyword&gt;Pulmonary Embolism/*epidemiology&lt;/keyword&gt;&lt;keyword&gt;Risk Factors&lt;/keyword&gt;&lt;keyword&gt;Venous Thrombosis/*epidemiology&lt;/keyword&gt;&lt;/keywords&gt;&lt;dates&gt;&lt;year&gt;2005&lt;/year&gt;&lt;pub-dates&gt;&lt;date&gt;Nov 15&lt;/date&gt;&lt;/pub-dates&gt;&lt;/dates&gt;&lt;accession-num&gt;16287790&lt;/accession-num&gt;&lt;urls&gt;&lt;related-urls&gt;&lt;url&gt;http://www.ncbi.nlm.nih.gov/entrez/query.fcgi?cmd=Retrieve&amp;amp;db=PubMed&amp;amp;dopt=Citation&amp;amp;list_uids=16287790 &lt;/url&gt;&lt;/related-urls&gt;&lt;/urls&gt;&lt;/record&gt;&lt;/Cite&gt;&lt;/EndNote&gt;</w:instrText>
      </w:r>
      <w:r w:rsidR="00706AAC" w:rsidRPr="00093BD3">
        <w:rPr>
          <w:rFonts w:asciiTheme="minorHAnsi" w:hAnsiTheme="minorHAnsi"/>
        </w:rPr>
        <w:fldChar w:fldCharType="separate"/>
      </w:r>
      <w:r w:rsidR="003A4AC5" w:rsidRPr="00093BD3">
        <w:rPr>
          <w:rFonts w:asciiTheme="minorHAnsi" w:hAnsiTheme="minorHAnsi"/>
          <w:vertAlign w:val="superscript"/>
        </w:rPr>
        <w:t>29</w:t>
      </w:r>
      <w:r w:rsidR="00706AAC" w:rsidRPr="00093BD3">
        <w:rPr>
          <w:rFonts w:asciiTheme="minorHAnsi" w:hAnsiTheme="minorHAnsi"/>
        </w:rPr>
        <w:fldChar w:fldCharType="end"/>
      </w:r>
      <w:r w:rsidR="00363648" w:rsidRPr="00093BD3">
        <w:rPr>
          <w:rFonts w:asciiTheme="minorHAnsi" w:hAnsiTheme="minorHAnsi"/>
        </w:rPr>
        <w:t xml:space="preserve"> </w:t>
      </w:r>
      <w:r w:rsidR="00CB6D9D" w:rsidRPr="00093BD3">
        <w:rPr>
          <w:rFonts w:asciiTheme="minorHAnsi" w:hAnsiTheme="minorHAnsi"/>
        </w:rPr>
        <w:t xml:space="preserve"> </w:t>
      </w:r>
      <w:r w:rsidR="006C0BD0" w:rsidRPr="00093BD3">
        <w:rPr>
          <w:rFonts w:asciiTheme="minorHAnsi" w:hAnsiTheme="minorHAnsi"/>
        </w:rPr>
        <w:t xml:space="preserve">DVT was three times more common than pulmonary embolism and </w:t>
      </w:r>
      <w:r w:rsidR="009A1FAE" w:rsidRPr="00093BD3">
        <w:rPr>
          <w:rFonts w:asciiTheme="minorHAnsi" w:hAnsiTheme="minorHAnsi"/>
        </w:rPr>
        <w:t>thrombo</w:t>
      </w:r>
      <w:r w:rsidR="002722C0" w:rsidRPr="00093BD3">
        <w:rPr>
          <w:rFonts w:asciiTheme="minorHAnsi" w:hAnsiTheme="minorHAnsi"/>
        </w:rPr>
        <w:t xml:space="preserve">embolic events </w:t>
      </w:r>
      <w:r w:rsidR="00472050" w:rsidRPr="00093BD3">
        <w:rPr>
          <w:rFonts w:asciiTheme="minorHAnsi" w:hAnsiTheme="minorHAnsi"/>
        </w:rPr>
        <w:t>were</w:t>
      </w:r>
      <w:r w:rsidR="006C0BD0" w:rsidRPr="00093BD3">
        <w:rPr>
          <w:rFonts w:asciiTheme="minorHAnsi" w:hAnsiTheme="minorHAnsi"/>
        </w:rPr>
        <w:t xml:space="preserve"> five times more likely in the postpartum period than during the pregnancy. This was particularly evident with pulmonary embolism which was 15 times more likely to occur in the postpartum period than during the pregnancy</w:t>
      </w:r>
      <w:r w:rsidR="005D2322" w:rsidRPr="00093BD3">
        <w:rPr>
          <w:rFonts w:asciiTheme="minorHAnsi" w:hAnsiTheme="minorHAnsi"/>
        </w:rPr>
        <w:t>.</w:t>
      </w:r>
      <w:r w:rsidR="00BE4E7F" w:rsidRPr="00093BD3">
        <w:rPr>
          <w:rFonts w:asciiTheme="minorHAnsi" w:hAnsiTheme="minorHAnsi"/>
        </w:rPr>
        <w:t xml:space="preserve"> Thromboembolic events will be collected routinely as part of the data collection process for this trial. </w:t>
      </w:r>
    </w:p>
    <w:p w:rsidR="00F50C3F" w:rsidRPr="00093BD3" w:rsidRDefault="00F50C3F" w:rsidP="00E63E54">
      <w:pPr>
        <w:pStyle w:val="tabg0"/>
        <w:spacing w:before="0" w:after="0" w:line="300" w:lineRule="exact"/>
        <w:rPr>
          <w:rFonts w:asciiTheme="minorHAnsi" w:hAnsiTheme="minorHAnsi"/>
        </w:rPr>
      </w:pPr>
    </w:p>
    <w:p w:rsidR="00F50C3F" w:rsidRPr="00093BD3" w:rsidRDefault="00DD7ECF" w:rsidP="00E63E54">
      <w:pPr>
        <w:pStyle w:val="tabg0"/>
        <w:spacing w:before="0" w:after="0" w:line="300" w:lineRule="exact"/>
        <w:rPr>
          <w:rFonts w:asciiTheme="minorHAnsi" w:hAnsiTheme="minorHAnsi"/>
        </w:rPr>
      </w:pPr>
      <w:r w:rsidRPr="00093BD3">
        <w:rPr>
          <w:rFonts w:asciiTheme="minorHAnsi" w:hAnsiTheme="minorHAnsi"/>
        </w:rPr>
        <w:t>TXA</w:t>
      </w:r>
      <w:r w:rsidR="00397206" w:rsidRPr="00093BD3">
        <w:rPr>
          <w:rFonts w:asciiTheme="minorHAnsi" w:hAnsiTheme="minorHAnsi"/>
        </w:rPr>
        <w:t xml:space="preserve"> </w:t>
      </w:r>
      <w:r w:rsidR="00AA68EE" w:rsidRPr="00093BD3">
        <w:rPr>
          <w:rFonts w:asciiTheme="minorHAnsi" w:hAnsiTheme="minorHAnsi"/>
        </w:rPr>
        <w:t>passes</w:t>
      </w:r>
      <w:r w:rsidR="00397206" w:rsidRPr="00093BD3">
        <w:rPr>
          <w:rFonts w:asciiTheme="minorHAnsi" w:hAnsiTheme="minorHAnsi"/>
        </w:rPr>
        <w:t xml:space="preserve"> into breast milk</w:t>
      </w:r>
      <w:r w:rsidR="00D83ABF" w:rsidRPr="00093BD3">
        <w:rPr>
          <w:rFonts w:asciiTheme="minorHAnsi" w:hAnsiTheme="minorHAnsi"/>
        </w:rPr>
        <w:t xml:space="preserve"> in very low concentrations</w:t>
      </w:r>
      <w:r w:rsidR="00CB6D9D" w:rsidRPr="00093BD3">
        <w:rPr>
          <w:rFonts w:asciiTheme="minorHAnsi" w:hAnsiTheme="minorHAnsi"/>
        </w:rPr>
        <w:t>,</w:t>
      </w:r>
      <w:r w:rsidR="00AA68EE" w:rsidRPr="00093BD3">
        <w:rPr>
          <w:rFonts w:asciiTheme="minorHAnsi" w:hAnsiTheme="minorHAnsi"/>
        </w:rPr>
        <w:t xml:space="preserve"> approximately one hundredth of the concentration in the maternal blood</w:t>
      </w:r>
      <w:r w:rsidR="00397206" w:rsidRPr="00093BD3">
        <w:rPr>
          <w:rFonts w:asciiTheme="minorHAnsi" w:hAnsiTheme="minorHAnsi"/>
        </w:rPr>
        <w:t xml:space="preserve">. An antifibrinolytic effect in the infant is </w:t>
      </w:r>
      <w:r w:rsidR="006D6BBB" w:rsidRPr="00093BD3">
        <w:rPr>
          <w:rFonts w:asciiTheme="minorHAnsi" w:hAnsiTheme="minorHAnsi"/>
        </w:rPr>
        <w:t xml:space="preserve">very </w:t>
      </w:r>
      <w:r w:rsidR="00397206" w:rsidRPr="00093BD3">
        <w:rPr>
          <w:rFonts w:asciiTheme="minorHAnsi" w:hAnsiTheme="minorHAnsi"/>
        </w:rPr>
        <w:t xml:space="preserve">unlikely </w:t>
      </w:r>
      <w:r w:rsidR="005479E0" w:rsidRPr="00093BD3">
        <w:rPr>
          <w:rFonts w:asciiTheme="minorHAnsi" w:hAnsiTheme="minorHAnsi"/>
        </w:rPr>
        <w:t>at this low concentration</w:t>
      </w:r>
      <w:r w:rsidR="00397206" w:rsidRPr="00093BD3">
        <w:rPr>
          <w:rFonts w:asciiTheme="minorHAnsi" w:hAnsiTheme="minorHAnsi"/>
        </w:rPr>
        <w:t>.</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&lt;EndNote&gt;&lt;Cite&gt;&lt;RecNum&gt;22&lt;/RecNum&gt;&lt;record&gt;&lt;rec-number&gt;22&lt;/rec-number&gt;&lt;ref-type name="Report"&gt;27&lt;/ref-type&gt;&lt;contributors&gt;&lt;/contributors&gt;&lt;titles&gt;&lt;title&gt;Summary of Product Characteristics for Cyklokapron.&amp;#xD;http://emc.medicines.org.uk/emc/assets/c/html/displaydoc.asp?documentid=1489 (accessed 19/01/09)&lt;/title&gt;&lt;/titles&gt;&lt;dates&gt;&lt;/dates&gt;&lt;urls&gt;&lt;/urls&gt;&lt;/record&gt;&lt;/Cite&gt;&lt;/EndNote&gt;</w:instrText>
      </w:r>
      <w:r w:rsidR="00706AAC" w:rsidRPr="00093BD3">
        <w:rPr>
          <w:rFonts w:asciiTheme="minorHAnsi" w:hAnsiTheme="minorHAnsi"/>
        </w:rPr>
        <w:fldChar w:fldCharType="separate"/>
      </w:r>
      <w:r w:rsidR="003A4AC5" w:rsidRPr="00093BD3">
        <w:rPr>
          <w:rFonts w:asciiTheme="minorHAnsi" w:hAnsiTheme="minorHAnsi"/>
          <w:vertAlign w:val="superscript"/>
        </w:rPr>
        <w:t>30</w:t>
      </w:r>
      <w:r w:rsidR="00706AAC" w:rsidRPr="00093BD3">
        <w:rPr>
          <w:rFonts w:asciiTheme="minorHAnsi" w:hAnsiTheme="minorHAnsi"/>
        </w:rPr>
        <w:fldChar w:fldCharType="end"/>
      </w:r>
      <w:r w:rsidR="00363648" w:rsidRPr="00093BD3">
        <w:rPr>
          <w:rFonts w:asciiTheme="minorHAnsi" w:hAnsiTheme="minorHAnsi"/>
        </w:rPr>
        <w:t xml:space="preserve"> </w:t>
      </w:r>
      <w:r w:rsidR="00CB6D9D" w:rsidRPr="00093BD3">
        <w:rPr>
          <w:rFonts w:asciiTheme="minorHAnsi" w:hAnsiTheme="minorHAnsi"/>
        </w:rPr>
        <w:t xml:space="preserve"> </w:t>
      </w:r>
      <w:r w:rsidR="00BE4E7F" w:rsidRPr="00093BD3">
        <w:rPr>
          <w:rFonts w:asciiTheme="minorHAnsi" w:hAnsiTheme="minorHAnsi"/>
        </w:rPr>
        <w:t>The thromboembolic effects on breastfed babies will be assessed in this trial.</w:t>
      </w:r>
      <w:r w:rsidR="00397206" w:rsidRPr="00093BD3">
        <w:rPr>
          <w:rFonts w:asciiTheme="minorHAnsi" w:hAnsiTheme="minorHAnsi"/>
        </w:rPr>
        <w:t xml:space="preserve">  </w:t>
      </w:r>
      <w:r w:rsidR="00522FBA" w:rsidRPr="00093BD3">
        <w:rPr>
          <w:rFonts w:asciiTheme="minorHAnsi" w:hAnsiTheme="minorHAnsi"/>
        </w:rPr>
        <w:t xml:space="preserve"> </w:t>
      </w:r>
    </w:p>
    <w:p w:rsidR="006B448F" w:rsidRPr="00093BD3" w:rsidRDefault="006B448F" w:rsidP="00E63E54">
      <w:pPr>
        <w:pStyle w:val="tabg0"/>
        <w:spacing w:before="0" w:after="0" w:line="300" w:lineRule="exact"/>
        <w:rPr>
          <w:rFonts w:asciiTheme="minorHAnsi" w:hAnsiTheme="minorHAnsi"/>
        </w:rPr>
      </w:pPr>
    </w:p>
    <w:p w:rsidR="006B448F" w:rsidRPr="00093BD3" w:rsidRDefault="006B448F" w:rsidP="00E63E54">
      <w:pPr>
        <w:pStyle w:val="tabg0"/>
        <w:spacing w:before="0" w:after="0" w:line="300" w:lineRule="exact"/>
        <w:rPr>
          <w:rFonts w:asciiTheme="minorHAnsi" w:hAnsiTheme="minorHAnsi"/>
        </w:rPr>
      </w:pPr>
      <w:r w:rsidRPr="00093BD3">
        <w:rPr>
          <w:rFonts w:asciiTheme="minorHAnsi" w:hAnsiTheme="minorHAnsi"/>
        </w:rPr>
        <w:t xml:space="preserve">TXA is </w:t>
      </w:r>
      <w:r w:rsidR="00AE2063" w:rsidRPr="00093BD3">
        <w:rPr>
          <w:rFonts w:asciiTheme="minorHAnsi" w:hAnsiTheme="minorHAnsi"/>
        </w:rPr>
        <w:t xml:space="preserve">not a new drug and is generally </w:t>
      </w:r>
      <w:r w:rsidRPr="00093BD3">
        <w:rPr>
          <w:rFonts w:asciiTheme="minorHAnsi" w:hAnsiTheme="minorHAnsi"/>
        </w:rPr>
        <w:t>well tolerated.  Adverse events are uncommon and usually manifest as nausea or diarrhoea, or occasionally as orthostatic reactions.</w:t>
      </w:r>
      <w:r w:rsidR="00706AAC" w:rsidRPr="00093BD3">
        <w:rPr>
          <w:rFonts w:asciiTheme="minorHAnsi" w:hAnsiTheme="minorHAnsi"/>
        </w:rPr>
        <w:fldChar w:fldCharType="begin"/>
      </w:r>
      <w:r w:rsidR="003A4AC5" w:rsidRPr="00093BD3">
        <w:rPr>
          <w:rFonts w:asciiTheme="minorHAnsi" w:hAnsiTheme="minorHAnsi"/>
        </w:rPr>
        <w:instrText xml:space="preserve"> ADDIN EN.CITE &lt;EndNote&gt;&lt;Cite&gt;&lt;Author&gt;Dunn&lt;/Author&gt;&lt;Year&gt;1999&lt;/Year&gt;&lt;RecNum&gt;14&lt;/RecNum&gt;&lt;record&gt;&lt;rec-number&gt;14&lt;/rec-number&gt;&lt;ref-type name="Journal Article"&gt;17&lt;/ref-type&gt;&lt;contributors&gt;&lt;authors&gt;&lt;author&gt;Dunn, C. J.&lt;/author&gt;&lt;author&gt;Goa, K. L.&lt;/author&gt;&lt;/authors&gt;&lt;/contributors&gt;&lt;auth-address&gt;Adis International Limited, Mairangi Bay, Auckland, New Zealand. demail@adis.co.nz&lt;/auth-address&gt;&lt;titles&gt;&lt;title&gt;Tranexamic acid: a review of its use in surgery and other indications&lt;/title&gt;&lt;secondary-title&gt;Drugs&lt;/secondary-title&gt;&lt;/titles&gt;&lt;periodical&gt;&lt;full-title&gt;Drugs&lt;/full-title&gt;&lt;/periodical&gt;&lt;pages&gt;1005-32&lt;/pages&gt;&lt;volume&gt;57&lt;/volume&gt;&lt;number&gt;6&lt;/number&gt;&lt;keywords&gt;&lt;keyword&gt;Antifibrinolytic Agents/adverse effects/pharmacology/*therapeutic use&lt;/keyword&gt;&lt;keyword&gt;Aprotinin/therapeutic use&lt;/keyword&gt;&lt;keyword&gt;Blood Coagulation/*drug effects&lt;/keyword&gt;&lt;keyword&gt;Clinical Trials as Topic&lt;/keyword&gt;&lt;keyword&gt;Postoperative Care/*methods&lt;/keyword&gt;&lt;keyword&gt;Tranexamic Acid/adverse effects/pharmacology/*therapeutic use&lt;/keyword&gt;&lt;/keywords&gt;&lt;dates&gt;&lt;year&gt;1999&lt;/year&gt;&lt;pub-dates&gt;&lt;date&gt;Jun&lt;/date&gt;&lt;/pub-dates&gt;&lt;/dates&gt;&lt;accession-num&gt;10400410&lt;/accession-num&gt;&lt;urls&gt;&lt;related-urls&gt;&lt;url&gt;http://www.ncbi.nlm.nih.gov/entrez/query.fcgi?cmd=Retrieve&amp;amp;db=PubMed&amp;amp;dopt=Citation&amp;amp;list_uids=10400410 &lt;/url&gt;&lt;/related-urls&gt;&lt;/urls&gt;&lt;/record&gt;&lt;/Cite&gt;&lt;/EndNote&gt;</w:instrText>
      </w:r>
      <w:r w:rsidR="00706AAC" w:rsidRPr="00093BD3">
        <w:rPr>
          <w:rFonts w:asciiTheme="minorHAnsi" w:hAnsiTheme="minorHAnsi"/>
        </w:rPr>
        <w:fldChar w:fldCharType="separate"/>
      </w:r>
      <w:r w:rsidR="00503A75" w:rsidRPr="00093BD3">
        <w:rPr>
          <w:rFonts w:asciiTheme="minorHAnsi" w:hAnsiTheme="minorHAnsi"/>
          <w:vertAlign w:val="superscript"/>
        </w:rPr>
        <w:t>18</w:t>
      </w:r>
      <w:r w:rsidR="00706AAC" w:rsidRPr="00093BD3">
        <w:rPr>
          <w:rFonts w:asciiTheme="minorHAnsi" w:hAnsiTheme="minorHAnsi"/>
        </w:rPr>
        <w:fldChar w:fldCharType="end"/>
      </w:r>
    </w:p>
    <w:p w:rsidR="00496C28" w:rsidRPr="00093BD3" w:rsidRDefault="00496C28" w:rsidP="00E63E54">
      <w:pPr>
        <w:pStyle w:val="tabg0"/>
        <w:spacing w:before="0" w:after="0" w:line="300" w:lineRule="exact"/>
        <w:rPr>
          <w:rFonts w:asciiTheme="minorHAnsi" w:hAnsiTheme="minorHAnsi"/>
        </w:rPr>
      </w:pPr>
    </w:p>
    <w:p w:rsidR="006243AC" w:rsidRPr="00093BD3" w:rsidRDefault="006243AC" w:rsidP="00E63E54">
      <w:pPr>
        <w:pStyle w:val="tabg0"/>
        <w:spacing w:before="0" w:after="0" w:line="300" w:lineRule="exact"/>
        <w:rPr>
          <w:rFonts w:asciiTheme="minorHAnsi" w:hAnsiTheme="minorHAnsi"/>
        </w:rPr>
      </w:pPr>
    </w:p>
    <w:p w:rsidR="00DC1287" w:rsidRPr="00093BD3" w:rsidRDefault="00CC5BA9" w:rsidP="00E63E54">
      <w:pPr>
        <w:pStyle w:val="Heading2"/>
        <w:spacing w:line="300" w:lineRule="exact"/>
        <w:ind w:left="567" w:hanging="578"/>
        <w:rPr>
          <w:color w:val="943634" w:themeColor="accent2" w:themeShade="BF"/>
          <w:sz w:val="24"/>
        </w:rPr>
      </w:pPr>
      <w:bookmarkStart w:id="25" w:name="_Toc216238030"/>
      <w:bookmarkStart w:id="26" w:name="_Toc220411876"/>
      <w:r w:rsidRPr="00093BD3">
        <w:rPr>
          <w:color w:val="943634" w:themeColor="accent2" w:themeShade="BF"/>
          <w:sz w:val="24"/>
        </w:rPr>
        <w:t xml:space="preserve">Objective </w:t>
      </w:r>
      <w:bookmarkEnd w:id="25"/>
      <w:bookmarkEnd w:id="26"/>
    </w:p>
    <w:p w:rsidR="00986A0E" w:rsidRPr="00093BD3" w:rsidRDefault="00986A0E" w:rsidP="00E63E54">
      <w:pPr>
        <w:pStyle w:val="texte20"/>
        <w:autoSpaceDE w:val="0"/>
        <w:autoSpaceDN w:val="0"/>
        <w:adjustRightInd w:val="0"/>
        <w:spacing w:before="0" w:after="0" w:line="300" w:lineRule="exact"/>
        <w:ind w:left="0"/>
        <w:rPr>
          <w:rFonts w:asciiTheme="minorHAnsi" w:hAnsiTheme="minorHAnsi"/>
          <w:sz w:val="20"/>
        </w:rPr>
      </w:pPr>
    </w:p>
    <w:p w:rsidR="0037346A" w:rsidRPr="00093BD3" w:rsidRDefault="00AA3640" w:rsidP="00E63E54">
      <w:pPr>
        <w:pStyle w:val="texte20"/>
        <w:autoSpaceDE w:val="0"/>
        <w:autoSpaceDN w:val="0"/>
        <w:adjustRightInd w:val="0"/>
        <w:spacing w:before="0" w:after="0" w:line="300" w:lineRule="exact"/>
        <w:ind w:left="0"/>
        <w:rPr>
          <w:rFonts w:asciiTheme="minorHAnsi" w:hAnsiTheme="minorHAnsi"/>
          <w:sz w:val="20"/>
        </w:rPr>
      </w:pPr>
      <w:r w:rsidRPr="00093BD3">
        <w:rPr>
          <w:rFonts w:asciiTheme="minorHAnsi" w:hAnsiTheme="minorHAnsi"/>
          <w:sz w:val="20"/>
        </w:rPr>
        <w:t>The W</w:t>
      </w:r>
      <w:r w:rsidR="005479E0" w:rsidRPr="00093BD3">
        <w:rPr>
          <w:rFonts w:asciiTheme="minorHAnsi" w:hAnsiTheme="minorHAnsi"/>
          <w:sz w:val="20"/>
        </w:rPr>
        <w:t>OMAN</w:t>
      </w:r>
      <w:r w:rsidRPr="00093BD3">
        <w:rPr>
          <w:rFonts w:asciiTheme="minorHAnsi" w:hAnsiTheme="minorHAnsi"/>
          <w:sz w:val="20"/>
        </w:rPr>
        <w:t xml:space="preserve"> trial will provide reliable evidence as to whether the antifibrinolytic</w:t>
      </w:r>
      <w:r w:rsidR="00E21AB5" w:rsidRPr="00093BD3">
        <w:rPr>
          <w:rFonts w:asciiTheme="minorHAnsi" w:hAnsiTheme="minorHAnsi"/>
          <w:sz w:val="20"/>
        </w:rPr>
        <w:t xml:space="preserve"> agent</w:t>
      </w:r>
      <w:r w:rsidRPr="00093BD3">
        <w:rPr>
          <w:rFonts w:asciiTheme="minorHAnsi" w:hAnsiTheme="minorHAnsi"/>
          <w:sz w:val="20"/>
        </w:rPr>
        <w:t xml:space="preserve"> trane</w:t>
      </w:r>
      <w:r w:rsidR="009116F3" w:rsidRPr="00093BD3">
        <w:rPr>
          <w:rFonts w:asciiTheme="minorHAnsi" w:hAnsiTheme="minorHAnsi"/>
          <w:sz w:val="20"/>
        </w:rPr>
        <w:t>xamic acid reduce</w:t>
      </w:r>
      <w:r w:rsidR="00400D49" w:rsidRPr="00093BD3">
        <w:rPr>
          <w:rFonts w:asciiTheme="minorHAnsi" w:hAnsiTheme="minorHAnsi"/>
          <w:sz w:val="20"/>
        </w:rPr>
        <w:t>s</w:t>
      </w:r>
      <w:r w:rsidR="009116F3" w:rsidRPr="00093BD3">
        <w:rPr>
          <w:rFonts w:asciiTheme="minorHAnsi" w:hAnsiTheme="minorHAnsi"/>
          <w:sz w:val="20"/>
        </w:rPr>
        <w:t xml:space="preserve"> mortality</w:t>
      </w:r>
      <w:r w:rsidR="006B201B" w:rsidRPr="00093BD3">
        <w:rPr>
          <w:rFonts w:asciiTheme="minorHAnsi" w:hAnsiTheme="minorHAnsi"/>
          <w:sz w:val="20"/>
        </w:rPr>
        <w:t>,</w:t>
      </w:r>
      <w:r w:rsidR="0026461A" w:rsidRPr="00093BD3">
        <w:rPr>
          <w:rFonts w:asciiTheme="minorHAnsi" w:hAnsiTheme="minorHAnsi"/>
          <w:sz w:val="20"/>
        </w:rPr>
        <w:t xml:space="preserve"> </w:t>
      </w:r>
      <w:r w:rsidRPr="00093BD3">
        <w:rPr>
          <w:rFonts w:asciiTheme="minorHAnsi" w:hAnsiTheme="minorHAnsi"/>
          <w:sz w:val="20"/>
        </w:rPr>
        <w:t>hysterectomy</w:t>
      </w:r>
      <w:r w:rsidR="001862F6" w:rsidRPr="00093BD3">
        <w:rPr>
          <w:rFonts w:asciiTheme="minorHAnsi" w:hAnsiTheme="minorHAnsi"/>
          <w:sz w:val="20"/>
        </w:rPr>
        <w:t xml:space="preserve"> and other morbidities</w:t>
      </w:r>
      <w:r w:rsidRPr="00093BD3">
        <w:rPr>
          <w:rFonts w:asciiTheme="minorHAnsi" w:hAnsiTheme="minorHAnsi"/>
          <w:sz w:val="20"/>
        </w:rPr>
        <w:t xml:space="preserve"> in woman with </w:t>
      </w:r>
      <w:r w:rsidR="00BE2D7A" w:rsidRPr="00093BD3">
        <w:rPr>
          <w:rFonts w:asciiTheme="minorHAnsi" w:hAnsiTheme="minorHAnsi"/>
          <w:sz w:val="20"/>
        </w:rPr>
        <w:t xml:space="preserve">clinically </w:t>
      </w:r>
      <w:r w:rsidRPr="00093BD3">
        <w:rPr>
          <w:rFonts w:asciiTheme="minorHAnsi" w:hAnsiTheme="minorHAnsi"/>
          <w:sz w:val="20"/>
        </w:rPr>
        <w:t xml:space="preserve">diagnosed postpartum </w:t>
      </w:r>
      <w:r w:rsidR="003F1719" w:rsidRPr="00093BD3">
        <w:rPr>
          <w:rFonts w:asciiTheme="minorHAnsi" w:hAnsiTheme="minorHAnsi"/>
          <w:sz w:val="20"/>
        </w:rPr>
        <w:t>haemorrhage</w:t>
      </w:r>
      <w:r w:rsidR="007B16C1" w:rsidRPr="00093BD3">
        <w:rPr>
          <w:rFonts w:asciiTheme="minorHAnsi" w:hAnsiTheme="minorHAnsi"/>
          <w:sz w:val="20"/>
        </w:rPr>
        <w:t xml:space="preserve">. </w:t>
      </w:r>
      <w:r w:rsidR="004605FF" w:rsidRPr="00093BD3">
        <w:rPr>
          <w:rFonts w:asciiTheme="minorHAnsi" w:hAnsiTheme="minorHAnsi"/>
          <w:sz w:val="20"/>
        </w:rPr>
        <w:t>T</w:t>
      </w:r>
      <w:r w:rsidR="007B16C1" w:rsidRPr="00093BD3">
        <w:rPr>
          <w:rFonts w:asciiTheme="minorHAnsi" w:hAnsiTheme="minorHAnsi"/>
          <w:sz w:val="20"/>
        </w:rPr>
        <w:t>hromboembolic</w:t>
      </w:r>
      <w:r w:rsidR="00D351A7" w:rsidRPr="00093BD3">
        <w:rPr>
          <w:rFonts w:asciiTheme="minorHAnsi" w:hAnsiTheme="minorHAnsi"/>
          <w:sz w:val="20"/>
        </w:rPr>
        <w:t xml:space="preserve"> </w:t>
      </w:r>
      <w:r w:rsidR="00871626" w:rsidRPr="00093BD3">
        <w:rPr>
          <w:rFonts w:asciiTheme="minorHAnsi" w:hAnsiTheme="minorHAnsi"/>
          <w:sz w:val="20"/>
        </w:rPr>
        <w:t>effect</w:t>
      </w:r>
      <w:r w:rsidR="00FA49DB" w:rsidRPr="00093BD3">
        <w:rPr>
          <w:rFonts w:asciiTheme="minorHAnsi" w:hAnsiTheme="minorHAnsi"/>
          <w:sz w:val="20"/>
        </w:rPr>
        <w:t>s</w:t>
      </w:r>
      <w:r w:rsidR="008F1C17" w:rsidRPr="00093BD3">
        <w:rPr>
          <w:rFonts w:asciiTheme="minorHAnsi" w:hAnsiTheme="minorHAnsi"/>
          <w:sz w:val="20"/>
        </w:rPr>
        <w:t xml:space="preserve"> </w:t>
      </w:r>
      <w:r w:rsidR="00E4635A" w:rsidRPr="00093BD3">
        <w:rPr>
          <w:rFonts w:asciiTheme="minorHAnsi" w:hAnsiTheme="minorHAnsi"/>
          <w:sz w:val="20"/>
        </w:rPr>
        <w:t>on breastfed</w:t>
      </w:r>
      <w:r w:rsidR="00871626" w:rsidRPr="00093BD3">
        <w:rPr>
          <w:rFonts w:asciiTheme="minorHAnsi" w:hAnsiTheme="minorHAnsi"/>
          <w:sz w:val="20"/>
        </w:rPr>
        <w:t xml:space="preserve"> babies </w:t>
      </w:r>
      <w:r w:rsidR="008F1C17" w:rsidRPr="00093BD3">
        <w:rPr>
          <w:rFonts w:asciiTheme="minorHAnsi" w:hAnsiTheme="minorHAnsi"/>
          <w:sz w:val="20"/>
        </w:rPr>
        <w:t xml:space="preserve">will be </w:t>
      </w:r>
      <w:r w:rsidR="00871626" w:rsidRPr="00093BD3">
        <w:rPr>
          <w:rFonts w:asciiTheme="minorHAnsi" w:hAnsiTheme="minorHAnsi"/>
          <w:sz w:val="20"/>
        </w:rPr>
        <w:t>assessed.</w:t>
      </w:r>
    </w:p>
    <w:p w:rsidR="00075504" w:rsidRPr="00093BD3" w:rsidRDefault="00075504" w:rsidP="00E63E54">
      <w:pPr>
        <w:autoSpaceDE w:val="0"/>
        <w:autoSpaceDN w:val="0"/>
        <w:adjustRightInd w:val="0"/>
        <w:spacing w:line="300" w:lineRule="exact"/>
        <w:jc w:val="both"/>
        <w:rPr>
          <w:rFonts w:asciiTheme="minorHAnsi" w:hAnsiTheme="minorHAnsi" w:cs="Arial"/>
          <w:bCs/>
          <w:sz w:val="22"/>
          <w:szCs w:val="22"/>
          <w:lang w:val="en-GB"/>
        </w:rPr>
      </w:pPr>
      <w:bookmarkStart w:id="27" w:name="_Toc139108306"/>
    </w:p>
    <w:p w:rsidR="00EA117C" w:rsidRPr="00093BD3" w:rsidRDefault="00EA117C" w:rsidP="00E63E54">
      <w:pPr>
        <w:spacing w:line="300" w:lineRule="exact"/>
        <w:rPr>
          <w:rFonts w:asciiTheme="minorHAnsi" w:hAnsiTheme="minorHAnsi" w:cs="Arial"/>
          <w:bCs/>
          <w:sz w:val="22"/>
          <w:szCs w:val="22"/>
          <w:lang w:val="en-GB"/>
        </w:rPr>
      </w:pPr>
      <w:r w:rsidRPr="00093BD3">
        <w:rPr>
          <w:rFonts w:asciiTheme="minorHAnsi" w:hAnsiTheme="minorHAnsi" w:cs="Arial"/>
          <w:bCs/>
          <w:sz w:val="22"/>
          <w:szCs w:val="22"/>
          <w:lang w:val="en-GB"/>
        </w:rPr>
        <w:br w:type="page"/>
      </w:r>
    </w:p>
    <w:p w:rsidR="00EA117C" w:rsidRPr="00093BD3" w:rsidRDefault="00496C28" w:rsidP="00E63E54">
      <w:pPr>
        <w:pStyle w:val="Heading1"/>
        <w:tabs>
          <w:tab w:val="num" w:pos="-426"/>
        </w:tabs>
        <w:spacing w:before="0" w:after="0" w:line="300" w:lineRule="exact"/>
        <w:ind w:left="851" w:firstLine="1"/>
        <w:rPr>
          <w:rFonts w:asciiTheme="minorHAnsi" w:hAnsiTheme="minorHAnsi" w:cs="Lucida Sans Unicode"/>
          <w:bCs/>
          <w:spacing w:val="-3"/>
          <w:sz w:val="36"/>
          <w:szCs w:val="32"/>
          <w:lang w:val="en-GB"/>
        </w:rPr>
      </w:pPr>
      <w:r w:rsidRPr="00093BD3">
        <w:rPr>
          <w:rFonts w:asciiTheme="minorHAnsi" w:hAnsiTheme="minorHAnsi" w:cs="Lucida Sans Unicode"/>
          <w:b w:val="0"/>
          <w:bCs/>
          <w:noProof/>
          <w:color w:val="333399"/>
          <w:spacing w:val="-3"/>
          <w:sz w:val="36"/>
          <w:szCs w:val="32"/>
          <w:lang w:val="en-GB" w:eastAsia="en-GB"/>
        </w:rPr>
        <w:lastRenderedPageBreak/>
        <w:drawing>
          <wp:anchor distT="0" distB="0" distL="114300" distR="114300" simplePos="0" relativeHeight="251804160" behindDoc="0" locked="0" layoutInCell="1" allowOverlap="1">
            <wp:simplePos x="0" y="0"/>
            <wp:positionH relativeFrom="column">
              <wp:posOffset>-131697</wp:posOffset>
            </wp:positionH>
            <wp:positionV relativeFrom="paragraph">
              <wp:posOffset>-288769</wp:posOffset>
            </wp:positionV>
            <wp:extent cx="515788" cy="543464"/>
            <wp:effectExtent l="19050" t="0" r="0" b="0"/>
            <wp:wrapNone/>
            <wp:docPr id="4" name="Picture 613" descr="C:\Documents and Settings\enphMRAM.ENPH0808A.013\Local Settings\Temporary Internet Files\Content.IE5\LAN8MQW7\MCj043805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Documents and Settings\enphMRAM.ENPH0808A.013\Local Settings\Temporary Internet Files\Content.IE5\LAN8MQW7\MCj04380590000[1].png"/>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515788" cy="543464"/>
                    </a:xfrm>
                    <a:prstGeom prst="rect">
                      <a:avLst/>
                    </a:prstGeom>
                    <a:noFill/>
                    <a:ln w="9525">
                      <a:noFill/>
                      <a:miter lim="800000"/>
                      <a:headEnd/>
                      <a:tailEnd/>
                    </a:ln>
                  </pic:spPr>
                </pic:pic>
              </a:graphicData>
            </a:graphic>
          </wp:anchor>
        </w:drawing>
      </w:r>
      <w:r w:rsidR="009C6AB1">
        <w:rPr>
          <w:rFonts w:asciiTheme="minorHAnsi" w:hAnsiTheme="minorHAnsi" w:cs="Lucida Sans Unicode"/>
          <w:b w:val="0"/>
          <w:bCs/>
          <w:color w:val="333399"/>
          <w:spacing w:val="-3"/>
          <w:sz w:val="36"/>
          <w:szCs w:val="32"/>
          <w:lang w:val="en-GB" w:eastAsia="en-GB"/>
        </w:rPr>
        <w:pict>
          <v:roundrect id="_x0000_s1621" style="position:absolute;left:0;text-align:left;margin-left:.5pt;margin-top:-6.85pt;width:481.9pt;height:28.35pt;z-index:-251534848;mso-position-horizontal-relative:text;mso-position-vertical-relative:text" arcsize="10923f" fillcolor="white [3201]" strokecolor="#d99594 [1941]" strokeweight="5pt">
            <v:stroke linestyle="thickThin"/>
            <v:shadow color="#868686"/>
          </v:roundrect>
        </w:pict>
      </w:r>
      <w:bookmarkStart w:id="28" w:name="_Toc220411877"/>
      <w:r w:rsidR="00EA117C" w:rsidRPr="00093BD3">
        <w:rPr>
          <w:rFonts w:asciiTheme="minorHAnsi" w:hAnsiTheme="minorHAnsi" w:cs="Lucida Sans Unicode"/>
          <w:bCs/>
          <w:spacing w:val="-3"/>
          <w:sz w:val="36"/>
          <w:szCs w:val="32"/>
          <w:lang w:val="en-GB"/>
        </w:rPr>
        <w:t>trial design</w:t>
      </w:r>
      <w:bookmarkEnd w:id="28"/>
    </w:p>
    <w:p w:rsidR="00496C28" w:rsidRPr="00093BD3" w:rsidRDefault="00496C28" w:rsidP="00496C28">
      <w:pPr>
        <w:pStyle w:val="Heading2"/>
        <w:numPr>
          <w:ilvl w:val="0"/>
          <w:numId w:val="0"/>
        </w:numPr>
        <w:spacing w:line="300" w:lineRule="exact"/>
        <w:ind w:left="567"/>
        <w:rPr>
          <w:color w:val="943634" w:themeColor="accent2" w:themeShade="BF"/>
          <w:sz w:val="24"/>
        </w:rPr>
      </w:pPr>
      <w:bookmarkStart w:id="29" w:name="_Toc220411878"/>
      <w:bookmarkEnd w:id="27"/>
    </w:p>
    <w:p w:rsidR="007C1C27" w:rsidRPr="00093BD3" w:rsidRDefault="003F1719" w:rsidP="00E63E54">
      <w:pPr>
        <w:pStyle w:val="Heading2"/>
        <w:spacing w:line="300" w:lineRule="exact"/>
        <w:ind w:left="567" w:hanging="578"/>
        <w:rPr>
          <w:color w:val="943634" w:themeColor="accent2" w:themeShade="BF"/>
          <w:sz w:val="24"/>
        </w:rPr>
      </w:pPr>
      <w:r w:rsidRPr="00093BD3">
        <w:rPr>
          <w:color w:val="943634" w:themeColor="accent2" w:themeShade="BF"/>
          <w:sz w:val="24"/>
        </w:rPr>
        <w:t>Overview</w:t>
      </w:r>
      <w:bookmarkEnd w:id="29"/>
    </w:p>
    <w:p w:rsidR="00FC042B" w:rsidRPr="00093BD3" w:rsidRDefault="00FC042B" w:rsidP="00E63E54">
      <w:pPr>
        <w:pStyle w:val="texte20"/>
        <w:autoSpaceDE w:val="0"/>
        <w:autoSpaceDN w:val="0"/>
        <w:adjustRightInd w:val="0"/>
        <w:spacing w:before="0" w:after="0" w:line="300" w:lineRule="exact"/>
        <w:ind w:left="0"/>
        <w:rPr>
          <w:rFonts w:asciiTheme="minorHAnsi" w:hAnsiTheme="minorHAnsi"/>
          <w:sz w:val="20"/>
        </w:rPr>
      </w:pPr>
    </w:p>
    <w:p w:rsidR="00A92E99" w:rsidRPr="00093BD3" w:rsidRDefault="00696430" w:rsidP="00E63E54">
      <w:pPr>
        <w:pStyle w:val="texte20"/>
        <w:autoSpaceDE w:val="0"/>
        <w:autoSpaceDN w:val="0"/>
        <w:adjustRightInd w:val="0"/>
        <w:spacing w:before="0" w:after="0" w:line="300" w:lineRule="exact"/>
        <w:ind w:left="0"/>
        <w:rPr>
          <w:rFonts w:asciiTheme="minorHAnsi" w:hAnsiTheme="minorHAnsi"/>
          <w:sz w:val="20"/>
        </w:rPr>
      </w:pPr>
      <w:r w:rsidRPr="00093BD3">
        <w:rPr>
          <w:rFonts w:asciiTheme="minorHAnsi" w:hAnsiTheme="minorHAnsi"/>
          <w:sz w:val="20"/>
        </w:rPr>
        <w:t>This trial</w:t>
      </w:r>
      <w:r w:rsidR="00AA3640" w:rsidRPr="00093BD3">
        <w:rPr>
          <w:rFonts w:asciiTheme="minorHAnsi" w:hAnsiTheme="minorHAnsi"/>
          <w:sz w:val="20"/>
        </w:rPr>
        <w:t xml:space="preserve"> is a large</w:t>
      </w:r>
      <w:r w:rsidR="00597084" w:rsidRPr="00093BD3">
        <w:rPr>
          <w:rFonts w:asciiTheme="minorHAnsi" w:hAnsiTheme="minorHAnsi"/>
          <w:sz w:val="20"/>
        </w:rPr>
        <w:t>,</w:t>
      </w:r>
      <w:r w:rsidR="00AA3640" w:rsidRPr="00093BD3">
        <w:rPr>
          <w:rFonts w:asciiTheme="minorHAnsi" w:hAnsiTheme="minorHAnsi"/>
          <w:sz w:val="20"/>
        </w:rPr>
        <w:t xml:space="preserve"> pragmatic</w:t>
      </w:r>
      <w:r w:rsidR="00597084" w:rsidRPr="00093BD3">
        <w:rPr>
          <w:rFonts w:asciiTheme="minorHAnsi" w:hAnsiTheme="minorHAnsi"/>
          <w:sz w:val="20"/>
        </w:rPr>
        <w:t>,</w:t>
      </w:r>
      <w:r w:rsidR="00AA3640" w:rsidRPr="00093BD3">
        <w:rPr>
          <w:rFonts w:asciiTheme="minorHAnsi" w:hAnsiTheme="minorHAnsi"/>
          <w:sz w:val="20"/>
        </w:rPr>
        <w:t xml:space="preserve"> randomised</w:t>
      </w:r>
      <w:r w:rsidR="00597084" w:rsidRPr="00093BD3">
        <w:rPr>
          <w:rFonts w:asciiTheme="minorHAnsi" w:hAnsiTheme="minorHAnsi"/>
          <w:sz w:val="20"/>
        </w:rPr>
        <w:t>,</w:t>
      </w:r>
      <w:r w:rsidR="00AA3640" w:rsidRPr="00093BD3">
        <w:rPr>
          <w:rFonts w:asciiTheme="minorHAnsi" w:hAnsiTheme="minorHAnsi"/>
          <w:sz w:val="20"/>
        </w:rPr>
        <w:t xml:space="preserve"> </w:t>
      </w:r>
      <w:r w:rsidR="000F5349" w:rsidRPr="00093BD3">
        <w:rPr>
          <w:rFonts w:asciiTheme="minorHAnsi" w:hAnsiTheme="minorHAnsi"/>
          <w:sz w:val="20"/>
        </w:rPr>
        <w:t>double</w:t>
      </w:r>
      <w:r w:rsidR="00791584" w:rsidRPr="00093BD3">
        <w:rPr>
          <w:rFonts w:asciiTheme="minorHAnsi" w:hAnsiTheme="minorHAnsi"/>
          <w:sz w:val="20"/>
        </w:rPr>
        <w:t xml:space="preserve"> </w:t>
      </w:r>
      <w:r w:rsidR="000F5349" w:rsidRPr="00093BD3">
        <w:rPr>
          <w:rFonts w:asciiTheme="minorHAnsi" w:hAnsiTheme="minorHAnsi"/>
          <w:sz w:val="20"/>
        </w:rPr>
        <w:t xml:space="preserve">blind, </w:t>
      </w:r>
      <w:r w:rsidR="00AA3640" w:rsidRPr="00093BD3">
        <w:rPr>
          <w:rFonts w:asciiTheme="minorHAnsi" w:hAnsiTheme="minorHAnsi"/>
          <w:sz w:val="20"/>
        </w:rPr>
        <w:t xml:space="preserve">placebo controlled trial </w:t>
      </w:r>
      <w:r w:rsidR="0038366C" w:rsidRPr="00093BD3">
        <w:rPr>
          <w:rFonts w:asciiTheme="minorHAnsi" w:hAnsiTheme="minorHAnsi"/>
          <w:sz w:val="20"/>
        </w:rPr>
        <w:t xml:space="preserve">to quantify </w:t>
      </w:r>
      <w:r w:rsidR="00AA3640" w:rsidRPr="00093BD3">
        <w:rPr>
          <w:rFonts w:asciiTheme="minorHAnsi" w:hAnsiTheme="minorHAnsi"/>
          <w:sz w:val="20"/>
        </w:rPr>
        <w:t xml:space="preserve">the effects of the early administration of </w:t>
      </w:r>
      <w:r w:rsidR="000F5349" w:rsidRPr="00093BD3">
        <w:rPr>
          <w:rFonts w:asciiTheme="minorHAnsi" w:hAnsiTheme="minorHAnsi"/>
          <w:sz w:val="20"/>
        </w:rPr>
        <w:t>tranexamic acid</w:t>
      </w:r>
      <w:r w:rsidR="00AA3640" w:rsidRPr="00093BD3">
        <w:rPr>
          <w:rFonts w:asciiTheme="minorHAnsi" w:hAnsiTheme="minorHAnsi"/>
          <w:sz w:val="20"/>
        </w:rPr>
        <w:t xml:space="preserve"> on death, </w:t>
      </w:r>
      <w:r w:rsidR="000814F4" w:rsidRPr="00093BD3">
        <w:rPr>
          <w:rFonts w:asciiTheme="minorHAnsi" w:hAnsiTheme="minorHAnsi"/>
          <w:sz w:val="20"/>
        </w:rPr>
        <w:t>hysterectomy and other relevant outcomes</w:t>
      </w:r>
      <w:r w:rsidR="00AA3640" w:rsidRPr="00093BD3">
        <w:rPr>
          <w:rFonts w:asciiTheme="minorHAnsi" w:hAnsiTheme="minorHAnsi"/>
          <w:sz w:val="20"/>
        </w:rPr>
        <w:t xml:space="preserve">.  </w:t>
      </w:r>
      <w:r w:rsidR="001D16B6" w:rsidRPr="00093BD3">
        <w:rPr>
          <w:rFonts w:asciiTheme="minorHAnsi" w:hAnsiTheme="minorHAnsi"/>
          <w:sz w:val="20"/>
        </w:rPr>
        <w:t>20</w:t>
      </w:r>
      <w:r w:rsidR="0038366C" w:rsidRPr="00093BD3">
        <w:rPr>
          <w:rFonts w:asciiTheme="minorHAnsi" w:hAnsiTheme="minorHAnsi"/>
          <w:sz w:val="20"/>
        </w:rPr>
        <w:t xml:space="preserve">,000 </w:t>
      </w:r>
      <w:r w:rsidR="00915BE7" w:rsidRPr="00093BD3">
        <w:rPr>
          <w:rFonts w:asciiTheme="minorHAnsi" w:hAnsiTheme="minorHAnsi"/>
          <w:sz w:val="20"/>
        </w:rPr>
        <w:t xml:space="preserve">adult </w:t>
      </w:r>
      <w:r w:rsidR="0038366C" w:rsidRPr="00093BD3">
        <w:rPr>
          <w:rFonts w:asciiTheme="minorHAnsi" w:hAnsiTheme="minorHAnsi"/>
          <w:sz w:val="20"/>
        </w:rPr>
        <w:t>w</w:t>
      </w:r>
      <w:r w:rsidRPr="00093BD3">
        <w:rPr>
          <w:rFonts w:asciiTheme="minorHAnsi" w:hAnsiTheme="minorHAnsi"/>
          <w:sz w:val="20"/>
        </w:rPr>
        <w:t>omen,</w:t>
      </w:r>
      <w:r w:rsidR="005D2514" w:rsidRPr="00093BD3">
        <w:rPr>
          <w:rFonts w:asciiTheme="minorHAnsi" w:hAnsiTheme="minorHAnsi"/>
          <w:sz w:val="20"/>
        </w:rPr>
        <w:t xml:space="preserve"> </w:t>
      </w:r>
      <w:r w:rsidR="003F1719" w:rsidRPr="00093BD3">
        <w:rPr>
          <w:rFonts w:asciiTheme="minorHAnsi" w:hAnsiTheme="minorHAnsi"/>
          <w:sz w:val="20"/>
        </w:rPr>
        <w:t>who</w:t>
      </w:r>
      <w:r w:rsidR="000814F4" w:rsidRPr="00093BD3">
        <w:rPr>
          <w:rFonts w:asciiTheme="minorHAnsi" w:hAnsiTheme="minorHAnsi"/>
          <w:sz w:val="20"/>
        </w:rPr>
        <w:t xml:space="preserve"> have</w:t>
      </w:r>
      <w:r w:rsidR="00AA3640" w:rsidRPr="00093BD3">
        <w:rPr>
          <w:rFonts w:asciiTheme="minorHAnsi" w:hAnsiTheme="minorHAnsi"/>
          <w:sz w:val="20"/>
        </w:rPr>
        <w:t xml:space="preserve"> </w:t>
      </w:r>
      <w:r w:rsidR="000814F4" w:rsidRPr="00093BD3">
        <w:rPr>
          <w:rFonts w:asciiTheme="minorHAnsi" w:hAnsiTheme="minorHAnsi"/>
          <w:sz w:val="20"/>
        </w:rPr>
        <w:t xml:space="preserve">clinically diagnosed postpartum </w:t>
      </w:r>
      <w:r w:rsidR="00A92E99" w:rsidRPr="00093BD3">
        <w:rPr>
          <w:rFonts w:asciiTheme="minorHAnsi" w:hAnsiTheme="minorHAnsi"/>
          <w:sz w:val="20"/>
        </w:rPr>
        <w:t>haemorrhage</w:t>
      </w:r>
      <w:r w:rsidR="00DC1860" w:rsidRPr="00093BD3">
        <w:rPr>
          <w:rFonts w:asciiTheme="minorHAnsi" w:hAnsiTheme="minorHAnsi"/>
          <w:sz w:val="20"/>
        </w:rPr>
        <w:t xml:space="preserve"> and who fulfil</w:t>
      </w:r>
      <w:r w:rsidR="00A92E99" w:rsidRPr="00093BD3">
        <w:rPr>
          <w:rFonts w:asciiTheme="minorHAnsi" w:hAnsiTheme="minorHAnsi"/>
          <w:sz w:val="20"/>
        </w:rPr>
        <w:t xml:space="preserve"> the eligibility criteria,</w:t>
      </w:r>
      <w:r w:rsidR="00A16803" w:rsidRPr="00093BD3">
        <w:rPr>
          <w:rFonts w:asciiTheme="minorHAnsi" w:hAnsiTheme="minorHAnsi"/>
          <w:sz w:val="20"/>
        </w:rPr>
        <w:t xml:space="preserve"> will be randomised to receive either TXA or placebo</w:t>
      </w:r>
      <w:r w:rsidR="005D7B0B" w:rsidRPr="00093BD3">
        <w:rPr>
          <w:rFonts w:asciiTheme="minorHAnsi" w:hAnsiTheme="minorHAnsi"/>
          <w:sz w:val="20"/>
        </w:rPr>
        <w:t>. The eligibility criteria are based on the uncertainty principle.</w:t>
      </w:r>
    </w:p>
    <w:p w:rsidR="005D7B0B" w:rsidRPr="00093BD3" w:rsidRDefault="005D7B0B" w:rsidP="00E63E54">
      <w:pPr>
        <w:pStyle w:val="texte20"/>
        <w:autoSpaceDE w:val="0"/>
        <w:autoSpaceDN w:val="0"/>
        <w:adjustRightInd w:val="0"/>
        <w:spacing w:before="0" w:after="0" w:line="300" w:lineRule="exact"/>
        <w:ind w:left="0"/>
        <w:rPr>
          <w:rFonts w:asciiTheme="minorHAnsi" w:hAnsiTheme="minorHAnsi"/>
          <w:sz w:val="20"/>
        </w:rPr>
      </w:pPr>
    </w:p>
    <w:p w:rsidR="00DF56D9" w:rsidRPr="00093BD3" w:rsidRDefault="00FA4D77" w:rsidP="00E63E54">
      <w:pPr>
        <w:pStyle w:val="texte20"/>
        <w:autoSpaceDE w:val="0"/>
        <w:autoSpaceDN w:val="0"/>
        <w:adjustRightInd w:val="0"/>
        <w:spacing w:before="0" w:after="0" w:line="300" w:lineRule="exact"/>
        <w:ind w:left="0"/>
        <w:rPr>
          <w:rFonts w:asciiTheme="minorHAnsi" w:hAnsiTheme="minorHAnsi"/>
          <w:sz w:val="20"/>
        </w:rPr>
      </w:pPr>
      <w:r w:rsidRPr="00093BD3">
        <w:rPr>
          <w:rFonts w:asciiTheme="minorHAnsi" w:hAnsiTheme="minorHAnsi" w:cs="Lucida Sans Unicode"/>
          <w:b/>
          <w:color w:val="943634" w:themeColor="accent2" w:themeShade="BF"/>
          <w:sz w:val="20"/>
        </w:rPr>
        <w:t xml:space="preserve">Pragmatic design and the </w:t>
      </w:r>
      <w:r w:rsidR="00DF56D9" w:rsidRPr="00093BD3">
        <w:rPr>
          <w:rFonts w:asciiTheme="minorHAnsi" w:hAnsiTheme="minorHAnsi" w:cs="Lucida Sans Unicode"/>
          <w:b/>
          <w:color w:val="943634" w:themeColor="accent2" w:themeShade="BF"/>
          <w:sz w:val="20"/>
        </w:rPr>
        <w:t>uncertainty principle</w:t>
      </w:r>
      <w:r w:rsidR="00DF56D9" w:rsidRPr="00093BD3">
        <w:rPr>
          <w:rFonts w:asciiTheme="minorHAnsi" w:hAnsiTheme="minorHAnsi"/>
          <w:sz w:val="20"/>
        </w:rPr>
        <w:t xml:space="preserve">: </w:t>
      </w:r>
      <w:r w:rsidRPr="00093BD3">
        <w:rPr>
          <w:rFonts w:asciiTheme="minorHAnsi" w:hAnsiTheme="minorHAnsi"/>
          <w:sz w:val="20"/>
        </w:rPr>
        <w:t xml:space="preserve"> </w:t>
      </w:r>
      <w:r w:rsidR="00153924" w:rsidRPr="00093BD3">
        <w:rPr>
          <w:rFonts w:asciiTheme="minorHAnsi" w:hAnsiTheme="minorHAnsi"/>
          <w:sz w:val="20"/>
        </w:rPr>
        <w:t>The p</w:t>
      </w:r>
      <w:r w:rsidRPr="00093BD3">
        <w:rPr>
          <w:rFonts w:asciiTheme="minorHAnsi" w:hAnsiTheme="minorHAnsi"/>
          <w:sz w:val="20"/>
        </w:rPr>
        <w:t xml:space="preserve">ragmatic </w:t>
      </w:r>
      <w:r w:rsidR="00153924" w:rsidRPr="00093BD3">
        <w:rPr>
          <w:rFonts w:asciiTheme="minorHAnsi" w:hAnsiTheme="minorHAnsi"/>
          <w:sz w:val="20"/>
        </w:rPr>
        <w:t>design will allow us</w:t>
      </w:r>
      <w:r w:rsidRPr="00093BD3">
        <w:rPr>
          <w:rFonts w:asciiTheme="minorHAnsi" w:hAnsiTheme="minorHAnsi"/>
          <w:sz w:val="20"/>
        </w:rPr>
        <w:t xml:space="preserve"> to find out how effective </w:t>
      </w:r>
      <w:r w:rsidR="00153924" w:rsidRPr="00093BD3">
        <w:rPr>
          <w:rFonts w:asciiTheme="minorHAnsi" w:hAnsiTheme="minorHAnsi"/>
          <w:sz w:val="20"/>
        </w:rPr>
        <w:t>the</w:t>
      </w:r>
      <w:r w:rsidRPr="00093BD3">
        <w:rPr>
          <w:rFonts w:asciiTheme="minorHAnsi" w:hAnsiTheme="minorHAnsi"/>
          <w:sz w:val="20"/>
        </w:rPr>
        <w:t xml:space="preserve"> treatment actually is in routine everyday practice</w:t>
      </w:r>
      <w:r w:rsidR="00153924" w:rsidRPr="00093BD3">
        <w:rPr>
          <w:rFonts w:asciiTheme="minorHAnsi" w:hAnsiTheme="minorHAnsi"/>
          <w:sz w:val="20"/>
        </w:rPr>
        <w:t xml:space="preserve">. </w:t>
      </w:r>
      <w:r w:rsidR="00BE2D7A" w:rsidRPr="00093BD3">
        <w:rPr>
          <w:rFonts w:asciiTheme="minorHAnsi" w:hAnsiTheme="minorHAnsi"/>
          <w:sz w:val="20"/>
        </w:rPr>
        <w:t xml:space="preserve">The </w:t>
      </w:r>
      <w:r w:rsidR="00153924" w:rsidRPr="00093BD3">
        <w:rPr>
          <w:rFonts w:asciiTheme="minorHAnsi" w:hAnsiTheme="minorHAnsi"/>
          <w:sz w:val="20"/>
        </w:rPr>
        <w:t xml:space="preserve">eligibility criteria </w:t>
      </w:r>
      <w:r w:rsidR="00BE2D7A" w:rsidRPr="00093BD3">
        <w:rPr>
          <w:rFonts w:asciiTheme="minorHAnsi" w:hAnsiTheme="minorHAnsi"/>
          <w:sz w:val="20"/>
        </w:rPr>
        <w:t xml:space="preserve">are </w:t>
      </w:r>
      <w:r w:rsidR="00153924" w:rsidRPr="00093BD3">
        <w:rPr>
          <w:rFonts w:asciiTheme="minorHAnsi" w:hAnsiTheme="minorHAnsi"/>
          <w:sz w:val="20"/>
        </w:rPr>
        <w:t xml:space="preserve">based on the uncertainty principle. </w:t>
      </w:r>
      <w:r w:rsidR="00CB2D70" w:rsidRPr="00093BD3">
        <w:rPr>
          <w:rFonts w:asciiTheme="minorHAnsi" w:hAnsiTheme="minorHAnsi"/>
          <w:sz w:val="20"/>
        </w:rPr>
        <w:t xml:space="preserve">This approach to trial </w:t>
      </w:r>
      <w:r w:rsidR="00BE2D7A" w:rsidRPr="00093BD3">
        <w:rPr>
          <w:rFonts w:asciiTheme="minorHAnsi" w:hAnsiTheme="minorHAnsi"/>
          <w:sz w:val="20"/>
        </w:rPr>
        <w:t xml:space="preserve">eligibility </w:t>
      </w:r>
      <w:r w:rsidR="00CB2D70" w:rsidRPr="00093BD3">
        <w:rPr>
          <w:rFonts w:asciiTheme="minorHAnsi" w:hAnsiTheme="minorHAnsi"/>
          <w:sz w:val="20"/>
        </w:rPr>
        <w:t>is well established</w:t>
      </w:r>
      <w:r w:rsidR="009F246B" w:rsidRPr="00093BD3">
        <w:rPr>
          <w:rFonts w:asciiTheme="minorHAnsi" w:hAnsiTheme="minorHAnsi"/>
          <w:sz w:val="20"/>
        </w:rPr>
        <w:t>.</w:t>
      </w:r>
      <w:r w:rsidR="00706AAC" w:rsidRPr="00093BD3">
        <w:rPr>
          <w:rFonts w:asciiTheme="minorHAnsi" w:hAnsiTheme="minorHAnsi"/>
          <w:sz w:val="20"/>
        </w:rPr>
        <w:fldChar w:fldCharType="begin"/>
      </w:r>
      <w:r w:rsidR="003A4AC5" w:rsidRPr="00093BD3">
        <w:rPr>
          <w:rFonts w:asciiTheme="minorHAnsi" w:hAnsiTheme="minorHAnsi"/>
          <w:sz w:val="20"/>
        </w:rPr>
        <w:instrText xml:space="preserve"> ADDIN EN.CITE &lt;EndNote&gt;&lt;Cite&gt;&lt;Author&gt;Peto&lt;/Author&gt;&lt;Year&gt;1998&lt;/Year&gt;&lt;RecNum&gt;27&lt;/RecNum&gt;&lt;record&gt;&lt;rec-number&gt;27&lt;/rec-number&gt;&lt;ref-type name="Journal Article"&gt;17&lt;/ref-type&gt;&lt;contributors&gt;&lt;authors&gt;&lt;author&gt;Peto, R.&lt;/author&gt;&lt;author&gt;Baigent, C.&lt;/author&gt;&lt;/authors&gt;&lt;/contributors&gt;&lt;titles&gt;&lt;title&gt;Trials: the next 50 years. Large scale randomised evidence of moderate benefits&lt;/title&gt;&lt;secondary-title&gt;Bmj&lt;/secondary-title&gt;&lt;/titles&gt;&lt;periodical&gt;&lt;full-title&gt;Bmj&lt;/full-title&gt;&lt;/periodical&gt;&lt;pages&gt;1170-1&lt;/pages&gt;&lt;volume&gt;317&lt;/volume&gt;&lt;number&gt;7167&lt;/number&gt;&lt;keywords&gt;&lt;keyword&gt;Forecasting&lt;/keyword&gt;&lt;keyword&gt;Meta-Analysis as Topic&lt;/keyword&gt;&lt;keyword&gt;Randomized Controlled Trials as Topic/methods/*trends&lt;/keyword&gt;&lt;/keywords&gt;&lt;dates&gt;&lt;year&gt;1998&lt;/year&gt;&lt;pub-dates&gt;&lt;date&gt;Oct 31&lt;/date&gt;&lt;/pub-dates&gt;&lt;/dates&gt;&lt;accession-num&gt;9794846&lt;/accession-num&gt;&lt;urls&gt;&lt;related-urls&gt;&lt;url&gt;http://www.ncbi.nlm.nih.gov/entrez/query.fcgi?cmd=Retrieve&amp;amp;db=PubMed&amp;amp;dopt=Citation&amp;amp;list_uids=9794846 &lt;/url&gt;&lt;/related-urls&gt;&lt;/urls&gt;&lt;/record&gt;&lt;/Cite&gt;&lt;/EndNote&gt;</w:instrText>
      </w:r>
      <w:r w:rsidR="00706AAC" w:rsidRPr="00093BD3">
        <w:rPr>
          <w:rFonts w:asciiTheme="minorHAnsi" w:hAnsiTheme="minorHAnsi"/>
          <w:sz w:val="20"/>
        </w:rPr>
        <w:fldChar w:fldCharType="separate"/>
      </w:r>
      <w:r w:rsidR="003A4AC5" w:rsidRPr="00093BD3">
        <w:rPr>
          <w:rFonts w:asciiTheme="minorHAnsi" w:hAnsiTheme="minorHAnsi"/>
          <w:sz w:val="20"/>
          <w:vertAlign w:val="superscript"/>
        </w:rPr>
        <w:t>31</w:t>
      </w:r>
      <w:r w:rsidR="00706AAC" w:rsidRPr="00093BD3">
        <w:rPr>
          <w:rFonts w:asciiTheme="minorHAnsi" w:hAnsiTheme="minorHAnsi"/>
          <w:sz w:val="20"/>
        </w:rPr>
        <w:fldChar w:fldCharType="end"/>
      </w:r>
      <w:r w:rsidR="00CB2D70" w:rsidRPr="00093BD3">
        <w:rPr>
          <w:rFonts w:asciiTheme="minorHAnsi" w:hAnsiTheme="minorHAnsi"/>
          <w:sz w:val="20"/>
        </w:rPr>
        <w:t xml:space="preserve">  </w:t>
      </w:r>
      <w:r w:rsidR="00DF56D9" w:rsidRPr="00093BD3">
        <w:rPr>
          <w:rFonts w:asciiTheme="minorHAnsi" w:hAnsiTheme="minorHAnsi"/>
          <w:sz w:val="20"/>
        </w:rPr>
        <w:t xml:space="preserve">A patient can be </w:t>
      </w:r>
      <w:r w:rsidR="00CC5BA9" w:rsidRPr="00093BD3">
        <w:rPr>
          <w:rFonts w:asciiTheme="minorHAnsi" w:hAnsiTheme="minorHAnsi"/>
          <w:sz w:val="20"/>
        </w:rPr>
        <w:t xml:space="preserve">enrolled </w:t>
      </w:r>
      <w:r w:rsidR="00DF56D9" w:rsidRPr="00093BD3">
        <w:rPr>
          <w:rFonts w:asciiTheme="minorHAnsi" w:hAnsiTheme="minorHAnsi"/>
          <w:sz w:val="20"/>
        </w:rPr>
        <w:t xml:space="preserve">if, and only if, the responsible clinician is substantially uncertain </w:t>
      </w:r>
      <w:r w:rsidR="00CC5BA9" w:rsidRPr="00093BD3">
        <w:rPr>
          <w:rFonts w:asciiTheme="minorHAnsi" w:hAnsiTheme="minorHAnsi"/>
          <w:sz w:val="20"/>
        </w:rPr>
        <w:t xml:space="preserve">as to </w:t>
      </w:r>
      <w:r w:rsidR="00DF56D9" w:rsidRPr="00093BD3">
        <w:rPr>
          <w:rFonts w:asciiTheme="minorHAnsi" w:hAnsiTheme="minorHAnsi"/>
          <w:sz w:val="20"/>
        </w:rPr>
        <w:t>which of the trial treatments would be most appropriate for that particular</w:t>
      </w:r>
      <w:r w:rsidR="00C51583" w:rsidRPr="00093BD3">
        <w:rPr>
          <w:rFonts w:asciiTheme="minorHAnsi" w:hAnsiTheme="minorHAnsi"/>
          <w:sz w:val="20"/>
        </w:rPr>
        <w:t xml:space="preserve"> woman</w:t>
      </w:r>
      <w:r w:rsidR="004F4D37" w:rsidRPr="00093BD3">
        <w:rPr>
          <w:rFonts w:asciiTheme="minorHAnsi" w:hAnsiTheme="minorHAnsi"/>
          <w:sz w:val="20"/>
        </w:rPr>
        <w:t xml:space="preserve"> (see graph </w:t>
      </w:r>
      <w:r w:rsidR="00DA5BFD" w:rsidRPr="00093BD3">
        <w:rPr>
          <w:rFonts w:asciiTheme="minorHAnsi" w:hAnsiTheme="minorHAnsi"/>
          <w:sz w:val="20"/>
        </w:rPr>
        <w:t>1</w:t>
      </w:r>
      <w:r w:rsidR="004F4D37" w:rsidRPr="00093BD3">
        <w:rPr>
          <w:rFonts w:asciiTheme="minorHAnsi" w:hAnsiTheme="minorHAnsi"/>
          <w:sz w:val="20"/>
        </w:rPr>
        <w:t>)</w:t>
      </w:r>
      <w:r w:rsidR="00DA5BFD" w:rsidRPr="00093BD3">
        <w:rPr>
          <w:rFonts w:asciiTheme="minorHAnsi" w:hAnsiTheme="minorHAnsi"/>
          <w:sz w:val="20"/>
        </w:rPr>
        <w:t>.</w:t>
      </w:r>
      <w:r w:rsidR="00DF56D9" w:rsidRPr="00093BD3">
        <w:rPr>
          <w:rFonts w:asciiTheme="minorHAnsi" w:hAnsiTheme="minorHAnsi"/>
          <w:sz w:val="20"/>
        </w:rPr>
        <w:t xml:space="preserve"> </w:t>
      </w:r>
      <w:r w:rsidR="00DC1860" w:rsidRPr="00093BD3">
        <w:rPr>
          <w:rFonts w:asciiTheme="minorHAnsi" w:hAnsiTheme="minorHAnsi"/>
          <w:sz w:val="20"/>
        </w:rPr>
        <w:t xml:space="preserve"> </w:t>
      </w:r>
      <w:r w:rsidR="00DF56D9" w:rsidRPr="00093BD3">
        <w:rPr>
          <w:rFonts w:asciiTheme="minorHAnsi" w:hAnsiTheme="minorHAnsi"/>
          <w:sz w:val="20"/>
        </w:rPr>
        <w:t xml:space="preserve">A </w:t>
      </w:r>
      <w:r w:rsidR="00C51583" w:rsidRPr="00093BD3">
        <w:rPr>
          <w:rFonts w:asciiTheme="minorHAnsi" w:hAnsiTheme="minorHAnsi"/>
          <w:sz w:val="20"/>
        </w:rPr>
        <w:t xml:space="preserve">woman </w:t>
      </w:r>
      <w:r w:rsidR="00DF56D9" w:rsidRPr="00093BD3">
        <w:rPr>
          <w:rFonts w:asciiTheme="minorHAnsi" w:hAnsiTheme="minorHAnsi"/>
          <w:sz w:val="20"/>
        </w:rPr>
        <w:t xml:space="preserve">should not be </w:t>
      </w:r>
      <w:r w:rsidR="00CC5BA9" w:rsidRPr="00093BD3">
        <w:rPr>
          <w:rFonts w:asciiTheme="minorHAnsi" w:hAnsiTheme="minorHAnsi"/>
          <w:sz w:val="20"/>
        </w:rPr>
        <w:t xml:space="preserve">enrolled </w:t>
      </w:r>
      <w:r w:rsidR="00DF56D9" w:rsidRPr="00093BD3">
        <w:rPr>
          <w:rFonts w:asciiTheme="minorHAnsi" w:hAnsiTheme="minorHAnsi"/>
          <w:sz w:val="20"/>
        </w:rPr>
        <w:t xml:space="preserve">if the responsible clinician or the </w:t>
      </w:r>
      <w:r w:rsidR="00C51583" w:rsidRPr="00093BD3">
        <w:rPr>
          <w:rFonts w:asciiTheme="minorHAnsi" w:hAnsiTheme="minorHAnsi"/>
          <w:sz w:val="20"/>
        </w:rPr>
        <w:t xml:space="preserve">woman (or </w:t>
      </w:r>
      <w:r w:rsidR="00DC1860" w:rsidRPr="00093BD3">
        <w:rPr>
          <w:rFonts w:asciiTheme="minorHAnsi" w:hAnsiTheme="minorHAnsi"/>
          <w:sz w:val="20"/>
        </w:rPr>
        <w:t xml:space="preserve">her </w:t>
      </w:r>
      <w:r w:rsidR="00C51583" w:rsidRPr="00093BD3">
        <w:rPr>
          <w:rFonts w:asciiTheme="minorHAnsi" w:hAnsiTheme="minorHAnsi"/>
          <w:sz w:val="20"/>
        </w:rPr>
        <w:t>representative)</w:t>
      </w:r>
      <w:r w:rsidR="00DF56D9" w:rsidRPr="00093BD3">
        <w:rPr>
          <w:rFonts w:asciiTheme="minorHAnsi" w:hAnsiTheme="minorHAnsi"/>
          <w:sz w:val="20"/>
        </w:rPr>
        <w:t xml:space="preserve"> are for any medical or non-medical reasons reasonably certain that one of the treatments that might be allocated would be inappropriate for this particular individual (in comparison with either no treatment or some other treatment that could be offered to the patient in or outside the trial).</w:t>
      </w:r>
      <w:r w:rsidR="004A130D" w:rsidRPr="00093BD3">
        <w:rPr>
          <w:rFonts w:asciiTheme="minorHAnsi" w:hAnsiTheme="minorHAnsi"/>
          <w:sz w:val="20"/>
        </w:rPr>
        <w:t xml:space="preserve"> </w:t>
      </w:r>
      <w:r w:rsidR="00DC1860" w:rsidRPr="00093BD3">
        <w:rPr>
          <w:rFonts w:asciiTheme="minorHAnsi" w:hAnsiTheme="minorHAnsi"/>
          <w:sz w:val="20"/>
        </w:rPr>
        <w:t xml:space="preserve"> </w:t>
      </w:r>
      <w:r w:rsidR="00D57012" w:rsidRPr="00093BD3">
        <w:rPr>
          <w:rFonts w:asciiTheme="minorHAnsi" w:hAnsiTheme="minorHAnsi"/>
          <w:sz w:val="20"/>
        </w:rPr>
        <w:t>Using the uncertainty principle should allow the process of this trial to be closer to what is appropriate in normal medical practice.</w:t>
      </w:r>
      <w:r w:rsidR="00B03240" w:rsidRPr="00093BD3">
        <w:rPr>
          <w:rFonts w:asciiTheme="minorHAnsi" w:hAnsiTheme="minorHAnsi"/>
          <w:sz w:val="20"/>
        </w:rPr>
        <w:t xml:space="preserve"> </w:t>
      </w:r>
      <w:r w:rsidR="008D141A" w:rsidRPr="00093BD3">
        <w:rPr>
          <w:rFonts w:asciiTheme="minorHAnsi" w:hAnsiTheme="minorHAnsi"/>
          <w:sz w:val="20"/>
        </w:rPr>
        <w:t>Clinicians</w:t>
      </w:r>
      <w:r w:rsidR="00C51583" w:rsidRPr="00093BD3">
        <w:rPr>
          <w:rFonts w:asciiTheme="minorHAnsi" w:hAnsiTheme="minorHAnsi"/>
          <w:sz w:val="20"/>
        </w:rPr>
        <w:t>, women and their representatives will</w:t>
      </w:r>
      <w:r w:rsidR="00B03240" w:rsidRPr="00093BD3">
        <w:rPr>
          <w:rFonts w:asciiTheme="minorHAnsi" w:hAnsiTheme="minorHAnsi"/>
          <w:sz w:val="20"/>
        </w:rPr>
        <w:t xml:space="preserve"> be provided with information about the trial treatment to assist them in their judgement. </w:t>
      </w:r>
    </w:p>
    <w:p w:rsidR="00196C10" w:rsidRPr="00093BD3" w:rsidRDefault="00196C10" w:rsidP="00E63E54">
      <w:pPr>
        <w:pStyle w:val="texte20"/>
        <w:autoSpaceDE w:val="0"/>
        <w:autoSpaceDN w:val="0"/>
        <w:adjustRightInd w:val="0"/>
        <w:spacing w:before="0" w:after="0" w:line="300" w:lineRule="exact"/>
        <w:ind w:left="0"/>
        <w:rPr>
          <w:rFonts w:asciiTheme="minorHAnsi" w:hAnsiTheme="minorHAnsi"/>
          <w:sz w:val="20"/>
        </w:rPr>
      </w:pPr>
    </w:p>
    <w:p w:rsidR="000F5349" w:rsidRPr="00093BD3" w:rsidRDefault="000F5349" w:rsidP="00E63E54">
      <w:pPr>
        <w:pStyle w:val="texte20"/>
        <w:autoSpaceDE w:val="0"/>
        <w:autoSpaceDN w:val="0"/>
        <w:adjustRightInd w:val="0"/>
        <w:spacing w:before="0" w:after="0" w:line="300" w:lineRule="exact"/>
        <w:ind w:left="0"/>
        <w:rPr>
          <w:rFonts w:asciiTheme="minorHAnsi" w:hAnsiTheme="minorHAnsi"/>
          <w:sz w:val="20"/>
        </w:rPr>
      </w:pPr>
      <w:r w:rsidRPr="00093BD3">
        <w:rPr>
          <w:rFonts w:asciiTheme="minorHAnsi" w:hAnsiTheme="minorHAnsi" w:cs="Lucida Sans Unicode"/>
          <w:b/>
          <w:color w:val="943634" w:themeColor="accent2" w:themeShade="BF"/>
          <w:sz w:val="20"/>
        </w:rPr>
        <w:t>Randomisation:</w:t>
      </w:r>
      <w:r w:rsidRPr="00093BD3">
        <w:rPr>
          <w:rFonts w:asciiTheme="minorHAnsi" w:hAnsiTheme="minorHAnsi"/>
          <w:sz w:val="20"/>
        </w:rPr>
        <w:t xml:space="preserve"> Women eligible for inclusion should be randomised, and the study treatment started, as soon as possible.</w:t>
      </w:r>
      <w:r w:rsidR="007C2AC0" w:rsidRPr="00093BD3">
        <w:rPr>
          <w:rFonts w:asciiTheme="minorHAnsi" w:hAnsiTheme="minorHAnsi"/>
          <w:sz w:val="20"/>
        </w:rPr>
        <w:t xml:space="preserve"> The E</w:t>
      </w:r>
      <w:r w:rsidR="00C86E3D" w:rsidRPr="00093BD3">
        <w:rPr>
          <w:rFonts w:asciiTheme="minorHAnsi" w:hAnsiTheme="minorHAnsi"/>
          <w:sz w:val="20"/>
        </w:rPr>
        <w:t>ntry form (Appendix 1</w:t>
      </w:r>
      <w:r w:rsidR="005D55B9" w:rsidRPr="00093BD3">
        <w:rPr>
          <w:rFonts w:asciiTheme="minorHAnsi" w:hAnsiTheme="minorHAnsi"/>
          <w:sz w:val="20"/>
        </w:rPr>
        <w:t>)</w:t>
      </w:r>
      <w:r w:rsidRPr="00093BD3">
        <w:rPr>
          <w:rFonts w:asciiTheme="minorHAnsi" w:hAnsiTheme="minorHAnsi"/>
          <w:sz w:val="20"/>
        </w:rPr>
        <w:t xml:space="preserve"> </w:t>
      </w:r>
      <w:r w:rsidR="00BB1899" w:rsidRPr="00093BD3">
        <w:rPr>
          <w:rFonts w:asciiTheme="minorHAnsi" w:hAnsiTheme="minorHAnsi"/>
          <w:sz w:val="20"/>
        </w:rPr>
        <w:t xml:space="preserve">will be used </w:t>
      </w:r>
      <w:r w:rsidR="004A130D" w:rsidRPr="00093BD3">
        <w:rPr>
          <w:rFonts w:asciiTheme="minorHAnsi" w:hAnsiTheme="minorHAnsi"/>
          <w:sz w:val="20"/>
        </w:rPr>
        <w:t>to assess eligibility</w:t>
      </w:r>
      <w:r w:rsidRPr="00093BD3">
        <w:rPr>
          <w:rFonts w:asciiTheme="minorHAnsi" w:hAnsiTheme="minorHAnsi"/>
          <w:sz w:val="20"/>
        </w:rPr>
        <w:t xml:space="preserve"> </w:t>
      </w:r>
      <w:r w:rsidR="004A130D" w:rsidRPr="00093BD3">
        <w:rPr>
          <w:rFonts w:asciiTheme="minorHAnsi" w:hAnsiTheme="minorHAnsi"/>
          <w:sz w:val="20"/>
        </w:rPr>
        <w:t xml:space="preserve">and </w:t>
      </w:r>
      <w:r w:rsidR="00447220" w:rsidRPr="00093BD3">
        <w:rPr>
          <w:rFonts w:asciiTheme="minorHAnsi" w:hAnsiTheme="minorHAnsi"/>
          <w:sz w:val="20"/>
        </w:rPr>
        <w:t xml:space="preserve">collect </w:t>
      </w:r>
      <w:r w:rsidRPr="00093BD3">
        <w:rPr>
          <w:rFonts w:asciiTheme="minorHAnsi" w:hAnsiTheme="minorHAnsi"/>
          <w:sz w:val="20"/>
        </w:rPr>
        <w:t>baseline information</w:t>
      </w:r>
      <w:r w:rsidR="00BB1899" w:rsidRPr="00093BD3">
        <w:rPr>
          <w:rFonts w:asciiTheme="minorHAnsi" w:hAnsiTheme="minorHAnsi"/>
          <w:sz w:val="20"/>
        </w:rPr>
        <w:t>. T</w:t>
      </w:r>
      <w:r w:rsidRPr="00093BD3">
        <w:rPr>
          <w:rFonts w:asciiTheme="minorHAnsi" w:hAnsiTheme="minorHAnsi"/>
          <w:sz w:val="20"/>
        </w:rPr>
        <w:t>he next consecutively numbered treatment pack</w:t>
      </w:r>
      <w:r w:rsidR="00DC1860" w:rsidRPr="00093BD3">
        <w:rPr>
          <w:rFonts w:asciiTheme="minorHAnsi" w:hAnsiTheme="minorHAnsi"/>
          <w:sz w:val="20"/>
        </w:rPr>
        <w:t>,</w:t>
      </w:r>
      <w:r w:rsidRPr="00093BD3">
        <w:rPr>
          <w:rFonts w:asciiTheme="minorHAnsi" w:hAnsiTheme="minorHAnsi"/>
          <w:sz w:val="20"/>
        </w:rPr>
        <w:t xml:space="preserve"> taken from a box of eight packs</w:t>
      </w:r>
      <w:r w:rsidR="00DC1860" w:rsidRPr="00093BD3">
        <w:rPr>
          <w:rFonts w:asciiTheme="minorHAnsi" w:hAnsiTheme="minorHAnsi"/>
          <w:sz w:val="20"/>
        </w:rPr>
        <w:t>,</w:t>
      </w:r>
      <w:r w:rsidR="00BB1899" w:rsidRPr="00093BD3">
        <w:rPr>
          <w:rFonts w:asciiTheme="minorHAnsi" w:hAnsiTheme="minorHAnsi"/>
          <w:sz w:val="20"/>
        </w:rPr>
        <w:t xml:space="preserve"> should be chosen</w:t>
      </w:r>
      <w:r w:rsidRPr="00093BD3">
        <w:rPr>
          <w:rFonts w:asciiTheme="minorHAnsi" w:hAnsiTheme="minorHAnsi"/>
          <w:sz w:val="20"/>
        </w:rPr>
        <w:t xml:space="preserve">. </w:t>
      </w:r>
      <w:r w:rsidR="00BB1899" w:rsidRPr="00093BD3">
        <w:rPr>
          <w:rFonts w:asciiTheme="minorHAnsi" w:hAnsiTheme="minorHAnsi"/>
          <w:sz w:val="20"/>
        </w:rPr>
        <w:t xml:space="preserve"> </w:t>
      </w:r>
      <w:r w:rsidRPr="00093BD3">
        <w:rPr>
          <w:rFonts w:asciiTheme="minorHAnsi" w:hAnsiTheme="minorHAnsi"/>
          <w:sz w:val="20"/>
        </w:rPr>
        <w:t>Once a patient has been randomised, the outcome in hospital needs to be collected even if the trial treatment is interrupted or is not actually given.</w:t>
      </w:r>
    </w:p>
    <w:p w:rsidR="00196C10" w:rsidRPr="00093BD3" w:rsidRDefault="00196C10" w:rsidP="00E63E54">
      <w:pPr>
        <w:pStyle w:val="texte20"/>
        <w:autoSpaceDE w:val="0"/>
        <w:autoSpaceDN w:val="0"/>
        <w:adjustRightInd w:val="0"/>
        <w:spacing w:before="0" w:after="0" w:line="300" w:lineRule="exact"/>
        <w:ind w:left="0"/>
        <w:rPr>
          <w:rFonts w:asciiTheme="minorHAnsi" w:hAnsiTheme="minorHAnsi" w:cs="Lucida Sans Unicode"/>
          <w:b/>
          <w:color w:val="C00000"/>
          <w:sz w:val="22"/>
        </w:rPr>
      </w:pPr>
    </w:p>
    <w:p w:rsidR="00734B3D" w:rsidRPr="00093BD3" w:rsidRDefault="00213853" w:rsidP="00E63E54">
      <w:pPr>
        <w:pStyle w:val="texte20"/>
        <w:autoSpaceDE w:val="0"/>
        <w:autoSpaceDN w:val="0"/>
        <w:adjustRightInd w:val="0"/>
        <w:spacing w:before="0" w:after="0" w:line="300" w:lineRule="exact"/>
        <w:ind w:left="0"/>
        <w:rPr>
          <w:rFonts w:asciiTheme="minorHAnsi" w:hAnsiTheme="minorHAnsi"/>
          <w:sz w:val="20"/>
        </w:rPr>
      </w:pPr>
      <w:r w:rsidRPr="00093BD3">
        <w:rPr>
          <w:rFonts w:asciiTheme="minorHAnsi" w:hAnsiTheme="minorHAnsi" w:cs="Lucida Sans Unicode"/>
          <w:b/>
          <w:color w:val="943634" w:themeColor="accent2" w:themeShade="BF"/>
          <w:sz w:val="20"/>
        </w:rPr>
        <w:t>Follow-up:</w:t>
      </w:r>
      <w:r w:rsidRPr="00093BD3">
        <w:rPr>
          <w:rFonts w:asciiTheme="minorHAnsi" w:hAnsiTheme="minorHAnsi" w:cs="Lucida Sans Unicode"/>
          <w:sz w:val="22"/>
        </w:rPr>
        <w:t xml:space="preserve"> </w:t>
      </w:r>
      <w:r w:rsidR="00AA3640" w:rsidRPr="00093BD3">
        <w:rPr>
          <w:rFonts w:asciiTheme="minorHAnsi" w:hAnsiTheme="minorHAnsi"/>
          <w:sz w:val="20"/>
        </w:rPr>
        <w:t xml:space="preserve">No extra tests are required </w:t>
      </w:r>
      <w:r w:rsidR="000F5349" w:rsidRPr="00093BD3">
        <w:rPr>
          <w:rFonts w:asciiTheme="minorHAnsi" w:hAnsiTheme="minorHAnsi"/>
          <w:sz w:val="20"/>
        </w:rPr>
        <w:t xml:space="preserve">for the trial </w:t>
      </w:r>
      <w:r w:rsidR="00AA3640" w:rsidRPr="00093BD3">
        <w:rPr>
          <w:rFonts w:asciiTheme="minorHAnsi" w:hAnsiTheme="minorHAnsi"/>
          <w:sz w:val="20"/>
        </w:rPr>
        <w:t xml:space="preserve">but a short </w:t>
      </w:r>
      <w:r w:rsidR="007C2AC0" w:rsidRPr="00093BD3">
        <w:rPr>
          <w:rFonts w:asciiTheme="minorHAnsi" w:hAnsiTheme="minorHAnsi"/>
          <w:sz w:val="20"/>
        </w:rPr>
        <w:t xml:space="preserve">Outcome </w:t>
      </w:r>
      <w:r w:rsidR="00AA3640" w:rsidRPr="00093BD3">
        <w:rPr>
          <w:rFonts w:asciiTheme="minorHAnsi" w:hAnsiTheme="minorHAnsi"/>
          <w:sz w:val="20"/>
        </w:rPr>
        <w:t xml:space="preserve">form </w:t>
      </w:r>
      <w:r w:rsidR="007C2AC0" w:rsidRPr="00093BD3">
        <w:rPr>
          <w:rFonts w:asciiTheme="minorHAnsi" w:hAnsiTheme="minorHAnsi"/>
          <w:sz w:val="20"/>
        </w:rPr>
        <w:t>(</w:t>
      </w:r>
      <w:r w:rsidR="00DE7C55" w:rsidRPr="00093BD3">
        <w:rPr>
          <w:rFonts w:asciiTheme="minorHAnsi" w:hAnsiTheme="minorHAnsi"/>
          <w:sz w:val="20"/>
        </w:rPr>
        <w:t xml:space="preserve">Appendix </w:t>
      </w:r>
      <w:r w:rsidR="00C86E3D" w:rsidRPr="00093BD3">
        <w:rPr>
          <w:rFonts w:asciiTheme="minorHAnsi" w:hAnsiTheme="minorHAnsi"/>
          <w:sz w:val="20"/>
        </w:rPr>
        <w:t>2</w:t>
      </w:r>
      <w:r w:rsidR="00DE7C55" w:rsidRPr="00093BD3">
        <w:rPr>
          <w:rFonts w:asciiTheme="minorHAnsi" w:hAnsiTheme="minorHAnsi"/>
          <w:sz w:val="20"/>
        </w:rPr>
        <w:t>)</w:t>
      </w:r>
      <w:r w:rsidR="007C2AC0" w:rsidRPr="00093BD3">
        <w:rPr>
          <w:rFonts w:asciiTheme="minorHAnsi" w:hAnsiTheme="minorHAnsi"/>
          <w:sz w:val="20"/>
        </w:rPr>
        <w:t xml:space="preserve"> </w:t>
      </w:r>
      <w:r w:rsidR="00AA3640" w:rsidRPr="00093BD3">
        <w:rPr>
          <w:rFonts w:asciiTheme="minorHAnsi" w:hAnsiTheme="minorHAnsi"/>
          <w:sz w:val="20"/>
        </w:rPr>
        <w:t xml:space="preserve">must be completed </w:t>
      </w:r>
      <w:r w:rsidR="00597084" w:rsidRPr="00093BD3">
        <w:rPr>
          <w:rFonts w:asciiTheme="minorHAnsi" w:hAnsiTheme="minorHAnsi"/>
          <w:sz w:val="20"/>
        </w:rPr>
        <w:t xml:space="preserve">directly from the medical records </w:t>
      </w:r>
      <w:r w:rsidR="005D55B9" w:rsidRPr="00093BD3">
        <w:rPr>
          <w:rFonts w:asciiTheme="minorHAnsi" w:hAnsiTheme="minorHAnsi"/>
          <w:sz w:val="20"/>
        </w:rPr>
        <w:t>six</w:t>
      </w:r>
      <w:r w:rsidR="00B03240" w:rsidRPr="00093BD3">
        <w:rPr>
          <w:rFonts w:asciiTheme="minorHAnsi" w:hAnsiTheme="minorHAnsi"/>
          <w:sz w:val="20"/>
        </w:rPr>
        <w:t xml:space="preserve"> weeks (42 days)</w:t>
      </w:r>
      <w:r w:rsidR="00AA3640" w:rsidRPr="00093BD3">
        <w:rPr>
          <w:rFonts w:asciiTheme="minorHAnsi" w:hAnsiTheme="minorHAnsi"/>
          <w:sz w:val="20"/>
        </w:rPr>
        <w:t xml:space="preserve"> </w:t>
      </w:r>
      <w:r w:rsidR="00B03240" w:rsidRPr="00093BD3">
        <w:rPr>
          <w:rFonts w:asciiTheme="minorHAnsi" w:hAnsiTheme="minorHAnsi"/>
          <w:sz w:val="20"/>
        </w:rPr>
        <w:t>after randomisation</w:t>
      </w:r>
      <w:r w:rsidR="00AA3640" w:rsidRPr="00093BD3">
        <w:rPr>
          <w:rFonts w:asciiTheme="minorHAnsi" w:hAnsiTheme="minorHAnsi"/>
          <w:sz w:val="20"/>
        </w:rPr>
        <w:t xml:space="preserve"> or on discharge </w:t>
      </w:r>
      <w:r w:rsidR="00B1227E" w:rsidRPr="00093BD3">
        <w:rPr>
          <w:rFonts w:asciiTheme="minorHAnsi" w:hAnsiTheme="minorHAnsi"/>
          <w:sz w:val="20"/>
        </w:rPr>
        <w:t xml:space="preserve">from the randomising hospital </w:t>
      </w:r>
      <w:r w:rsidR="00AA3640" w:rsidRPr="00093BD3">
        <w:rPr>
          <w:rFonts w:asciiTheme="minorHAnsi" w:hAnsiTheme="minorHAnsi"/>
          <w:sz w:val="20"/>
        </w:rPr>
        <w:t xml:space="preserve">or on death (whichever occurs first). </w:t>
      </w:r>
      <w:r w:rsidR="00DC1860" w:rsidRPr="00093BD3">
        <w:rPr>
          <w:rFonts w:asciiTheme="minorHAnsi" w:hAnsiTheme="minorHAnsi"/>
          <w:sz w:val="20"/>
        </w:rPr>
        <w:t xml:space="preserve"> </w:t>
      </w:r>
      <w:r w:rsidR="00501156" w:rsidRPr="00093BD3">
        <w:rPr>
          <w:rFonts w:asciiTheme="minorHAnsi" w:hAnsiTheme="minorHAnsi"/>
          <w:sz w:val="20"/>
        </w:rPr>
        <w:t>Any</w:t>
      </w:r>
      <w:r w:rsidR="00B802DB" w:rsidRPr="00093BD3">
        <w:rPr>
          <w:rFonts w:asciiTheme="minorHAnsi" w:hAnsiTheme="minorHAnsi"/>
          <w:sz w:val="20"/>
        </w:rPr>
        <w:t xml:space="preserve"> adverse </w:t>
      </w:r>
      <w:r w:rsidR="00501156" w:rsidRPr="00093BD3">
        <w:rPr>
          <w:rFonts w:asciiTheme="minorHAnsi" w:hAnsiTheme="minorHAnsi"/>
          <w:sz w:val="20"/>
        </w:rPr>
        <w:t xml:space="preserve">events which become known to the investigator </w:t>
      </w:r>
      <w:r w:rsidR="00B802DB" w:rsidRPr="00093BD3">
        <w:rPr>
          <w:rFonts w:asciiTheme="minorHAnsi" w:hAnsiTheme="minorHAnsi"/>
          <w:sz w:val="20"/>
        </w:rPr>
        <w:t>will be reported up to 42</w:t>
      </w:r>
      <w:r w:rsidR="00675BC5" w:rsidRPr="00093BD3">
        <w:rPr>
          <w:rFonts w:asciiTheme="minorHAnsi" w:hAnsiTheme="minorHAnsi"/>
          <w:sz w:val="20"/>
        </w:rPr>
        <w:t xml:space="preserve"> days after randomisation</w:t>
      </w:r>
      <w:r w:rsidR="00B802DB" w:rsidRPr="00093BD3">
        <w:rPr>
          <w:rFonts w:asciiTheme="minorHAnsi" w:hAnsiTheme="minorHAnsi"/>
          <w:sz w:val="20"/>
        </w:rPr>
        <w:t xml:space="preserve">. </w:t>
      </w:r>
    </w:p>
    <w:p w:rsidR="00496C28" w:rsidRPr="00093BD3" w:rsidRDefault="00496C28" w:rsidP="00E63E54">
      <w:pPr>
        <w:pStyle w:val="texte20"/>
        <w:autoSpaceDE w:val="0"/>
        <w:autoSpaceDN w:val="0"/>
        <w:adjustRightInd w:val="0"/>
        <w:spacing w:before="0" w:after="0" w:line="300" w:lineRule="exact"/>
        <w:ind w:left="0"/>
        <w:rPr>
          <w:rFonts w:asciiTheme="minorHAnsi" w:hAnsiTheme="minorHAnsi"/>
          <w:sz w:val="20"/>
        </w:rPr>
      </w:pPr>
    </w:p>
    <w:p w:rsidR="009C507F" w:rsidRPr="00093BD3" w:rsidRDefault="009C507F" w:rsidP="00E63E54">
      <w:pPr>
        <w:pStyle w:val="Heading2"/>
        <w:spacing w:line="300" w:lineRule="exact"/>
        <w:ind w:left="567" w:hanging="578"/>
        <w:rPr>
          <w:color w:val="943634" w:themeColor="accent2" w:themeShade="BF"/>
          <w:sz w:val="24"/>
        </w:rPr>
      </w:pPr>
      <w:bookmarkStart w:id="30" w:name="_Toc216238033"/>
      <w:bookmarkStart w:id="31" w:name="_Toc220411879"/>
      <w:r w:rsidRPr="00093BD3">
        <w:rPr>
          <w:color w:val="943634" w:themeColor="accent2" w:themeShade="BF"/>
          <w:sz w:val="24"/>
        </w:rPr>
        <w:t>SETTINGS</w:t>
      </w:r>
      <w:bookmarkEnd w:id="30"/>
      <w:bookmarkEnd w:id="31"/>
    </w:p>
    <w:p w:rsidR="00C727E7" w:rsidRPr="00093BD3" w:rsidRDefault="00C727E7" w:rsidP="00E63E54">
      <w:pPr>
        <w:autoSpaceDE w:val="0"/>
        <w:autoSpaceDN w:val="0"/>
        <w:adjustRightInd w:val="0"/>
        <w:spacing w:line="300" w:lineRule="exact"/>
        <w:jc w:val="both"/>
        <w:rPr>
          <w:rFonts w:asciiTheme="minorHAnsi" w:hAnsiTheme="minorHAnsi"/>
          <w:sz w:val="20"/>
          <w:szCs w:val="20"/>
          <w:lang w:val="en-GB"/>
        </w:rPr>
      </w:pPr>
    </w:p>
    <w:p w:rsidR="008D1052" w:rsidRPr="00093BD3" w:rsidRDefault="009C507F" w:rsidP="00E63E54">
      <w:pPr>
        <w:autoSpaceDE w:val="0"/>
        <w:autoSpaceDN w:val="0"/>
        <w:adjustRightInd w:val="0"/>
        <w:spacing w:line="300" w:lineRule="exact"/>
        <w:jc w:val="both"/>
        <w:rPr>
          <w:rFonts w:asciiTheme="minorHAnsi" w:hAnsiTheme="minorHAnsi"/>
          <w:sz w:val="20"/>
          <w:szCs w:val="20"/>
          <w:lang w:val="en-GB"/>
        </w:rPr>
      </w:pPr>
      <w:r w:rsidRPr="00093BD3">
        <w:rPr>
          <w:rFonts w:asciiTheme="minorHAnsi" w:hAnsiTheme="minorHAnsi"/>
          <w:sz w:val="20"/>
          <w:szCs w:val="20"/>
          <w:lang w:val="en-GB"/>
        </w:rPr>
        <w:t xml:space="preserve">The pragmatic nature of this trial will allow for the recruitment of women </w:t>
      </w:r>
      <w:r w:rsidR="00380E36" w:rsidRPr="00093BD3">
        <w:rPr>
          <w:rFonts w:asciiTheme="minorHAnsi" w:hAnsiTheme="minorHAnsi"/>
          <w:sz w:val="20"/>
          <w:szCs w:val="20"/>
          <w:lang w:val="en-GB"/>
        </w:rPr>
        <w:t>from</w:t>
      </w:r>
      <w:r w:rsidRPr="00093BD3">
        <w:rPr>
          <w:rFonts w:asciiTheme="minorHAnsi" w:hAnsiTheme="minorHAnsi"/>
          <w:sz w:val="20"/>
          <w:szCs w:val="20"/>
          <w:lang w:val="en-GB"/>
        </w:rPr>
        <w:t xml:space="preserve"> </w:t>
      </w:r>
      <w:r w:rsidR="001D5F49" w:rsidRPr="00093BD3">
        <w:rPr>
          <w:rFonts w:asciiTheme="minorHAnsi" w:hAnsiTheme="minorHAnsi"/>
          <w:sz w:val="20"/>
          <w:szCs w:val="20"/>
          <w:lang w:val="en-GB"/>
        </w:rPr>
        <w:t xml:space="preserve">a wide variety of </w:t>
      </w:r>
      <w:r w:rsidRPr="00093BD3">
        <w:rPr>
          <w:rFonts w:asciiTheme="minorHAnsi" w:hAnsiTheme="minorHAnsi"/>
          <w:sz w:val="20"/>
          <w:szCs w:val="20"/>
          <w:lang w:val="en-GB"/>
        </w:rPr>
        <w:t xml:space="preserve">health </w:t>
      </w:r>
      <w:r w:rsidR="001D5F49" w:rsidRPr="00093BD3">
        <w:rPr>
          <w:rFonts w:asciiTheme="minorHAnsi" w:hAnsiTheme="minorHAnsi"/>
          <w:sz w:val="20"/>
          <w:szCs w:val="20"/>
          <w:lang w:val="en-GB"/>
        </w:rPr>
        <w:t xml:space="preserve">care facilities. </w:t>
      </w:r>
      <w:r w:rsidRPr="00093BD3">
        <w:rPr>
          <w:rFonts w:asciiTheme="minorHAnsi" w:hAnsiTheme="minorHAnsi"/>
          <w:sz w:val="20"/>
          <w:szCs w:val="20"/>
          <w:lang w:val="en-GB"/>
        </w:rPr>
        <w:t xml:space="preserve"> </w:t>
      </w:r>
      <w:r w:rsidR="00C727E7" w:rsidRPr="00093BD3">
        <w:rPr>
          <w:rFonts w:asciiTheme="minorHAnsi" w:hAnsiTheme="minorHAnsi"/>
          <w:sz w:val="20"/>
          <w:szCs w:val="20"/>
          <w:lang w:val="en-GB"/>
        </w:rPr>
        <w:t>P</w:t>
      </w:r>
      <w:r w:rsidRPr="00093BD3">
        <w:rPr>
          <w:rFonts w:asciiTheme="minorHAnsi" w:hAnsiTheme="minorHAnsi"/>
          <w:sz w:val="20"/>
          <w:szCs w:val="20"/>
          <w:lang w:val="en-GB"/>
        </w:rPr>
        <w:t xml:space="preserve">articipating hospitals or maternal health facilities will be selected from </w:t>
      </w:r>
      <w:r w:rsidR="00696430" w:rsidRPr="00093BD3">
        <w:rPr>
          <w:rFonts w:asciiTheme="minorHAnsi" w:hAnsiTheme="minorHAnsi"/>
          <w:sz w:val="20"/>
          <w:szCs w:val="20"/>
          <w:lang w:val="en-GB"/>
        </w:rPr>
        <w:t xml:space="preserve">high, </w:t>
      </w:r>
      <w:r w:rsidR="00CC5BA9" w:rsidRPr="00093BD3">
        <w:rPr>
          <w:rFonts w:asciiTheme="minorHAnsi" w:hAnsiTheme="minorHAnsi"/>
          <w:sz w:val="20"/>
          <w:szCs w:val="20"/>
          <w:lang w:val="en-GB"/>
        </w:rPr>
        <w:t xml:space="preserve">middle and </w:t>
      </w:r>
      <w:r w:rsidR="00DA2A4B" w:rsidRPr="00093BD3">
        <w:rPr>
          <w:rFonts w:asciiTheme="minorHAnsi" w:hAnsiTheme="minorHAnsi"/>
          <w:sz w:val="20"/>
          <w:szCs w:val="20"/>
          <w:lang w:val="en-GB"/>
        </w:rPr>
        <w:t xml:space="preserve">low </w:t>
      </w:r>
      <w:r w:rsidR="00DA2A4B" w:rsidRPr="00093BD3" w:rsidDel="00CC5BA9">
        <w:rPr>
          <w:rFonts w:asciiTheme="minorHAnsi" w:hAnsiTheme="minorHAnsi"/>
          <w:sz w:val="20"/>
          <w:szCs w:val="20"/>
          <w:lang w:val="en-GB"/>
        </w:rPr>
        <w:t>income</w:t>
      </w:r>
      <w:r w:rsidRPr="00093BD3">
        <w:rPr>
          <w:rFonts w:asciiTheme="minorHAnsi" w:hAnsiTheme="minorHAnsi"/>
          <w:sz w:val="20"/>
          <w:szCs w:val="20"/>
          <w:lang w:val="en-GB"/>
        </w:rPr>
        <w:t xml:space="preserve"> countries.</w:t>
      </w:r>
      <w:bookmarkStart w:id="32" w:name="_Toc466276311"/>
      <w:bookmarkStart w:id="33" w:name="_Toc18398969"/>
      <w:bookmarkStart w:id="34" w:name="_Toc143681922"/>
      <w:bookmarkStart w:id="35" w:name="_Toc213132149"/>
      <w:bookmarkStart w:id="36" w:name="_Toc466276310"/>
      <w:bookmarkStart w:id="37" w:name="_Toc18398968"/>
      <w:bookmarkStart w:id="38" w:name="_Toc143681921"/>
      <w:r w:rsidR="001D5F49" w:rsidRPr="00093BD3">
        <w:rPr>
          <w:rFonts w:asciiTheme="minorHAnsi" w:hAnsiTheme="minorHAnsi"/>
          <w:sz w:val="20"/>
          <w:szCs w:val="20"/>
          <w:lang w:val="en-GB"/>
        </w:rPr>
        <w:t xml:space="preserve"> </w:t>
      </w:r>
      <w:r w:rsidR="00CC5BA9" w:rsidRPr="00093BD3">
        <w:rPr>
          <w:rFonts w:asciiTheme="minorHAnsi" w:hAnsiTheme="minorHAnsi"/>
          <w:sz w:val="20"/>
          <w:szCs w:val="20"/>
          <w:lang w:val="en-GB"/>
        </w:rPr>
        <w:t>Eligible w</w:t>
      </w:r>
      <w:r w:rsidR="001D5F49" w:rsidRPr="00093BD3">
        <w:rPr>
          <w:rFonts w:asciiTheme="minorHAnsi" w:hAnsiTheme="minorHAnsi"/>
          <w:sz w:val="20"/>
          <w:szCs w:val="20"/>
          <w:lang w:val="en-GB"/>
        </w:rPr>
        <w:t xml:space="preserve">omen may </w:t>
      </w:r>
      <w:r w:rsidR="00CC5BA9" w:rsidRPr="00093BD3">
        <w:rPr>
          <w:rFonts w:asciiTheme="minorHAnsi" w:hAnsiTheme="minorHAnsi"/>
          <w:sz w:val="20"/>
          <w:szCs w:val="20"/>
          <w:lang w:val="en-GB"/>
        </w:rPr>
        <w:t xml:space="preserve">have delivered </w:t>
      </w:r>
      <w:r w:rsidR="001D5F49" w:rsidRPr="00093BD3">
        <w:rPr>
          <w:rFonts w:asciiTheme="minorHAnsi" w:hAnsiTheme="minorHAnsi"/>
          <w:sz w:val="20"/>
          <w:szCs w:val="20"/>
          <w:lang w:val="en-GB"/>
        </w:rPr>
        <w:t xml:space="preserve">their babies at the participating hospital or </w:t>
      </w:r>
      <w:r w:rsidR="00CC5BA9" w:rsidRPr="00093BD3">
        <w:rPr>
          <w:rFonts w:asciiTheme="minorHAnsi" w:hAnsiTheme="minorHAnsi"/>
          <w:sz w:val="20"/>
          <w:szCs w:val="20"/>
          <w:lang w:val="en-GB"/>
        </w:rPr>
        <w:t xml:space="preserve">may have delivered outside the participating hospital and been admitted following </w:t>
      </w:r>
      <w:r w:rsidR="009241E1" w:rsidRPr="00093BD3">
        <w:rPr>
          <w:rFonts w:asciiTheme="minorHAnsi" w:hAnsiTheme="minorHAnsi"/>
          <w:sz w:val="20"/>
          <w:szCs w:val="20"/>
          <w:lang w:val="en-GB"/>
        </w:rPr>
        <w:t xml:space="preserve">the </w:t>
      </w:r>
      <w:r w:rsidR="00CC5BA9" w:rsidRPr="00093BD3">
        <w:rPr>
          <w:rFonts w:asciiTheme="minorHAnsi" w:hAnsiTheme="minorHAnsi"/>
          <w:sz w:val="20"/>
          <w:szCs w:val="20"/>
          <w:lang w:val="en-GB"/>
        </w:rPr>
        <w:t>delivery</w:t>
      </w:r>
      <w:r w:rsidR="00960B76" w:rsidRPr="00093BD3">
        <w:rPr>
          <w:rFonts w:asciiTheme="minorHAnsi" w:hAnsiTheme="minorHAnsi"/>
          <w:sz w:val="20"/>
          <w:szCs w:val="20"/>
          <w:lang w:val="en-GB"/>
        </w:rPr>
        <w:t xml:space="preserve"> of a baby</w:t>
      </w:r>
      <w:r w:rsidR="00CC5BA9" w:rsidRPr="00093BD3">
        <w:rPr>
          <w:rFonts w:asciiTheme="minorHAnsi" w:hAnsiTheme="minorHAnsi"/>
          <w:sz w:val="20"/>
          <w:szCs w:val="20"/>
          <w:lang w:val="en-GB"/>
        </w:rPr>
        <w:t xml:space="preserve">. </w:t>
      </w:r>
      <w:r w:rsidR="008D1052" w:rsidRPr="00093BD3">
        <w:rPr>
          <w:rFonts w:asciiTheme="minorHAnsi" w:hAnsiTheme="minorHAnsi"/>
          <w:sz w:val="20"/>
          <w:szCs w:val="20"/>
          <w:lang w:val="en-GB"/>
        </w:rPr>
        <w:t>There is no limit to the maximum number of women to be recruited at each site.</w:t>
      </w:r>
    </w:p>
    <w:p w:rsidR="00496C28" w:rsidRPr="00093BD3" w:rsidRDefault="00496C28" w:rsidP="00E63E54">
      <w:pPr>
        <w:autoSpaceDE w:val="0"/>
        <w:autoSpaceDN w:val="0"/>
        <w:adjustRightInd w:val="0"/>
        <w:spacing w:line="300" w:lineRule="exact"/>
        <w:jc w:val="both"/>
        <w:rPr>
          <w:rFonts w:asciiTheme="minorHAnsi" w:hAnsiTheme="minorHAnsi"/>
          <w:sz w:val="20"/>
          <w:szCs w:val="20"/>
          <w:lang w:val="en-GB"/>
        </w:rPr>
      </w:pPr>
    </w:p>
    <w:p w:rsidR="0037346A" w:rsidRPr="00093BD3" w:rsidRDefault="00B36ED2" w:rsidP="00E63E54">
      <w:pPr>
        <w:pStyle w:val="Heading2"/>
        <w:spacing w:line="300" w:lineRule="exact"/>
        <w:ind w:left="567" w:hanging="578"/>
        <w:rPr>
          <w:color w:val="943634" w:themeColor="accent2" w:themeShade="BF"/>
          <w:sz w:val="24"/>
        </w:rPr>
      </w:pPr>
      <w:bookmarkStart w:id="39" w:name="_Toc216238034"/>
      <w:bookmarkStart w:id="40" w:name="_Toc220411880"/>
      <w:r w:rsidRPr="00093BD3">
        <w:rPr>
          <w:color w:val="943634" w:themeColor="accent2" w:themeShade="BF"/>
          <w:sz w:val="24"/>
        </w:rPr>
        <w:t xml:space="preserve">Number </w:t>
      </w:r>
      <w:bookmarkEnd w:id="32"/>
      <w:bookmarkEnd w:id="33"/>
      <w:bookmarkEnd w:id="34"/>
      <w:bookmarkEnd w:id="35"/>
      <w:r w:rsidRPr="00093BD3">
        <w:rPr>
          <w:color w:val="943634" w:themeColor="accent2" w:themeShade="BF"/>
          <w:sz w:val="24"/>
        </w:rPr>
        <w:t>of patients needed</w:t>
      </w:r>
      <w:bookmarkEnd w:id="39"/>
      <w:bookmarkEnd w:id="40"/>
    </w:p>
    <w:p w:rsidR="00C727E7" w:rsidRPr="00093BD3" w:rsidRDefault="00C727E7" w:rsidP="00E63E54">
      <w:pPr>
        <w:autoSpaceDE w:val="0"/>
        <w:autoSpaceDN w:val="0"/>
        <w:adjustRightInd w:val="0"/>
        <w:spacing w:line="300" w:lineRule="exact"/>
        <w:jc w:val="both"/>
        <w:rPr>
          <w:rFonts w:asciiTheme="minorHAnsi" w:hAnsiTheme="minorHAnsi"/>
          <w:sz w:val="20"/>
          <w:szCs w:val="22"/>
          <w:lang w:val="en-GB"/>
        </w:rPr>
      </w:pPr>
    </w:p>
    <w:p w:rsidR="00A91818" w:rsidRPr="00093BD3" w:rsidRDefault="00A91818" w:rsidP="00E63E54">
      <w:pPr>
        <w:autoSpaceDE w:val="0"/>
        <w:autoSpaceDN w:val="0"/>
        <w:adjustRightInd w:val="0"/>
        <w:spacing w:line="300" w:lineRule="exact"/>
        <w:jc w:val="both"/>
        <w:rPr>
          <w:rFonts w:asciiTheme="minorHAnsi" w:hAnsiTheme="minorHAnsi"/>
          <w:sz w:val="20"/>
          <w:szCs w:val="22"/>
          <w:lang w:val="en-GB"/>
        </w:rPr>
      </w:pPr>
      <w:r w:rsidRPr="00093BD3">
        <w:rPr>
          <w:rFonts w:asciiTheme="minorHAnsi" w:hAnsiTheme="minorHAnsi"/>
          <w:sz w:val="20"/>
          <w:szCs w:val="22"/>
          <w:lang w:val="en-GB"/>
        </w:rPr>
        <w:t>Two main factors determine the number of patients needed in a trial. These are the estimated event rate and size of the treatment effect.</w:t>
      </w:r>
    </w:p>
    <w:p w:rsidR="00196C10" w:rsidRPr="00093BD3" w:rsidRDefault="00196C10" w:rsidP="00E63E54">
      <w:pPr>
        <w:autoSpaceDE w:val="0"/>
        <w:autoSpaceDN w:val="0"/>
        <w:adjustRightInd w:val="0"/>
        <w:spacing w:line="300" w:lineRule="exact"/>
        <w:jc w:val="both"/>
        <w:rPr>
          <w:rFonts w:asciiTheme="minorHAnsi" w:hAnsiTheme="minorHAnsi"/>
          <w:sz w:val="20"/>
          <w:szCs w:val="22"/>
          <w:lang w:val="en-GB"/>
        </w:rPr>
      </w:pPr>
    </w:p>
    <w:p w:rsidR="00377694" w:rsidRPr="00093BD3" w:rsidRDefault="00377694" w:rsidP="00E63E54">
      <w:pPr>
        <w:autoSpaceDE w:val="0"/>
        <w:autoSpaceDN w:val="0"/>
        <w:adjustRightInd w:val="0"/>
        <w:spacing w:line="300" w:lineRule="exact"/>
        <w:jc w:val="both"/>
        <w:rPr>
          <w:rFonts w:asciiTheme="minorHAnsi" w:hAnsiTheme="minorHAnsi" w:cs="Lucida Sans Unicode"/>
          <w:sz w:val="20"/>
          <w:szCs w:val="20"/>
          <w:lang w:val="en-GB"/>
        </w:rPr>
      </w:pPr>
      <w:r w:rsidRPr="00093BD3">
        <w:rPr>
          <w:rFonts w:asciiTheme="minorHAnsi" w:hAnsiTheme="minorHAnsi"/>
          <w:b/>
          <w:color w:val="943634" w:themeColor="accent2" w:themeShade="BF"/>
          <w:sz w:val="20"/>
          <w:lang w:val="en-GB"/>
        </w:rPr>
        <w:t>Estimated event rate:</w:t>
      </w:r>
      <w:r w:rsidRPr="00093BD3">
        <w:rPr>
          <w:rFonts w:asciiTheme="minorHAnsi" w:hAnsiTheme="minorHAnsi"/>
          <w:b/>
          <w:sz w:val="18"/>
          <w:szCs w:val="22"/>
          <w:lang w:val="en-GB"/>
        </w:rPr>
        <w:t xml:space="preserve"> </w:t>
      </w:r>
      <w:r w:rsidR="007C2AC0" w:rsidRPr="00093BD3">
        <w:rPr>
          <w:rFonts w:asciiTheme="minorHAnsi" w:hAnsiTheme="minorHAnsi"/>
          <w:sz w:val="20"/>
          <w:szCs w:val="22"/>
          <w:lang w:val="en-GB"/>
        </w:rPr>
        <w:t>R</w:t>
      </w:r>
      <w:r w:rsidRPr="00093BD3">
        <w:rPr>
          <w:rFonts w:asciiTheme="minorHAnsi" w:hAnsiTheme="minorHAnsi"/>
          <w:sz w:val="20"/>
          <w:szCs w:val="22"/>
          <w:lang w:val="en-GB"/>
        </w:rPr>
        <w:t xml:space="preserve">eview of </w:t>
      </w:r>
      <w:r w:rsidR="005C4089" w:rsidRPr="00093BD3">
        <w:rPr>
          <w:rFonts w:asciiTheme="minorHAnsi" w:hAnsiTheme="minorHAnsi"/>
          <w:sz w:val="20"/>
          <w:szCs w:val="22"/>
          <w:lang w:val="en-GB"/>
        </w:rPr>
        <w:t xml:space="preserve">the </w:t>
      </w:r>
      <w:r w:rsidRPr="00093BD3">
        <w:rPr>
          <w:rFonts w:asciiTheme="minorHAnsi" w:hAnsiTheme="minorHAnsi"/>
          <w:sz w:val="20"/>
          <w:szCs w:val="22"/>
          <w:lang w:val="en-GB"/>
        </w:rPr>
        <w:t xml:space="preserve">literature </w:t>
      </w:r>
      <w:r w:rsidR="007C2AC0" w:rsidRPr="00093BD3">
        <w:rPr>
          <w:rFonts w:asciiTheme="minorHAnsi" w:hAnsiTheme="minorHAnsi"/>
          <w:sz w:val="20"/>
          <w:szCs w:val="22"/>
          <w:lang w:val="en-GB"/>
        </w:rPr>
        <w:t xml:space="preserve">and </w:t>
      </w:r>
      <w:r w:rsidR="005C4089" w:rsidRPr="00093BD3">
        <w:rPr>
          <w:rFonts w:asciiTheme="minorHAnsi" w:hAnsiTheme="minorHAnsi"/>
          <w:sz w:val="20"/>
          <w:szCs w:val="22"/>
          <w:lang w:val="en-GB"/>
        </w:rPr>
        <w:t>data from hospital reports</w:t>
      </w:r>
      <w:r w:rsidR="007C2AC0" w:rsidRPr="00093BD3">
        <w:rPr>
          <w:rFonts w:asciiTheme="minorHAnsi" w:hAnsiTheme="minorHAnsi"/>
          <w:sz w:val="20"/>
          <w:szCs w:val="22"/>
          <w:lang w:val="en-GB"/>
        </w:rPr>
        <w:t xml:space="preserve"> </w:t>
      </w:r>
      <w:r w:rsidR="005C4089" w:rsidRPr="00093BD3">
        <w:rPr>
          <w:rFonts w:asciiTheme="minorHAnsi" w:hAnsiTheme="minorHAnsi"/>
          <w:sz w:val="20"/>
          <w:szCs w:val="22"/>
          <w:lang w:val="en-GB"/>
        </w:rPr>
        <w:t>shows that there</w:t>
      </w:r>
      <w:r w:rsidRPr="00093BD3">
        <w:rPr>
          <w:rFonts w:asciiTheme="minorHAnsi" w:hAnsiTheme="minorHAnsi"/>
          <w:sz w:val="20"/>
          <w:szCs w:val="22"/>
          <w:lang w:val="en-GB"/>
        </w:rPr>
        <w:t xml:space="preserve"> </w:t>
      </w:r>
      <w:r w:rsidR="005C4089" w:rsidRPr="00093BD3">
        <w:rPr>
          <w:rFonts w:asciiTheme="minorHAnsi" w:hAnsiTheme="minorHAnsi"/>
          <w:sz w:val="20"/>
          <w:szCs w:val="22"/>
          <w:lang w:val="en-GB"/>
        </w:rPr>
        <w:t>are wide variations</w:t>
      </w:r>
      <w:r w:rsidRPr="00093BD3">
        <w:rPr>
          <w:rFonts w:asciiTheme="minorHAnsi" w:hAnsiTheme="minorHAnsi"/>
          <w:sz w:val="20"/>
          <w:szCs w:val="22"/>
          <w:lang w:val="en-GB"/>
        </w:rPr>
        <w:t xml:space="preserve"> </w:t>
      </w:r>
      <w:r w:rsidR="005C4089" w:rsidRPr="00093BD3">
        <w:rPr>
          <w:rFonts w:asciiTheme="minorHAnsi" w:hAnsiTheme="minorHAnsi"/>
          <w:sz w:val="20"/>
          <w:szCs w:val="22"/>
          <w:lang w:val="en-GB"/>
        </w:rPr>
        <w:t xml:space="preserve">in mortality </w:t>
      </w:r>
      <w:r w:rsidR="00B013B5" w:rsidRPr="00093BD3">
        <w:rPr>
          <w:rFonts w:asciiTheme="minorHAnsi" w:hAnsiTheme="minorHAnsi"/>
          <w:sz w:val="20"/>
          <w:szCs w:val="22"/>
          <w:lang w:val="en-GB"/>
        </w:rPr>
        <w:t>after</w:t>
      </w:r>
      <w:r w:rsidR="005C4089" w:rsidRPr="00093BD3">
        <w:rPr>
          <w:rFonts w:asciiTheme="minorHAnsi" w:hAnsiTheme="minorHAnsi"/>
          <w:sz w:val="20"/>
          <w:szCs w:val="22"/>
          <w:lang w:val="en-GB"/>
        </w:rPr>
        <w:t xml:space="preserve"> PPH </w:t>
      </w:r>
      <w:r w:rsidR="00320CCE" w:rsidRPr="00093BD3">
        <w:rPr>
          <w:rFonts w:asciiTheme="minorHAnsi" w:hAnsiTheme="minorHAnsi"/>
          <w:sz w:val="20"/>
          <w:szCs w:val="22"/>
          <w:lang w:val="en-GB"/>
        </w:rPr>
        <w:t>worldwide</w:t>
      </w:r>
      <w:r w:rsidR="00BE2D7A" w:rsidRPr="00093BD3">
        <w:rPr>
          <w:rFonts w:asciiTheme="minorHAnsi" w:hAnsiTheme="minorHAnsi"/>
          <w:sz w:val="20"/>
          <w:szCs w:val="22"/>
          <w:lang w:val="en-GB"/>
        </w:rPr>
        <w:t xml:space="preserve">, varying </w:t>
      </w:r>
      <w:r w:rsidRPr="00093BD3">
        <w:rPr>
          <w:rFonts w:asciiTheme="minorHAnsi" w:hAnsiTheme="minorHAnsi"/>
          <w:sz w:val="20"/>
          <w:szCs w:val="22"/>
          <w:lang w:val="en-GB"/>
        </w:rPr>
        <w:t xml:space="preserve">from </w:t>
      </w:r>
      <w:r w:rsidR="00B013B5" w:rsidRPr="00093BD3">
        <w:rPr>
          <w:rFonts w:asciiTheme="minorHAnsi" w:hAnsiTheme="minorHAnsi"/>
          <w:sz w:val="20"/>
          <w:szCs w:val="22"/>
          <w:lang w:val="en-GB"/>
        </w:rPr>
        <w:t xml:space="preserve">about </w:t>
      </w:r>
      <w:r w:rsidRPr="00093BD3">
        <w:rPr>
          <w:rFonts w:asciiTheme="minorHAnsi" w:hAnsiTheme="minorHAnsi"/>
          <w:sz w:val="20"/>
          <w:szCs w:val="22"/>
          <w:lang w:val="en-GB"/>
        </w:rPr>
        <w:t>0.6% in the United Kingdom to 2.6% in South Africa</w:t>
      </w:r>
      <w:r w:rsidR="007C2AC0" w:rsidRPr="00093BD3">
        <w:rPr>
          <w:rFonts w:asciiTheme="minorHAnsi" w:hAnsiTheme="minorHAnsi"/>
          <w:sz w:val="20"/>
          <w:szCs w:val="22"/>
          <w:lang w:val="en-GB"/>
        </w:rPr>
        <w:t xml:space="preserve"> and 20% in </w:t>
      </w:r>
      <w:r w:rsidR="00B013B5" w:rsidRPr="00093BD3">
        <w:rPr>
          <w:rFonts w:asciiTheme="minorHAnsi" w:hAnsiTheme="minorHAnsi"/>
          <w:sz w:val="20"/>
          <w:szCs w:val="22"/>
          <w:lang w:val="en-GB"/>
        </w:rPr>
        <w:t>some parts of Africa</w:t>
      </w:r>
      <w:r w:rsidRPr="00093BD3">
        <w:rPr>
          <w:rFonts w:asciiTheme="minorHAnsi" w:hAnsiTheme="minorHAnsi"/>
          <w:sz w:val="20"/>
          <w:szCs w:val="22"/>
          <w:lang w:val="en-GB"/>
        </w:rPr>
        <w:t xml:space="preserve">. The </w:t>
      </w:r>
      <w:r w:rsidR="00CC5BA9" w:rsidRPr="00093BD3">
        <w:rPr>
          <w:rFonts w:asciiTheme="minorHAnsi" w:hAnsiTheme="minorHAnsi"/>
          <w:sz w:val="20"/>
          <w:szCs w:val="22"/>
          <w:lang w:val="en-GB"/>
        </w:rPr>
        <w:t xml:space="preserve">frequency of occurrence </w:t>
      </w:r>
      <w:r w:rsidRPr="00093BD3">
        <w:rPr>
          <w:rFonts w:asciiTheme="minorHAnsi" w:hAnsiTheme="minorHAnsi"/>
          <w:sz w:val="20"/>
          <w:szCs w:val="22"/>
          <w:lang w:val="en-GB"/>
        </w:rPr>
        <w:t xml:space="preserve">of peripartum hysterectomies </w:t>
      </w:r>
      <w:r w:rsidR="00CC5BA9" w:rsidRPr="00093BD3">
        <w:rPr>
          <w:rFonts w:asciiTheme="minorHAnsi" w:hAnsiTheme="minorHAnsi"/>
          <w:sz w:val="20"/>
          <w:szCs w:val="22"/>
          <w:lang w:val="en-GB"/>
        </w:rPr>
        <w:t xml:space="preserve">also </w:t>
      </w:r>
      <w:r w:rsidR="00DA2A4B" w:rsidRPr="00093BD3">
        <w:rPr>
          <w:rFonts w:asciiTheme="minorHAnsi" w:hAnsiTheme="minorHAnsi"/>
          <w:sz w:val="20"/>
          <w:szCs w:val="22"/>
          <w:lang w:val="en-GB"/>
        </w:rPr>
        <w:t>varies,</w:t>
      </w:r>
      <w:r w:rsidRPr="00093BD3">
        <w:rPr>
          <w:rFonts w:asciiTheme="minorHAnsi" w:hAnsiTheme="minorHAnsi"/>
          <w:sz w:val="20"/>
          <w:szCs w:val="22"/>
          <w:lang w:val="en-GB"/>
        </w:rPr>
        <w:t xml:space="preserve"> from </w:t>
      </w:r>
      <w:r w:rsidR="00B013B5" w:rsidRPr="00093BD3">
        <w:rPr>
          <w:rFonts w:asciiTheme="minorHAnsi" w:hAnsiTheme="minorHAnsi"/>
          <w:sz w:val="20"/>
          <w:szCs w:val="22"/>
          <w:lang w:val="en-GB"/>
        </w:rPr>
        <w:t xml:space="preserve">about </w:t>
      </w:r>
      <w:r w:rsidRPr="00093BD3">
        <w:rPr>
          <w:rFonts w:asciiTheme="minorHAnsi" w:hAnsiTheme="minorHAnsi"/>
          <w:sz w:val="20"/>
          <w:szCs w:val="22"/>
          <w:lang w:val="en-GB"/>
        </w:rPr>
        <w:t xml:space="preserve">0.02% in the United Kingdom to 2% in Nigeria or 14% in Congo-Brazzaville. </w:t>
      </w:r>
      <w:r w:rsidR="0090413B" w:rsidRPr="00093BD3">
        <w:rPr>
          <w:rFonts w:asciiTheme="minorHAnsi" w:hAnsiTheme="minorHAnsi"/>
          <w:sz w:val="20"/>
          <w:szCs w:val="22"/>
          <w:lang w:val="en-GB"/>
        </w:rPr>
        <w:t xml:space="preserve"> </w:t>
      </w:r>
      <w:r w:rsidR="00A91818" w:rsidRPr="00093BD3">
        <w:rPr>
          <w:rFonts w:asciiTheme="minorHAnsi" w:hAnsiTheme="minorHAnsi"/>
          <w:sz w:val="20"/>
          <w:szCs w:val="22"/>
          <w:lang w:val="en-GB"/>
        </w:rPr>
        <w:t xml:space="preserve">Based on </w:t>
      </w:r>
      <w:r w:rsidR="005C4089" w:rsidRPr="00093BD3">
        <w:rPr>
          <w:rFonts w:asciiTheme="minorHAnsi" w:hAnsiTheme="minorHAnsi"/>
          <w:sz w:val="20"/>
          <w:szCs w:val="22"/>
          <w:lang w:val="en-GB"/>
        </w:rPr>
        <w:t>these</w:t>
      </w:r>
      <w:r w:rsidR="00A91818" w:rsidRPr="00093BD3">
        <w:rPr>
          <w:rFonts w:asciiTheme="minorHAnsi" w:hAnsiTheme="minorHAnsi"/>
          <w:sz w:val="20"/>
          <w:szCs w:val="22"/>
          <w:lang w:val="en-GB"/>
        </w:rPr>
        <w:t xml:space="preserve"> </w:t>
      </w:r>
      <w:r w:rsidR="00CC5BA9" w:rsidRPr="00093BD3">
        <w:rPr>
          <w:rFonts w:asciiTheme="minorHAnsi" w:hAnsiTheme="minorHAnsi"/>
          <w:sz w:val="20"/>
          <w:szCs w:val="22"/>
          <w:lang w:val="en-GB"/>
        </w:rPr>
        <w:t>ranges</w:t>
      </w:r>
      <w:r w:rsidR="00A91818" w:rsidRPr="00093BD3">
        <w:rPr>
          <w:rFonts w:asciiTheme="minorHAnsi" w:hAnsiTheme="minorHAnsi"/>
          <w:sz w:val="20"/>
          <w:szCs w:val="22"/>
          <w:lang w:val="en-GB"/>
        </w:rPr>
        <w:t xml:space="preserve">, a baseline event rate of </w:t>
      </w:r>
      <w:r w:rsidR="00694F0E" w:rsidRPr="00093BD3">
        <w:rPr>
          <w:rFonts w:asciiTheme="minorHAnsi" w:hAnsiTheme="minorHAnsi"/>
          <w:sz w:val="20"/>
          <w:szCs w:val="22"/>
          <w:lang w:val="en-GB"/>
        </w:rPr>
        <w:t>2.5% for mortality and 2</w:t>
      </w:r>
      <w:r w:rsidR="00A91818" w:rsidRPr="00093BD3">
        <w:rPr>
          <w:rFonts w:asciiTheme="minorHAnsi" w:hAnsiTheme="minorHAnsi"/>
          <w:sz w:val="20"/>
          <w:szCs w:val="22"/>
          <w:lang w:val="en-GB"/>
        </w:rPr>
        <w:t xml:space="preserve">.5% for hysterectomy </w:t>
      </w:r>
      <w:r w:rsidR="00CC5BA9" w:rsidRPr="00093BD3">
        <w:rPr>
          <w:rFonts w:asciiTheme="minorHAnsi" w:hAnsiTheme="minorHAnsi"/>
          <w:sz w:val="20"/>
          <w:szCs w:val="22"/>
          <w:lang w:val="en-GB"/>
        </w:rPr>
        <w:t xml:space="preserve">might </w:t>
      </w:r>
      <w:r w:rsidR="00A91818" w:rsidRPr="00093BD3">
        <w:rPr>
          <w:rFonts w:asciiTheme="minorHAnsi" w:hAnsiTheme="minorHAnsi"/>
          <w:sz w:val="20"/>
          <w:szCs w:val="22"/>
          <w:lang w:val="en-GB"/>
        </w:rPr>
        <w:t>reasonably be expected.</w:t>
      </w:r>
    </w:p>
    <w:p w:rsidR="00196C10" w:rsidRPr="00093BD3" w:rsidRDefault="00196C10" w:rsidP="00E75D2E">
      <w:pPr>
        <w:rPr>
          <w:rFonts w:asciiTheme="minorHAnsi" w:hAnsiTheme="minorHAnsi"/>
          <w:b/>
          <w:color w:val="943634" w:themeColor="accent2" w:themeShade="BF"/>
          <w:sz w:val="16"/>
          <w:szCs w:val="16"/>
          <w:lang w:val="en-GB"/>
        </w:rPr>
      </w:pPr>
    </w:p>
    <w:p w:rsidR="009C507F" w:rsidRPr="00093BD3" w:rsidRDefault="00377694" w:rsidP="00E63E54">
      <w:pPr>
        <w:spacing w:line="300" w:lineRule="exact"/>
        <w:rPr>
          <w:rFonts w:asciiTheme="minorHAnsi" w:hAnsiTheme="minorHAnsi"/>
          <w:color w:val="943634" w:themeColor="accent2" w:themeShade="BF"/>
          <w:sz w:val="18"/>
          <w:szCs w:val="22"/>
          <w:lang w:val="en-GB"/>
        </w:rPr>
      </w:pPr>
      <w:r w:rsidRPr="00093BD3">
        <w:rPr>
          <w:rFonts w:asciiTheme="minorHAnsi" w:hAnsiTheme="minorHAnsi"/>
          <w:b/>
          <w:color w:val="943634" w:themeColor="accent2" w:themeShade="BF"/>
          <w:sz w:val="20"/>
          <w:lang w:val="en-GB"/>
        </w:rPr>
        <w:t xml:space="preserve">Sample size </w:t>
      </w:r>
      <w:r w:rsidR="00A91818" w:rsidRPr="00093BD3">
        <w:rPr>
          <w:rFonts w:asciiTheme="minorHAnsi" w:hAnsiTheme="minorHAnsi"/>
          <w:b/>
          <w:color w:val="943634" w:themeColor="accent2" w:themeShade="BF"/>
          <w:sz w:val="20"/>
          <w:lang w:val="en-GB"/>
        </w:rPr>
        <w:t>and size of treatment effect that should be detectable:</w:t>
      </w:r>
    </w:p>
    <w:p w:rsidR="00DF4085" w:rsidRPr="00093BD3" w:rsidRDefault="00DF4085" w:rsidP="00DF4085">
      <w:pPr>
        <w:pStyle w:val="Heading2"/>
        <w:keepNext w:val="0"/>
        <w:numPr>
          <w:ilvl w:val="0"/>
          <w:numId w:val="0"/>
        </w:numPr>
        <w:autoSpaceDE w:val="0"/>
        <w:autoSpaceDN w:val="0"/>
        <w:adjustRightInd w:val="0"/>
        <w:spacing w:line="300" w:lineRule="exact"/>
        <w:rPr>
          <w:b w:val="0"/>
          <w:caps w:val="0"/>
          <w:sz w:val="20"/>
          <w:szCs w:val="22"/>
        </w:rPr>
      </w:pPr>
      <w:r w:rsidRPr="00093BD3">
        <w:rPr>
          <w:b w:val="0"/>
          <w:caps w:val="0"/>
          <w:sz w:val="20"/>
          <w:szCs w:val="22"/>
        </w:rPr>
        <w:t xml:space="preserve">Assuming a control group event rate of 2.5% for mortality and 2.5% for hysterectomy with 1% of women having both a hysterectomy and </w:t>
      </w:r>
      <w:r w:rsidR="00344DD6" w:rsidRPr="00093BD3">
        <w:rPr>
          <w:b w:val="0"/>
          <w:caps w:val="0"/>
          <w:sz w:val="20"/>
          <w:szCs w:val="22"/>
        </w:rPr>
        <w:t xml:space="preserve">then </w:t>
      </w:r>
      <w:r w:rsidR="0090413B" w:rsidRPr="00093BD3">
        <w:rPr>
          <w:b w:val="0"/>
          <w:caps w:val="0"/>
          <w:sz w:val="20"/>
          <w:szCs w:val="22"/>
        </w:rPr>
        <w:t>dying</w:t>
      </w:r>
      <w:r w:rsidRPr="00093BD3">
        <w:rPr>
          <w:b w:val="0"/>
          <w:caps w:val="0"/>
          <w:sz w:val="20"/>
          <w:szCs w:val="22"/>
        </w:rPr>
        <w:t xml:space="preserve">, a study with 15,000 women would have over 90% power (two sided alpha=5%) to detect a clinically important 25% reduction </w:t>
      </w:r>
      <w:r w:rsidR="005D2514" w:rsidRPr="00093BD3">
        <w:rPr>
          <w:b w:val="0"/>
          <w:caps w:val="0"/>
          <w:sz w:val="20"/>
          <w:szCs w:val="22"/>
        </w:rPr>
        <w:t>from 4% to 3%</w:t>
      </w:r>
      <w:r w:rsidR="004F4D37" w:rsidRPr="00093BD3">
        <w:rPr>
          <w:b w:val="0"/>
          <w:caps w:val="0"/>
          <w:sz w:val="20"/>
          <w:szCs w:val="22"/>
        </w:rPr>
        <w:t xml:space="preserve"> </w:t>
      </w:r>
      <w:r w:rsidRPr="00093BD3">
        <w:rPr>
          <w:b w:val="0"/>
          <w:caps w:val="0"/>
          <w:sz w:val="20"/>
          <w:szCs w:val="22"/>
        </w:rPr>
        <w:t xml:space="preserve">in the primary endpoint of mortality or hysterectomy. </w:t>
      </w:r>
      <w:r w:rsidR="00111921" w:rsidRPr="00093BD3">
        <w:rPr>
          <w:b w:val="0"/>
          <w:caps w:val="0"/>
          <w:sz w:val="20"/>
          <w:szCs w:val="22"/>
        </w:rPr>
        <w:t>A survey</w:t>
      </w:r>
      <w:r w:rsidRPr="00093BD3">
        <w:rPr>
          <w:b w:val="0"/>
          <w:caps w:val="0"/>
          <w:sz w:val="20"/>
          <w:szCs w:val="22"/>
        </w:rPr>
        <w:t xml:space="preserve"> of baseline event rates among hospitals that have expressed interest in taking part shows that baseline event rates of this magnitude are realistic and that higher baseline event rates might reasonably be expected. Experience from the CRASH-1 and CRASH-2 clinical trials suggests that the anticipated rates of loss to follow-up (less than</w:t>
      </w:r>
      <w:r w:rsidR="004F4D37" w:rsidRPr="00093BD3">
        <w:rPr>
          <w:b w:val="0"/>
          <w:caps w:val="0"/>
          <w:sz w:val="20"/>
          <w:szCs w:val="22"/>
        </w:rPr>
        <w:t xml:space="preserve"> 1%</w:t>
      </w:r>
      <w:r w:rsidRPr="00093BD3">
        <w:rPr>
          <w:b w:val="0"/>
          <w:caps w:val="0"/>
          <w:sz w:val="20"/>
          <w:szCs w:val="22"/>
        </w:rPr>
        <w:t>) would not impact importantly on study power.</w:t>
      </w:r>
    </w:p>
    <w:p w:rsidR="00D85D9E" w:rsidRPr="00093BD3" w:rsidRDefault="00D85D9E" w:rsidP="00E75D2E">
      <w:pPr>
        <w:rPr>
          <w:rFonts w:asciiTheme="minorHAnsi" w:hAnsiTheme="minorHAnsi"/>
          <w:b/>
          <w:color w:val="943634" w:themeColor="accent2" w:themeShade="BF"/>
          <w:sz w:val="16"/>
          <w:szCs w:val="16"/>
          <w:lang w:val="en-GB"/>
        </w:rPr>
      </w:pPr>
    </w:p>
    <w:p w:rsidR="002A1D1D" w:rsidRPr="00093BD3" w:rsidRDefault="002A1D1D" w:rsidP="00D85D9E">
      <w:pPr>
        <w:spacing w:line="300" w:lineRule="exact"/>
        <w:rPr>
          <w:rFonts w:asciiTheme="minorHAnsi" w:hAnsiTheme="minorHAnsi"/>
          <w:b/>
          <w:color w:val="943634" w:themeColor="accent2" w:themeShade="BF"/>
          <w:sz w:val="20"/>
          <w:lang w:val="en-GB"/>
        </w:rPr>
      </w:pPr>
      <w:r w:rsidRPr="00093BD3">
        <w:rPr>
          <w:rFonts w:asciiTheme="minorHAnsi" w:hAnsiTheme="minorHAnsi"/>
          <w:b/>
          <w:color w:val="943634" w:themeColor="accent2" w:themeShade="BF"/>
          <w:sz w:val="20"/>
          <w:lang w:val="en-GB"/>
        </w:rPr>
        <w:t xml:space="preserve">Additional information for justification to changes made in Version 1.1 </w:t>
      </w:r>
    </w:p>
    <w:p w:rsidR="00D85D9E" w:rsidRPr="00093BD3" w:rsidRDefault="00D85D9E" w:rsidP="00D85D9E">
      <w:pPr>
        <w:pStyle w:val="texte20"/>
        <w:spacing w:before="0" w:after="0" w:line="300" w:lineRule="exact"/>
        <w:ind w:left="0"/>
        <w:rPr>
          <w:rFonts w:asciiTheme="minorHAnsi" w:hAnsiTheme="minorHAnsi"/>
          <w:sz w:val="20"/>
          <w:szCs w:val="22"/>
        </w:rPr>
      </w:pPr>
      <w:r w:rsidRPr="00093BD3">
        <w:rPr>
          <w:rFonts w:asciiTheme="minorHAnsi" w:hAnsiTheme="minorHAnsi"/>
          <w:b/>
          <w:color w:val="943634" w:themeColor="accent2" w:themeShade="BF"/>
          <w:sz w:val="20"/>
          <w:szCs w:val="22"/>
        </w:rPr>
        <w:t>Summary of amendment:</w:t>
      </w:r>
      <w:r w:rsidRPr="00093BD3">
        <w:rPr>
          <w:rFonts w:asciiTheme="minorHAnsi" w:hAnsiTheme="minorHAnsi"/>
          <w:sz w:val="20"/>
          <w:szCs w:val="22"/>
        </w:rPr>
        <w:t xml:space="preserve"> </w:t>
      </w:r>
      <w:r w:rsidR="00E75D2E" w:rsidRPr="00093BD3">
        <w:rPr>
          <w:rFonts w:asciiTheme="minorHAnsi" w:hAnsiTheme="minorHAnsi"/>
          <w:sz w:val="20"/>
          <w:szCs w:val="22"/>
        </w:rPr>
        <w:t>As of December 2013, the trial has recruited 10,014 women, 261 of whom died. Because the effect of tranexamic acid on maternal mortality is of considerable public health importance, the sample size has been increase from 15,000 to 20,000 so that the trial has enough power to detect an effect on this important secondary outcome. This involves an additional 15 months of recruitment. On this basis, the Trial Protocol Version 1.0, dated 11 May 2009, has been modified as follows</w:t>
      </w:r>
      <w:r w:rsidRPr="00093BD3">
        <w:rPr>
          <w:rFonts w:asciiTheme="minorHAnsi" w:hAnsiTheme="minorHAnsi"/>
          <w:sz w:val="20"/>
          <w:szCs w:val="22"/>
        </w:rPr>
        <w:t>:</w:t>
      </w:r>
    </w:p>
    <w:p w:rsidR="00D85D9E" w:rsidRPr="00093BD3" w:rsidRDefault="00D85D9E" w:rsidP="00D85D9E">
      <w:pPr>
        <w:pStyle w:val="texte20"/>
        <w:numPr>
          <w:ilvl w:val="0"/>
          <w:numId w:val="17"/>
        </w:numPr>
        <w:spacing w:before="0" w:after="0" w:line="300" w:lineRule="exact"/>
        <w:contextualSpacing/>
        <w:rPr>
          <w:rFonts w:asciiTheme="minorHAnsi" w:hAnsiTheme="minorHAnsi" w:cs="Calibri"/>
          <w:sz w:val="20"/>
        </w:rPr>
      </w:pPr>
      <w:r w:rsidRPr="00093BD3">
        <w:rPr>
          <w:rFonts w:asciiTheme="minorHAnsi" w:hAnsiTheme="minorHAnsi" w:cs="Calibri"/>
          <w:sz w:val="20"/>
        </w:rPr>
        <w:t>Increase the sample size from 15,000 to 20,000</w:t>
      </w:r>
    </w:p>
    <w:p w:rsidR="00D85D9E" w:rsidRPr="00093BD3" w:rsidRDefault="00D85D9E" w:rsidP="00D85D9E">
      <w:pPr>
        <w:pStyle w:val="texte20"/>
        <w:numPr>
          <w:ilvl w:val="0"/>
          <w:numId w:val="17"/>
        </w:numPr>
        <w:spacing w:before="0" w:after="0" w:line="300" w:lineRule="exact"/>
        <w:contextualSpacing/>
        <w:rPr>
          <w:rFonts w:asciiTheme="minorHAnsi" w:hAnsiTheme="minorHAnsi" w:cs="Calibri"/>
          <w:sz w:val="20"/>
        </w:rPr>
      </w:pPr>
      <w:r w:rsidRPr="00093BD3">
        <w:rPr>
          <w:rFonts w:asciiTheme="minorHAnsi" w:hAnsiTheme="minorHAnsi" w:cs="Calibri"/>
          <w:sz w:val="20"/>
        </w:rPr>
        <w:t xml:space="preserve">Date of last patient recruitment: changes from 31 December 2014 to 31 March 2016 </w:t>
      </w:r>
    </w:p>
    <w:p w:rsidR="00D85D9E" w:rsidRPr="00093BD3" w:rsidRDefault="00D85D9E" w:rsidP="00D85D9E">
      <w:pPr>
        <w:pStyle w:val="texte20"/>
        <w:numPr>
          <w:ilvl w:val="0"/>
          <w:numId w:val="17"/>
        </w:numPr>
        <w:spacing w:before="0" w:after="0" w:line="300" w:lineRule="exact"/>
        <w:contextualSpacing/>
        <w:rPr>
          <w:rFonts w:asciiTheme="minorHAnsi" w:hAnsiTheme="minorHAnsi" w:cs="Calibri"/>
          <w:sz w:val="20"/>
        </w:rPr>
      </w:pPr>
      <w:r w:rsidRPr="00093BD3">
        <w:rPr>
          <w:rFonts w:asciiTheme="minorHAnsi" w:hAnsiTheme="minorHAnsi" w:cs="Calibri"/>
          <w:sz w:val="20"/>
        </w:rPr>
        <w:t>Date of last patient follow up: changes from 11 February 2015 to 12 May 2016</w:t>
      </w:r>
    </w:p>
    <w:p w:rsidR="00D85D9E" w:rsidRPr="00093BD3" w:rsidRDefault="00D85D9E" w:rsidP="00D85D9E">
      <w:pPr>
        <w:pStyle w:val="texte20"/>
        <w:spacing w:before="0" w:after="0" w:line="300" w:lineRule="exact"/>
        <w:ind w:left="0"/>
        <w:rPr>
          <w:rFonts w:asciiTheme="minorHAnsi" w:hAnsiTheme="minorHAnsi"/>
          <w:sz w:val="20"/>
          <w:szCs w:val="22"/>
        </w:rPr>
      </w:pPr>
      <w:r w:rsidRPr="00093BD3">
        <w:rPr>
          <w:rFonts w:asciiTheme="minorHAnsi" w:hAnsiTheme="minorHAnsi"/>
          <w:b/>
          <w:color w:val="943634" w:themeColor="accent2" w:themeShade="BF"/>
          <w:sz w:val="20"/>
          <w:szCs w:val="22"/>
        </w:rPr>
        <w:t>Rationale:</w:t>
      </w:r>
      <w:r w:rsidRPr="00093BD3">
        <w:rPr>
          <w:rFonts w:asciiTheme="minorHAnsi" w:hAnsiTheme="minorHAnsi"/>
          <w:sz w:val="20"/>
          <w:szCs w:val="22"/>
        </w:rPr>
        <w:t xml:space="preserve"> If the administration of tranexamic acid were shown reliably to reduce mortality and morbidity in women with postpartum haemorrhage (PPH), it would be a major obstetric advance with the potential to improve the lives of tens of thousands of women around the world. Tranexamic acid is inexpensive, heat stable and easy to use and could be rapidly implemented if shown to be effective. The challenge for research is to provide reliable evidence of effectiveness and safety. Although PPH is a leading cause of maternal mortality, the case-fatality rate is relatively low, which means that trials of treatments to reduce maternal mortality have to recruit thousands of patients in order to have enough power to detect a reduction in the risk of death. The primary end point in the WOMAN trial is a composite of death or hysterectomy. Use of a composite end point is justified by the assumption that the effect of the trial treatment on death and hysterectomy is likely to be similar and that patients will attach importance to each of the components. As of December 2013, the trial has recruited 10,014 women (261 of whom died). The primary end point (death or hysterectomy) occurs in approximately 6.3% of recruited women and a trial of 15,000 women should have enough power to reliably detect a 25% reduction in death or hysterectomy. </w:t>
      </w:r>
    </w:p>
    <w:p w:rsidR="00D85D9E" w:rsidRPr="00093BD3" w:rsidRDefault="00D85D9E" w:rsidP="00E75D2E">
      <w:pPr>
        <w:rPr>
          <w:rFonts w:asciiTheme="minorHAnsi" w:hAnsiTheme="minorHAnsi"/>
          <w:b/>
          <w:color w:val="943634" w:themeColor="accent2" w:themeShade="BF"/>
          <w:sz w:val="16"/>
          <w:szCs w:val="16"/>
          <w:lang w:val="en-GB"/>
        </w:rPr>
      </w:pPr>
    </w:p>
    <w:p w:rsidR="00D85D9E" w:rsidRPr="00093BD3" w:rsidRDefault="00D85D9E" w:rsidP="00D85D9E">
      <w:pPr>
        <w:pStyle w:val="texte20"/>
        <w:spacing w:before="0" w:after="0" w:line="300" w:lineRule="exact"/>
        <w:ind w:left="0"/>
        <w:rPr>
          <w:rFonts w:asciiTheme="minorHAnsi" w:hAnsiTheme="minorHAnsi"/>
          <w:sz w:val="20"/>
          <w:szCs w:val="22"/>
        </w:rPr>
      </w:pPr>
      <w:r w:rsidRPr="00093BD3">
        <w:rPr>
          <w:rFonts w:asciiTheme="minorHAnsi" w:hAnsiTheme="minorHAnsi"/>
          <w:sz w:val="20"/>
          <w:szCs w:val="22"/>
          <w:lang w:val="en-US"/>
        </w:rPr>
        <w:t>Although the use of a composite end point increases the statistical power of the trial, if the effect of TXA on death and hysterectomy are not similar, it could make the interpretation of the results more difficult. If the trial had enough power to detect a reduction in maternal mortality alone, this would be an important advantage. Because the case-fatality rate observed in the trial is higher than expected (3%), a modest increase in the sample size from 15,000 to 20,000 women will mean that the trial will have sufficient (90%) power to detect a 25% reduction in maternal mortality. Based on current recruitment, increasing the sample size from 15,000 to 20,000 women will involve an additional 15 months of recruitment. Given the global public health importance of reducing maternal mortality, we believe that this extra effort is justified.</w:t>
      </w:r>
    </w:p>
    <w:p w:rsidR="00496C28" w:rsidRPr="00093BD3" w:rsidRDefault="00DF4085" w:rsidP="00E63E54">
      <w:pPr>
        <w:autoSpaceDE w:val="0"/>
        <w:autoSpaceDN w:val="0"/>
        <w:adjustRightInd w:val="0"/>
        <w:spacing w:line="300" w:lineRule="exact"/>
        <w:jc w:val="both"/>
        <w:rPr>
          <w:rFonts w:asciiTheme="minorHAnsi" w:hAnsiTheme="minorHAnsi"/>
          <w:sz w:val="20"/>
          <w:szCs w:val="22"/>
          <w:lang w:val="en-GB"/>
        </w:rPr>
      </w:pPr>
      <w:r w:rsidRPr="00093BD3" w:rsidDel="00DF4085">
        <w:rPr>
          <w:rFonts w:asciiTheme="minorHAnsi" w:hAnsiTheme="minorHAnsi"/>
          <w:sz w:val="20"/>
          <w:szCs w:val="22"/>
          <w:lang w:val="en-GB"/>
        </w:rPr>
        <w:t xml:space="preserve"> </w:t>
      </w:r>
    </w:p>
    <w:p w:rsidR="00B97C30" w:rsidRPr="00093BD3" w:rsidRDefault="00B97C30" w:rsidP="00E63E54">
      <w:pPr>
        <w:pStyle w:val="Heading2"/>
        <w:spacing w:line="300" w:lineRule="exact"/>
        <w:ind w:left="567" w:hanging="578"/>
        <w:rPr>
          <w:color w:val="943634" w:themeColor="accent2" w:themeShade="BF"/>
          <w:sz w:val="24"/>
        </w:rPr>
      </w:pPr>
      <w:bookmarkStart w:id="41" w:name="_Toc220411881"/>
      <w:bookmarkStart w:id="42" w:name="_Toc216238035"/>
      <w:r w:rsidRPr="00093BD3">
        <w:rPr>
          <w:color w:val="943634" w:themeColor="accent2" w:themeShade="BF"/>
          <w:sz w:val="24"/>
        </w:rPr>
        <w:t>Recruitment</w:t>
      </w:r>
      <w:r w:rsidR="004E73AD" w:rsidRPr="00093BD3">
        <w:rPr>
          <w:color w:val="943634" w:themeColor="accent2" w:themeShade="BF"/>
          <w:sz w:val="24"/>
        </w:rPr>
        <w:t xml:space="preserve"> of collaborating Investigators</w:t>
      </w:r>
      <w:bookmarkEnd w:id="41"/>
    </w:p>
    <w:p w:rsidR="00E574AA" w:rsidRPr="00093BD3" w:rsidRDefault="00E574AA" w:rsidP="00E75D2E">
      <w:pPr>
        <w:rPr>
          <w:rFonts w:asciiTheme="minorHAnsi" w:hAnsiTheme="minorHAnsi"/>
          <w:b/>
          <w:color w:val="943634" w:themeColor="accent2" w:themeShade="BF"/>
          <w:sz w:val="16"/>
          <w:szCs w:val="16"/>
          <w:lang w:val="en-GB"/>
        </w:rPr>
      </w:pPr>
      <w:bookmarkStart w:id="43" w:name="_Toc220411882"/>
    </w:p>
    <w:p w:rsidR="008D1052" w:rsidRPr="00093BD3" w:rsidRDefault="00B97C30" w:rsidP="00E63E54">
      <w:pPr>
        <w:pStyle w:val="Heading2"/>
        <w:keepNext w:val="0"/>
        <w:numPr>
          <w:ilvl w:val="0"/>
          <w:numId w:val="0"/>
        </w:numPr>
        <w:autoSpaceDE w:val="0"/>
        <w:autoSpaceDN w:val="0"/>
        <w:adjustRightInd w:val="0"/>
        <w:spacing w:line="300" w:lineRule="exact"/>
        <w:rPr>
          <w:b w:val="0"/>
          <w:caps w:val="0"/>
          <w:sz w:val="20"/>
          <w:szCs w:val="22"/>
        </w:rPr>
      </w:pPr>
      <w:r w:rsidRPr="00093BD3">
        <w:rPr>
          <w:b w:val="0"/>
          <w:caps w:val="0"/>
          <w:sz w:val="20"/>
          <w:szCs w:val="22"/>
        </w:rPr>
        <w:t xml:space="preserve">The trial will </w:t>
      </w:r>
      <w:r w:rsidR="002F0B7E" w:rsidRPr="00093BD3">
        <w:rPr>
          <w:b w:val="0"/>
          <w:caps w:val="0"/>
          <w:sz w:val="20"/>
          <w:szCs w:val="22"/>
        </w:rPr>
        <w:t>recruit</w:t>
      </w:r>
      <w:r w:rsidRPr="00093BD3">
        <w:rPr>
          <w:b w:val="0"/>
          <w:caps w:val="0"/>
          <w:sz w:val="20"/>
          <w:szCs w:val="22"/>
        </w:rPr>
        <w:t xml:space="preserve"> </w:t>
      </w:r>
      <w:r w:rsidR="004E73AD" w:rsidRPr="00093BD3">
        <w:rPr>
          <w:b w:val="0"/>
          <w:caps w:val="0"/>
          <w:sz w:val="20"/>
          <w:szCs w:val="22"/>
        </w:rPr>
        <w:t xml:space="preserve">collaborating </w:t>
      </w:r>
      <w:r w:rsidRPr="00093BD3">
        <w:rPr>
          <w:b w:val="0"/>
          <w:caps w:val="0"/>
          <w:sz w:val="20"/>
          <w:szCs w:val="22"/>
        </w:rPr>
        <w:t xml:space="preserve">sites from all countries </w:t>
      </w:r>
      <w:r w:rsidR="00320CCE" w:rsidRPr="00093BD3">
        <w:rPr>
          <w:b w:val="0"/>
          <w:caps w:val="0"/>
          <w:sz w:val="20"/>
          <w:szCs w:val="22"/>
        </w:rPr>
        <w:t>worldwide</w:t>
      </w:r>
      <w:r w:rsidR="00A6264A" w:rsidRPr="00093BD3">
        <w:rPr>
          <w:b w:val="0"/>
          <w:caps w:val="0"/>
          <w:sz w:val="20"/>
          <w:szCs w:val="22"/>
        </w:rPr>
        <w:t xml:space="preserve"> and will continue to add sites to ensure the sample size is achieved</w:t>
      </w:r>
      <w:r w:rsidRPr="00093BD3">
        <w:rPr>
          <w:b w:val="0"/>
          <w:caps w:val="0"/>
          <w:sz w:val="20"/>
          <w:szCs w:val="22"/>
        </w:rPr>
        <w:t xml:space="preserve">. </w:t>
      </w:r>
      <w:r w:rsidR="002F0B7E" w:rsidRPr="00093BD3">
        <w:rPr>
          <w:b w:val="0"/>
          <w:caps w:val="0"/>
          <w:sz w:val="20"/>
          <w:szCs w:val="22"/>
        </w:rPr>
        <w:t xml:space="preserve"> </w:t>
      </w:r>
      <w:r w:rsidR="004E73AD" w:rsidRPr="00093BD3">
        <w:rPr>
          <w:b w:val="0"/>
          <w:caps w:val="0"/>
          <w:sz w:val="20"/>
          <w:szCs w:val="22"/>
        </w:rPr>
        <w:t>Suitable collaborating s</w:t>
      </w:r>
      <w:r w:rsidRPr="00093BD3">
        <w:rPr>
          <w:b w:val="0"/>
          <w:caps w:val="0"/>
          <w:sz w:val="20"/>
          <w:szCs w:val="22"/>
        </w:rPr>
        <w:t xml:space="preserve">ites </w:t>
      </w:r>
      <w:r w:rsidR="004E73AD" w:rsidRPr="00093BD3">
        <w:rPr>
          <w:b w:val="0"/>
          <w:caps w:val="0"/>
          <w:sz w:val="20"/>
          <w:szCs w:val="22"/>
        </w:rPr>
        <w:t xml:space="preserve">and investigators </w:t>
      </w:r>
      <w:r w:rsidRPr="00093BD3">
        <w:rPr>
          <w:b w:val="0"/>
          <w:caps w:val="0"/>
          <w:sz w:val="20"/>
          <w:szCs w:val="22"/>
        </w:rPr>
        <w:t xml:space="preserve">will be assessed on the level of obstetric service they </w:t>
      </w:r>
      <w:r w:rsidR="004E73AD" w:rsidRPr="00093BD3">
        <w:rPr>
          <w:b w:val="0"/>
          <w:caps w:val="0"/>
          <w:sz w:val="20"/>
          <w:szCs w:val="22"/>
        </w:rPr>
        <w:t>provide and their ab</w:t>
      </w:r>
      <w:r w:rsidR="00C22E0D" w:rsidRPr="00093BD3">
        <w:rPr>
          <w:b w:val="0"/>
          <w:caps w:val="0"/>
          <w:sz w:val="20"/>
          <w:szCs w:val="22"/>
        </w:rPr>
        <w:t xml:space="preserve">ility to conduct the trial.  </w:t>
      </w:r>
      <w:r w:rsidR="004E73AD" w:rsidRPr="00093BD3">
        <w:rPr>
          <w:b w:val="0"/>
          <w:caps w:val="0"/>
          <w:sz w:val="20"/>
          <w:szCs w:val="22"/>
        </w:rPr>
        <w:t xml:space="preserve">In advance of the trial starting at a site </w:t>
      </w:r>
      <w:r w:rsidR="00545926" w:rsidRPr="00093BD3">
        <w:rPr>
          <w:b w:val="0"/>
          <w:caps w:val="0"/>
          <w:sz w:val="20"/>
          <w:szCs w:val="22"/>
        </w:rPr>
        <w:t xml:space="preserve">the Principal Investigator </w:t>
      </w:r>
      <w:r w:rsidR="002F0B7E" w:rsidRPr="00093BD3">
        <w:rPr>
          <w:b w:val="0"/>
          <w:caps w:val="0"/>
          <w:sz w:val="20"/>
          <w:szCs w:val="22"/>
        </w:rPr>
        <w:t>must</w:t>
      </w:r>
      <w:r w:rsidR="00EE2E07" w:rsidRPr="00093BD3">
        <w:rPr>
          <w:b w:val="0"/>
          <w:caps w:val="0"/>
          <w:sz w:val="20"/>
          <w:szCs w:val="22"/>
        </w:rPr>
        <w:t xml:space="preserve"> agree</w:t>
      </w:r>
      <w:r w:rsidR="00545926" w:rsidRPr="00093BD3">
        <w:rPr>
          <w:b w:val="0"/>
          <w:caps w:val="0"/>
          <w:sz w:val="20"/>
          <w:szCs w:val="22"/>
        </w:rPr>
        <w:t xml:space="preserve"> to adhere to Good Clinical Practice Guidelines and </w:t>
      </w:r>
      <w:r w:rsidR="00EE2E07" w:rsidRPr="00093BD3">
        <w:rPr>
          <w:b w:val="0"/>
          <w:caps w:val="0"/>
          <w:sz w:val="20"/>
          <w:szCs w:val="22"/>
        </w:rPr>
        <w:t xml:space="preserve">all </w:t>
      </w:r>
      <w:r w:rsidR="00545926" w:rsidRPr="00093BD3">
        <w:rPr>
          <w:b w:val="0"/>
          <w:caps w:val="0"/>
          <w:sz w:val="20"/>
          <w:szCs w:val="22"/>
        </w:rPr>
        <w:t>relevant regulations in their country</w:t>
      </w:r>
      <w:r w:rsidR="00EE2E07" w:rsidRPr="00093BD3">
        <w:rPr>
          <w:b w:val="0"/>
          <w:caps w:val="0"/>
          <w:sz w:val="20"/>
          <w:szCs w:val="22"/>
        </w:rPr>
        <w:t xml:space="preserve">. </w:t>
      </w:r>
      <w:r w:rsidR="002F0B7E" w:rsidRPr="00093BD3">
        <w:rPr>
          <w:b w:val="0"/>
          <w:caps w:val="0"/>
          <w:sz w:val="20"/>
          <w:szCs w:val="22"/>
        </w:rPr>
        <w:t xml:space="preserve"> </w:t>
      </w:r>
      <w:r w:rsidR="00EE2E07" w:rsidRPr="00093BD3">
        <w:rPr>
          <w:b w:val="0"/>
          <w:caps w:val="0"/>
          <w:sz w:val="20"/>
          <w:szCs w:val="22"/>
        </w:rPr>
        <w:t>In addition</w:t>
      </w:r>
      <w:r w:rsidR="004F4D37" w:rsidRPr="00093BD3">
        <w:rPr>
          <w:b w:val="0"/>
          <w:caps w:val="0"/>
          <w:sz w:val="20"/>
          <w:szCs w:val="22"/>
        </w:rPr>
        <w:t>,</w:t>
      </w:r>
      <w:r w:rsidR="00545926" w:rsidRPr="00093BD3">
        <w:rPr>
          <w:b w:val="0"/>
          <w:caps w:val="0"/>
          <w:sz w:val="20"/>
          <w:szCs w:val="22"/>
        </w:rPr>
        <w:t xml:space="preserve"> </w:t>
      </w:r>
      <w:r w:rsidR="004E73AD" w:rsidRPr="00093BD3">
        <w:rPr>
          <w:b w:val="0"/>
          <w:caps w:val="0"/>
          <w:sz w:val="20"/>
          <w:szCs w:val="22"/>
        </w:rPr>
        <w:t>all relevant regulatory and ethics approvals will need to be in place</w:t>
      </w:r>
      <w:bookmarkEnd w:id="43"/>
      <w:r w:rsidR="00EE2E07" w:rsidRPr="00093BD3">
        <w:rPr>
          <w:b w:val="0"/>
          <w:caps w:val="0"/>
          <w:sz w:val="20"/>
          <w:szCs w:val="22"/>
        </w:rPr>
        <w:t>.</w:t>
      </w:r>
    </w:p>
    <w:p w:rsidR="00805A20" w:rsidRPr="00093BD3" w:rsidRDefault="00B36ED2" w:rsidP="00E63E54">
      <w:pPr>
        <w:pStyle w:val="Heading2"/>
        <w:spacing w:line="300" w:lineRule="exact"/>
        <w:ind w:left="567" w:hanging="578"/>
        <w:rPr>
          <w:color w:val="943634" w:themeColor="accent2" w:themeShade="BF"/>
          <w:sz w:val="24"/>
        </w:rPr>
      </w:pPr>
      <w:bookmarkStart w:id="44" w:name="_Toc220411883"/>
      <w:r w:rsidRPr="00093BD3">
        <w:rPr>
          <w:color w:val="943634" w:themeColor="accent2" w:themeShade="BF"/>
          <w:sz w:val="24"/>
        </w:rPr>
        <w:t>Eligibility</w:t>
      </w:r>
      <w:bookmarkEnd w:id="42"/>
      <w:bookmarkEnd w:id="44"/>
    </w:p>
    <w:p w:rsidR="007A2606" w:rsidRPr="00093BD3" w:rsidRDefault="007A2606" w:rsidP="00E75D2E">
      <w:pPr>
        <w:rPr>
          <w:rFonts w:asciiTheme="minorHAnsi" w:hAnsiTheme="minorHAnsi"/>
          <w:b/>
          <w:color w:val="943634" w:themeColor="accent2" w:themeShade="BF"/>
          <w:sz w:val="16"/>
          <w:szCs w:val="16"/>
          <w:lang w:val="en-GB"/>
        </w:rPr>
      </w:pPr>
    </w:p>
    <w:p w:rsidR="00196C10" w:rsidRPr="00093BD3" w:rsidRDefault="00FA5A3D" w:rsidP="00E63E54">
      <w:pPr>
        <w:pStyle w:val="texte20"/>
        <w:autoSpaceDE w:val="0"/>
        <w:autoSpaceDN w:val="0"/>
        <w:adjustRightInd w:val="0"/>
        <w:spacing w:before="0" w:after="0" w:line="300" w:lineRule="exact"/>
        <w:ind w:left="0"/>
        <w:rPr>
          <w:rFonts w:asciiTheme="minorHAnsi" w:hAnsiTheme="minorHAnsi"/>
          <w:sz w:val="20"/>
          <w:szCs w:val="22"/>
        </w:rPr>
      </w:pPr>
      <w:r w:rsidRPr="00093BD3">
        <w:rPr>
          <w:rFonts w:asciiTheme="minorHAnsi" w:hAnsiTheme="minorHAnsi"/>
          <w:sz w:val="20"/>
          <w:szCs w:val="22"/>
        </w:rPr>
        <w:t>Immediately after delivery</w:t>
      </w:r>
      <w:r w:rsidR="009241E1" w:rsidRPr="00093BD3">
        <w:rPr>
          <w:rFonts w:asciiTheme="minorHAnsi" w:hAnsiTheme="minorHAnsi"/>
          <w:sz w:val="20"/>
          <w:szCs w:val="22"/>
        </w:rPr>
        <w:t xml:space="preserve"> of the baby/ies</w:t>
      </w:r>
      <w:r w:rsidRPr="00093BD3">
        <w:rPr>
          <w:rFonts w:asciiTheme="minorHAnsi" w:hAnsiTheme="minorHAnsi"/>
          <w:sz w:val="20"/>
          <w:szCs w:val="22"/>
        </w:rPr>
        <w:t>, all usual care should be given for the prevention of PPH.</w:t>
      </w:r>
      <w:r w:rsidR="00E574AA" w:rsidRPr="00093BD3">
        <w:rPr>
          <w:rFonts w:asciiTheme="minorHAnsi" w:hAnsiTheme="minorHAnsi"/>
          <w:sz w:val="20"/>
          <w:szCs w:val="22"/>
        </w:rPr>
        <w:t xml:space="preserve"> </w:t>
      </w:r>
      <w:r w:rsidR="002F0B7E" w:rsidRPr="00093BD3">
        <w:rPr>
          <w:rFonts w:asciiTheme="minorHAnsi" w:hAnsiTheme="minorHAnsi"/>
          <w:sz w:val="20"/>
          <w:szCs w:val="22"/>
        </w:rPr>
        <w:t xml:space="preserve"> </w:t>
      </w:r>
      <w:r w:rsidR="00E574AA" w:rsidRPr="00093BD3">
        <w:rPr>
          <w:rFonts w:asciiTheme="minorHAnsi" w:hAnsiTheme="minorHAnsi"/>
          <w:sz w:val="20"/>
          <w:szCs w:val="22"/>
        </w:rPr>
        <w:t>Some bleeding is expected after delivery</w:t>
      </w:r>
      <w:r w:rsidR="002F0B7E" w:rsidRPr="00093BD3">
        <w:rPr>
          <w:rFonts w:asciiTheme="minorHAnsi" w:hAnsiTheme="minorHAnsi"/>
          <w:sz w:val="20"/>
          <w:szCs w:val="22"/>
        </w:rPr>
        <w:t>.</w:t>
      </w:r>
      <w:r w:rsidR="00E574AA" w:rsidRPr="00093BD3">
        <w:rPr>
          <w:rFonts w:asciiTheme="minorHAnsi" w:hAnsiTheme="minorHAnsi"/>
          <w:sz w:val="20"/>
          <w:szCs w:val="22"/>
        </w:rPr>
        <w:t xml:space="preserve"> </w:t>
      </w:r>
      <w:r w:rsidR="002F0B7E" w:rsidRPr="00093BD3">
        <w:rPr>
          <w:rFonts w:asciiTheme="minorHAnsi" w:hAnsiTheme="minorHAnsi"/>
          <w:sz w:val="20"/>
          <w:szCs w:val="22"/>
        </w:rPr>
        <w:t xml:space="preserve"> H</w:t>
      </w:r>
      <w:r w:rsidR="007A2606" w:rsidRPr="00093BD3">
        <w:rPr>
          <w:rFonts w:asciiTheme="minorHAnsi" w:hAnsiTheme="minorHAnsi"/>
          <w:sz w:val="20"/>
          <w:szCs w:val="22"/>
        </w:rPr>
        <w:t>owever, if</w:t>
      </w:r>
      <w:r w:rsidRPr="00093BD3">
        <w:rPr>
          <w:rFonts w:asciiTheme="minorHAnsi" w:hAnsiTheme="minorHAnsi"/>
          <w:sz w:val="20"/>
          <w:szCs w:val="22"/>
        </w:rPr>
        <w:t xml:space="preserve"> bleeding continues and a dia</w:t>
      </w:r>
      <w:r w:rsidR="00354905" w:rsidRPr="00093BD3">
        <w:rPr>
          <w:rFonts w:asciiTheme="minorHAnsi" w:hAnsiTheme="minorHAnsi"/>
          <w:sz w:val="20"/>
          <w:szCs w:val="22"/>
        </w:rPr>
        <w:t>gnosis of PPH is made, all usual treatments</w:t>
      </w:r>
      <w:r w:rsidR="005D2514" w:rsidRPr="00093BD3">
        <w:rPr>
          <w:rFonts w:asciiTheme="minorHAnsi" w:hAnsiTheme="minorHAnsi"/>
          <w:sz w:val="20"/>
          <w:szCs w:val="22"/>
        </w:rPr>
        <w:t xml:space="preserve"> </w:t>
      </w:r>
      <w:r w:rsidR="00354905" w:rsidRPr="00093BD3">
        <w:rPr>
          <w:rFonts w:asciiTheme="minorHAnsi" w:hAnsiTheme="minorHAnsi"/>
          <w:sz w:val="20"/>
          <w:szCs w:val="22"/>
        </w:rPr>
        <w:t xml:space="preserve">should be given </w:t>
      </w:r>
      <w:r w:rsidRPr="00093BD3">
        <w:rPr>
          <w:rFonts w:asciiTheme="minorHAnsi" w:hAnsiTheme="minorHAnsi"/>
          <w:sz w:val="20"/>
          <w:szCs w:val="22"/>
        </w:rPr>
        <w:t xml:space="preserve">and at the same time </w:t>
      </w:r>
      <w:r w:rsidR="00CC5BA9" w:rsidRPr="00093BD3">
        <w:rPr>
          <w:rFonts w:asciiTheme="minorHAnsi" w:hAnsiTheme="minorHAnsi"/>
          <w:sz w:val="20"/>
          <w:szCs w:val="22"/>
        </w:rPr>
        <w:t xml:space="preserve">the </w:t>
      </w:r>
      <w:r w:rsidR="00354905" w:rsidRPr="00093BD3">
        <w:rPr>
          <w:rFonts w:asciiTheme="minorHAnsi" w:hAnsiTheme="minorHAnsi"/>
          <w:sz w:val="20"/>
          <w:szCs w:val="22"/>
        </w:rPr>
        <w:t xml:space="preserve">assessment </w:t>
      </w:r>
      <w:r w:rsidRPr="00093BD3">
        <w:rPr>
          <w:rFonts w:asciiTheme="minorHAnsi" w:hAnsiTheme="minorHAnsi"/>
          <w:sz w:val="20"/>
          <w:szCs w:val="22"/>
        </w:rPr>
        <w:t xml:space="preserve">for inclusion in the </w:t>
      </w:r>
      <w:r w:rsidR="008049FE" w:rsidRPr="00093BD3">
        <w:rPr>
          <w:rFonts w:asciiTheme="minorHAnsi" w:hAnsiTheme="minorHAnsi"/>
          <w:sz w:val="20"/>
          <w:szCs w:val="22"/>
        </w:rPr>
        <w:t>t</w:t>
      </w:r>
      <w:r w:rsidRPr="00093BD3">
        <w:rPr>
          <w:rFonts w:asciiTheme="minorHAnsi" w:hAnsiTheme="minorHAnsi"/>
          <w:sz w:val="20"/>
          <w:szCs w:val="22"/>
        </w:rPr>
        <w:t>rial</w:t>
      </w:r>
      <w:r w:rsidR="00354905" w:rsidRPr="00093BD3">
        <w:rPr>
          <w:rFonts w:asciiTheme="minorHAnsi" w:hAnsiTheme="minorHAnsi"/>
          <w:sz w:val="20"/>
          <w:szCs w:val="22"/>
        </w:rPr>
        <w:t xml:space="preserve"> should be </w:t>
      </w:r>
      <w:r w:rsidR="00CC5BA9" w:rsidRPr="00093BD3">
        <w:rPr>
          <w:rFonts w:asciiTheme="minorHAnsi" w:hAnsiTheme="minorHAnsi"/>
          <w:sz w:val="20"/>
          <w:szCs w:val="22"/>
        </w:rPr>
        <w:t>made</w:t>
      </w:r>
      <w:r w:rsidRPr="00093BD3">
        <w:rPr>
          <w:rFonts w:asciiTheme="minorHAnsi" w:hAnsiTheme="minorHAnsi"/>
          <w:sz w:val="20"/>
          <w:szCs w:val="22"/>
        </w:rPr>
        <w:t xml:space="preserve">. </w:t>
      </w:r>
      <w:r w:rsidR="005D55B9" w:rsidRPr="00093BD3">
        <w:rPr>
          <w:rFonts w:asciiTheme="minorHAnsi" w:hAnsiTheme="minorHAnsi"/>
          <w:sz w:val="20"/>
          <w:szCs w:val="22"/>
        </w:rPr>
        <w:t xml:space="preserve"> It </w:t>
      </w:r>
      <w:r w:rsidRPr="00093BD3">
        <w:rPr>
          <w:rFonts w:asciiTheme="minorHAnsi" w:hAnsiTheme="minorHAnsi"/>
          <w:sz w:val="20"/>
          <w:szCs w:val="22"/>
        </w:rPr>
        <w:t>is important to consider inclusion as early as possible.</w:t>
      </w:r>
    </w:p>
    <w:p w:rsidR="00196C10" w:rsidRPr="00093BD3" w:rsidRDefault="00196C10" w:rsidP="00E75D2E">
      <w:pPr>
        <w:rPr>
          <w:rFonts w:asciiTheme="minorHAnsi" w:hAnsiTheme="minorHAnsi"/>
          <w:b/>
          <w:color w:val="943634" w:themeColor="accent2" w:themeShade="BF"/>
          <w:sz w:val="16"/>
          <w:szCs w:val="16"/>
          <w:lang w:val="en-GB"/>
        </w:rPr>
      </w:pPr>
    </w:p>
    <w:p w:rsidR="00C22E0D" w:rsidRPr="00093BD3" w:rsidRDefault="00C22E0D" w:rsidP="00E63E54">
      <w:pPr>
        <w:pStyle w:val="texte20"/>
        <w:spacing w:before="0" w:after="0" w:line="300" w:lineRule="exact"/>
        <w:ind w:left="0"/>
        <w:rPr>
          <w:rFonts w:asciiTheme="minorHAnsi" w:hAnsiTheme="minorHAnsi"/>
          <w:b/>
          <w:color w:val="943634" w:themeColor="accent2" w:themeShade="BF"/>
          <w:sz w:val="20"/>
        </w:rPr>
      </w:pPr>
      <w:r w:rsidRPr="00093BD3">
        <w:rPr>
          <w:rFonts w:asciiTheme="minorHAnsi" w:hAnsiTheme="minorHAnsi"/>
          <w:b/>
          <w:color w:val="943634" w:themeColor="accent2" w:themeShade="BF"/>
          <w:sz w:val="20"/>
        </w:rPr>
        <w:t xml:space="preserve">Inclusion criteria: </w:t>
      </w:r>
    </w:p>
    <w:p w:rsidR="006C038A" w:rsidRPr="00093BD3" w:rsidRDefault="00C22E0D" w:rsidP="00E75D2E">
      <w:pPr>
        <w:pStyle w:val="texte20"/>
        <w:spacing w:before="0" w:after="0" w:line="300" w:lineRule="exact"/>
        <w:ind w:left="0"/>
        <w:rPr>
          <w:rFonts w:asciiTheme="minorHAnsi" w:hAnsiTheme="minorHAnsi"/>
          <w:sz w:val="20"/>
        </w:rPr>
      </w:pPr>
      <w:r w:rsidRPr="00093BD3">
        <w:rPr>
          <w:rFonts w:asciiTheme="minorHAnsi" w:hAnsiTheme="minorHAnsi" w:cs="Calibri"/>
          <w:sz w:val="20"/>
        </w:rPr>
        <w:t xml:space="preserve">All legally adult women with </w:t>
      </w:r>
      <w:r w:rsidR="00BE2D7A" w:rsidRPr="00093BD3">
        <w:rPr>
          <w:rFonts w:asciiTheme="minorHAnsi" w:hAnsiTheme="minorHAnsi" w:cs="Calibri"/>
          <w:sz w:val="20"/>
        </w:rPr>
        <w:t xml:space="preserve">clinically </w:t>
      </w:r>
      <w:r w:rsidRPr="00093BD3">
        <w:rPr>
          <w:rFonts w:asciiTheme="minorHAnsi" w:hAnsiTheme="minorHAnsi" w:cs="Calibri"/>
          <w:sz w:val="20"/>
        </w:rPr>
        <w:t xml:space="preserve">diagnosed </w:t>
      </w:r>
      <w:r w:rsidRPr="00093BD3">
        <w:rPr>
          <w:rFonts w:asciiTheme="minorHAnsi" w:hAnsiTheme="minorHAnsi"/>
          <w:sz w:val="20"/>
        </w:rPr>
        <w:t xml:space="preserve">postpartum haemorrhage following vaginal delivery </w:t>
      </w:r>
      <w:r w:rsidR="00C37BCF" w:rsidRPr="00093BD3">
        <w:rPr>
          <w:rFonts w:asciiTheme="minorHAnsi" w:hAnsiTheme="minorHAnsi"/>
          <w:sz w:val="20"/>
        </w:rPr>
        <w:t xml:space="preserve">of a baby </w:t>
      </w:r>
      <w:r w:rsidRPr="00093BD3">
        <w:rPr>
          <w:rFonts w:asciiTheme="minorHAnsi" w:hAnsiTheme="minorHAnsi"/>
          <w:sz w:val="20"/>
        </w:rPr>
        <w:t>or caesarean section</w:t>
      </w:r>
      <w:r w:rsidR="002F0B7E" w:rsidRPr="00093BD3">
        <w:rPr>
          <w:rFonts w:asciiTheme="minorHAnsi" w:hAnsiTheme="minorHAnsi"/>
          <w:sz w:val="20"/>
        </w:rPr>
        <w:t>;</w:t>
      </w:r>
      <w:r w:rsidRPr="00093BD3">
        <w:rPr>
          <w:rFonts w:asciiTheme="minorHAnsi" w:hAnsiTheme="minorHAnsi"/>
          <w:sz w:val="20"/>
        </w:rPr>
        <w:t xml:space="preserve"> </w:t>
      </w:r>
      <w:r w:rsidR="002F0B7E" w:rsidRPr="00093BD3">
        <w:rPr>
          <w:rFonts w:asciiTheme="minorHAnsi" w:hAnsiTheme="minorHAnsi"/>
          <w:sz w:val="20"/>
        </w:rPr>
        <w:t>w</w:t>
      </w:r>
      <w:r w:rsidRPr="00093BD3">
        <w:rPr>
          <w:rFonts w:asciiTheme="minorHAnsi" w:hAnsiTheme="minorHAnsi" w:cs="Lucida Sans Unicode"/>
          <w:sz w:val="20"/>
        </w:rPr>
        <w:t xml:space="preserve">omen may have delivered </w:t>
      </w:r>
      <w:r w:rsidR="009241E1" w:rsidRPr="00093BD3">
        <w:rPr>
          <w:rFonts w:asciiTheme="minorHAnsi" w:hAnsiTheme="minorHAnsi" w:cs="Lucida Sans Unicode"/>
          <w:sz w:val="20"/>
        </w:rPr>
        <w:t xml:space="preserve">their babies </w:t>
      </w:r>
      <w:r w:rsidRPr="00093BD3">
        <w:rPr>
          <w:rFonts w:asciiTheme="minorHAnsi" w:hAnsiTheme="minorHAnsi" w:cs="Lucida Sans Unicode"/>
          <w:sz w:val="20"/>
        </w:rPr>
        <w:t>at a participating hospital or outside a participating hospital</w:t>
      </w:r>
      <w:r w:rsidR="002F0B7E" w:rsidRPr="00093BD3">
        <w:rPr>
          <w:rFonts w:asciiTheme="minorHAnsi" w:hAnsiTheme="minorHAnsi" w:cs="Lucida Sans Unicode"/>
          <w:sz w:val="20"/>
        </w:rPr>
        <w:t>,</w:t>
      </w:r>
      <w:r w:rsidRPr="00093BD3">
        <w:rPr>
          <w:rFonts w:asciiTheme="minorHAnsi" w:hAnsiTheme="minorHAnsi" w:cs="Lucida Sans Unicode"/>
          <w:sz w:val="20"/>
        </w:rPr>
        <w:t xml:space="preserve"> with hospital admission following delivery</w:t>
      </w:r>
      <w:r w:rsidR="002F0B7E" w:rsidRPr="00093BD3">
        <w:rPr>
          <w:rFonts w:asciiTheme="minorHAnsi" w:hAnsiTheme="minorHAnsi" w:cs="Lucida Sans Unicode"/>
          <w:sz w:val="20"/>
        </w:rPr>
        <w:t>:</w:t>
      </w:r>
    </w:p>
    <w:p w:rsidR="00C22E0D" w:rsidRPr="00093BD3" w:rsidRDefault="002F0B7E" w:rsidP="00E75D2E">
      <w:pPr>
        <w:pStyle w:val="texte20"/>
        <w:numPr>
          <w:ilvl w:val="0"/>
          <w:numId w:val="17"/>
        </w:numPr>
        <w:spacing w:before="0" w:after="0" w:line="300" w:lineRule="exact"/>
        <w:ind w:left="360"/>
        <w:contextualSpacing/>
        <w:rPr>
          <w:rFonts w:asciiTheme="minorHAnsi" w:hAnsiTheme="minorHAnsi"/>
          <w:sz w:val="20"/>
        </w:rPr>
      </w:pPr>
      <w:r w:rsidRPr="00093BD3">
        <w:rPr>
          <w:rFonts w:asciiTheme="minorHAnsi" w:hAnsiTheme="minorHAnsi" w:cs="Calibri"/>
          <w:sz w:val="20"/>
        </w:rPr>
        <w:t xml:space="preserve">where </w:t>
      </w:r>
      <w:r w:rsidR="00C22E0D" w:rsidRPr="00093BD3">
        <w:rPr>
          <w:rFonts w:asciiTheme="minorHAnsi" w:hAnsiTheme="minorHAnsi" w:cs="Calibri"/>
          <w:sz w:val="20"/>
        </w:rPr>
        <w:t>the responsible clinician is substantially uncertain as to whether or not to use TXA</w:t>
      </w:r>
    </w:p>
    <w:p w:rsidR="00C22E0D" w:rsidRPr="00093BD3" w:rsidRDefault="002F0B7E" w:rsidP="00E75D2E">
      <w:pPr>
        <w:pStyle w:val="texte20"/>
        <w:numPr>
          <w:ilvl w:val="0"/>
          <w:numId w:val="17"/>
        </w:numPr>
        <w:spacing w:before="0" w:after="0" w:line="300" w:lineRule="exact"/>
        <w:ind w:left="360"/>
        <w:contextualSpacing/>
        <w:rPr>
          <w:rFonts w:asciiTheme="minorHAnsi" w:hAnsiTheme="minorHAnsi"/>
          <w:sz w:val="20"/>
        </w:rPr>
      </w:pPr>
      <w:r w:rsidRPr="00093BD3">
        <w:rPr>
          <w:rFonts w:ascii="Calibri" w:hAnsi="Calibri" w:cs="Calibri"/>
          <w:sz w:val="20"/>
        </w:rPr>
        <w:t xml:space="preserve">when </w:t>
      </w:r>
      <w:r w:rsidR="00A300FC" w:rsidRPr="00093BD3">
        <w:rPr>
          <w:rFonts w:ascii="Calibri" w:hAnsi="Calibri" w:cs="Calibri"/>
          <w:sz w:val="20"/>
        </w:rPr>
        <w:t xml:space="preserve">consent has been given </w:t>
      </w:r>
      <w:r w:rsidR="00C22E0D" w:rsidRPr="00093BD3">
        <w:rPr>
          <w:rFonts w:asciiTheme="minorHAnsi" w:hAnsiTheme="minorHAnsi" w:cs="Calibri"/>
          <w:sz w:val="20"/>
        </w:rPr>
        <w:t>according to approved procedures</w:t>
      </w:r>
    </w:p>
    <w:p w:rsidR="00C22E0D" w:rsidRPr="00093BD3" w:rsidRDefault="00C22E0D" w:rsidP="00E75D2E">
      <w:pPr>
        <w:rPr>
          <w:rFonts w:asciiTheme="minorHAnsi" w:hAnsiTheme="minorHAnsi"/>
          <w:b/>
          <w:color w:val="943634" w:themeColor="accent2" w:themeShade="BF"/>
          <w:sz w:val="16"/>
          <w:szCs w:val="16"/>
          <w:lang w:val="en-GB"/>
        </w:rPr>
      </w:pPr>
    </w:p>
    <w:p w:rsidR="00C22E0D" w:rsidRPr="00093BD3" w:rsidRDefault="00BE2D7A" w:rsidP="00E63E54">
      <w:pPr>
        <w:pStyle w:val="texte20"/>
        <w:autoSpaceDE w:val="0"/>
        <w:autoSpaceDN w:val="0"/>
        <w:adjustRightInd w:val="0"/>
        <w:spacing w:before="0" w:after="0" w:line="300" w:lineRule="exact"/>
        <w:ind w:left="0"/>
        <w:rPr>
          <w:rFonts w:asciiTheme="minorHAnsi" w:hAnsiTheme="minorHAnsi"/>
          <w:sz w:val="20"/>
        </w:rPr>
      </w:pPr>
      <w:r w:rsidRPr="00093BD3">
        <w:rPr>
          <w:rFonts w:asciiTheme="minorHAnsi" w:hAnsiTheme="minorHAnsi"/>
          <w:sz w:val="20"/>
        </w:rPr>
        <w:t xml:space="preserve">The </w:t>
      </w:r>
      <w:r w:rsidR="00F93858" w:rsidRPr="00093BD3">
        <w:rPr>
          <w:rFonts w:asciiTheme="minorHAnsi" w:hAnsiTheme="minorHAnsi"/>
          <w:sz w:val="20"/>
        </w:rPr>
        <w:t>clinical d</w:t>
      </w:r>
      <w:r w:rsidR="00C22E0D" w:rsidRPr="00093BD3">
        <w:rPr>
          <w:rFonts w:asciiTheme="minorHAnsi" w:hAnsiTheme="minorHAnsi"/>
          <w:sz w:val="20"/>
        </w:rPr>
        <w:t xml:space="preserve">iagnosis of PPH </w:t>
      </w:r>
      <w:r w:rsidR="00C22E0D" w:rsidRPr="00093BD3">
        <w:rPr>
          <w:rFonts w:asciiTheme="minorHAnsi" w:hAnsiTheme="minorHAnsi"/>
          <w:b/>
          <w:sz w:val="20"/>
        </w:rPr>
        <w:t>may</w:t>
      </w:r>
      <w:r w:rsidR="00C22E0D" w:rsidRPr="00093BD3">
        <w:rPr>
          <w:rFonts w:asciiTheme="minorHAnsi" w:hAnsiTheme="minorHAnsi"/>
          <w:sz w:val="20"/>
        </w:rPr>
        <w:t xml:space="preserve"> be based on any of the following: </w:t>
      </w:r>
    </w:p>
    <w:p w:rsidR="00C22E0D" w:rsidRPr="00093BD3" w:rsidRDefault="00C22E0D" w:rsidP="007C1E8E">
      <w:pPr>
        <w:pStyle w:val="texte20"/>
        <w:numPr>
          <w:ilvl w:val="0"/>
          <w:numId w:val="16"/>
        </w:numPr>
        <w:spacing w:before="0" w:after="0" w:line="300" w:lineRule="exact"/>
        <w:rPr>
          <w:rFonts w:asciiTheme="minorHAnsi" w:hAnsiTheme="minorHAnsi"/>
          <w:sz w:val="20"/>
        </w:rPr>
      </w:pPr>
      <w:r w:rsidRPr="00093BD3">
        <w:rPr>
          <w:rFonts w:asciiTheme="minorHAnsi" w:hAnsiTheme="minorHAnsi"/>
          <w:sz w:val="20"/>
        </w:rPr>
        <w:t>estimated blood loss after vaginal delivery</w:t>
      </w:r>
      <w:r w:rsidR="00C37BCF" w:rsidRPr="00093BD3">
        <w:rPr>
          <w:rFonts w:asciiTheme="minorHAnsi" w:hAnsiTheme="minorHAnsi"/>
          <w:sz w:val="20"/>
        </w:rPr>
        <w:t xml:space="preserve"> of a baby</w:t>
      </w:r>
      <w:r w:rsidR="00C70D7F" w:rsidRPr="00093BD3">
        <w:rPr>
          <w:rFonts w:asciiTheme="minorHAnsi" w:hAnsiTheme="minorHAnsi"/>
          <w:sz w:val="20"/>
        </w:rPr>
        <w:t xml:space="preserve"> &gt; 500 mL</w:t>
      </w:r>
      <w:r w:rsidRPr="00093BD3">
        <w:rPr>
          <w:rFonts w:asciiTheme="minorHAnsi" w:hAnsiTheme="minorHAnsi"/>
          <w:sz w:val="20"/>
        </w:rPr>
        <w:t xml:space="preserve"> </w:t>
      </w:r>
      <w:r w:rsidRPr="00093BD3">
        <w:rPr>
          <w:rFonts w:asciiTheme="minorHAnsi" w:hAnsiTheme="minorHAnsi"/>
          <w:b/>
          <w:sz w:val="20"/>
        </w:rPr>
        <w:t>OR</w:t>
      </w:r>
      <w:r w:rsidRPr="00093BD3">
        <w:rPr>
          <w:rFonts w:asciiTheme="minorHAnsi" w:hAnsiTheme="minorHAnsi"/>
          <w:sz w:val="20"/>
        </w:rPr>
        <w:t xml:space="preserve"> </w:t>
      </w:r>
    </w:p>
    <w:p w:rsidR="00C22E0D" w:rsidRPr="00093BD3" w:rsidRDefault="00C70D7F" w:rsidP="007C1E8E">
      <w:pPr>
        <w:pStyle w:val="texte20"/>
        <w:numPr>
          <w:ilvl w:val="0"/>
          <w:numId w:val="16"/>
        </w:numPr>
        <w:spacing w:before="0" w:after="0" w:line="300" w:lineRule="exact"/>
        <w:rPr>
          <w:rFonts w:asciiTheme="minorHAnsi" w:hAnsiTheme="minorHAnsi" w:cs="Calibri"/>
          <w:sz w:val="20"/>
        </w:rPr>
      </w:pPr>
      <w:r w:rsidRPr="00093BD3">
        <w:rPr>
          <w:rFonts w:asciiTheme="minorHAnsi" w:hAnsiTheme="minorHAnsi"/>
          <w:sz w:val="20"/>
        </w:rPr>
        <w:t>&gt;1000 mL</w:t>
      </w:r>
      <w:r w:rsidR="00C22E0D" w:rsidRPr="00093BD3">
        <w:rPr>
          <w:rFonts w:asciiTheme="minorHAnsi" w:hAnsiTheme="minorHAnsi"/>
          <w:sz w:val="20"/>
        </w:rPr>
        <w:t xml:space="preserve"> </w:t>
      </w:r>
      <w:r w:rsidR="008D424F" w:rsidRPr="00093BD3">
        <w:rPr>
          <w:rFonts w:asciiTheme="minorHAnsi" w:hAnsiTheme="minorHAnsi"/>
          <w:sz w:val="20"/>
        </w:rPr>
        <w:t>from</w:t>
      </w:r>
      <w:r w:rsidR="00C22E0D" w:rsidRPr="00093BD3">
        <w:rPr>
          <w:rFonts w:asciiTheme="minorHAnsi" w:hAnsiTheme="minorHAnsi"/>
          <w:sz w:val="20"/>
        </w:rPr>
        <w:t xml:space="preserve"> caesarean section </w:t>
      </w:r>
      <w:r w:rsidR="00C22E0D" w:rsidRPr="00093BD3">
        <w:rPr>
          <w:rFonts w:asciiTheme="minorHAnsi" w:hAnsiTheme="minorHAnsi"/>
          <w:b/>
          <w:sz w:val="20"/>
        </w:rPr>
        <w:t>OR</w:t>
      </w:r>
      <w:r w:rsidR="00C22E0D" w:rsidRPr="00093BD3">
        <w:rPr>
          <w:rFonts w:asciiTheme="minorHAnsi" w:hAnsiTheme="minorHAnsi"/>
          <w:sz w:val="20"/>
        </w:rPr>
        <w:t xml:space="preserve">  </w:t>
      </w:r>
    </w:p>
    <w:p w:rsidR="00C22E0D" w:rsidRPr="00093BD3" w:rsidRDefault="00C22E0D" w:rsidP="007C1E8E">
      <w:pPr>
        <w:pStyle w:val="texte20"/>
        <w:numPr>
          <w:ilvl w:val="0"/>
          <w:numId w:val="16"/>
        </w:numPr>
        <w:spacing w:before="0" w:after="0" w:line="300" w:lineRule="exact"/>
        <w:rPr>
          <w:rFonts w:asciiTheme="minorHAnsi" w:hAnsiTheme="minorHAnsi" w:cs="Calibri"/>
          <w:sz w:val="20"/>
        </w:rPr>
      </w:pPr>
      <w:r w:rsidRPr="00093BD3">
        <w:rPr>
          <w:rFonts w:asciiTheme="minorHAnsi" w:hAnsiTheme="minorHAnsi"/>
          <w:sz w:val="20"/>
        </w:rPr>
        <w:t>estimated blood loss enough to compromise the haemodynamic status of the woman</w:t>
      </w:r>
      <w:r w:rsidRPr="00093BD3">
        <w:rPr>
          <w:rFonts w:asciiTheme="minorHAnsi" w:hAnsiTheme="minorHAnsi" w:cs="Calibri"/>
          <w:sz w:val="20"/>
        </w:rPr>
        <w:t xml:space="preserve"> </w:t>
      </w:r>
    </w:p>
    <w:p w:rsidR="00C22E0D" w:rsidRPr="00093BD3" w:rsidRDefault="00C22E0D" w:rsidP="00E75D2E">
      <w:pPr>
        <w:rPr>
          <w:rFonts w:asciiTheme="minorHAnsi" w:hAnsiTheme="minorHAnsi"/>
          <w:b/>
          <w:color w:val="943634" w:themeColor="accent2" w:themeShade="BF"/>
          <w:sz w:val="16"/>
          <w:szCs w:val="16"/>
          <w:lang w:val="en-GB"/>
        </w:rPr>
      </w:pPr>
    </w:p>
    <w:p w:rsidR="00C22E0D" w:rsidRPr="00093BD3" w:rsidRDefault="00C22E0D" w:rsidP="00E63E54">
      <w:pPr>
        <w:pStyle w:val="texte20"/>
        <w:spacing w:before="0" w:after="0" w:line="300" w:lineRule="exact"/>
        <w:ind w:left="0"/>
        <w:rPr>
          <w:rFonts w:asciiTheme="minorHAnsi" w:hAnsiTheme="minorHAnsi"/>
          <w:b/>
          <w:color w:val="943634" w:themeColor="accent2" w:themeShade="BF"/>
          <w:sz w:val="20"/>
        </w:rPr>
      </w:pPr>
      <w:r w:rsidRPr="00093BD3">
        <w:rPr>
          <w:rFonts w:asciiTheme="minorHAnsi" w:hAnsiTheme="minorHAnsi"/>
          <w:b/>
          <w:color w:val="943634" w:themeColor="accent2" w:themeShade="BF"/>
          <w:sz w:val="20"/>
        </w:rPr>
        <w:t>Exclusion criteria:</w:t>
      </w:r>
    </w:p>
    <w:p w:rsidR="00C22E0D" w:rsidRPr="00093BD3" w:rsidRDefault="00C22E0D" w:rsidP="007C1E8E">
      <w:pPr>
        <w:pStyle w:val="texte20"/>
        <w:numPr>
          <w:ilvl w:val="0"/>
          <w:numId w:val="24"/>
        </w:numPr>
        <w:spacing w:before="0" w:after="0" w:line="300" w:lineRule="exact"/>
        <w:rPr>
          <w:rFonts w:asciiTheme="minorHAnsi" w:hAnsiTheme="minorHAnsi" w:cs="Calibri"/>
          <w:sz w:val="20"/>
        </w:rPr>
      </w:pPr>
      <w:r w:rsidRPr="00093BD3">
        <w:rPr>
          <w:rFonts w:asciiTheme="minorHAnsi" w:hAnsiTheme="minorHAnsi" w:cs="Calibri"/>
          <w:sz w:val="20"/>
        </w:rPr>
        <w:t xml:space="preserve">Women for whom the responsible </w:t>
      </w:r>
      <w:r w:rsidR="00A300FC" w:rsidRPr="00093BD3">
        <w:rPr>
          <w:rFonts w:asciiTheme="minorHAnsi" w:hAnsiTheme="minorHAnsi" w:cs="Calibri"/>
          <w:sz w:val="20"/>
        </w:rPr>
        <w:t xml:space="preserve">clinician </w:t>
      </w:r>
      <w:r w:rsidRPr="00093BD3">
        <w:rPr>
          <w:rFonts w:asciiTheme="minorHAnsi" w:hAnsiTheme="minorHAnsi" w:cs="Calibri"/>
          <w:sz w:val="20"/>
        </w:rPr>
        <w:t>considers there is a clear indication f</w:t>
      </w:r>
      <w:r w:rsidR="002F0B7E" w:rsidRPr="00093BD3">
        <w:rPr>
          <w:rFonts w:asciiTheme="minorHAnsi" w:hAnsiTheme="minorHAnsi" w:cs="Calibri"/>
          <w:sz w:val="20"/>
        </w:rPr>
        <w:t>or TXA should not be randomised.</w:t>
      </w:r>
    </w:p>
    <w:p w:rsidR="00C22E0D" w:rsidRPr="00093BD3" w:rsidRDefault="00C22E0D" w:rsidP="007C1E8E">
      <w:pPr>
        <w:pStyle w:val="texte20"/>
        <w:numPr>
          <w:ilvl w:val="0"/>
          <w:numId w:val="24"/>
        </w:numPr>
        <w:spacing w:before="0" w:after="0" w:line="300" w:lineRule="exact"/>
        <w:rPr>
          <w:rFonts w:asciiTheme="minorHAnsi" w:hAnsiTheme="minorHAnsi" w:cs="Calibri"/>
          <w:sz w:val="20"/>
        </w:rPr>
      </w:pPr>
      <w:r w:rsidRPr="00093BD3">
        <w:rPr>
          <w:rFonts w:asciiTheme="minorHAnsi" w:hAnsiTheme="minorHAnsi" w:cs="Calibri"/>
          <w:sz w:val="20"/>
        </w:rPr>
        <w:t xml:space="preserve">Women for whom the responsible </w:t>
      </w:r>
      <w:r w:rsidR="00A300FC" w:rsidRPr="00093BD3">
        <w:rPr>
          <w:rFonts w:asciiTheme="minorHAnsi" w:hAnsiTheme="minorHAnsi" w:cs="Calibri"/>
          <w:sz w:val="20"/>
        </w:rPr>
        <w:t xml:space="preserve">clinician </w:t>
      </w:r>
      <w:r w:rsidRPr="00093BD3">
        <w:rPr>
          <w:rFonts w:asciiTheme="minorHAnsi" w:hAnsiTheme="minorHAnsi" w:cs="Calibri"/>
          <w:sz w:val="20"/>
        </w:rPr>
        <w:t xml:space="preserve">considers there is a clear </w:t>
      </w:r>
      <w:r w:rsidR="009E5E55" w:rsidRPr="00093BD3">
        <w:rPr>
          <w:rFonts w:asciiTheme="minorHAnsi" w:hAnsiTheme="minorHAnsi" w:cs="Calibri"/>
          <w:sz w:val="20"/>
        </w:rPr>
        <w:t>contraindication</w:t>
      </w:r>
      <w:r w:rsidRPr="00093BD3">
        <w:rPr>
          <w:rFonts w:asciiTheme="minorHAnsi" w:hAnsiTheme="minorHAnsi" w:cs="Calibri"/>
          <w:sz w:val="20"/>
        </w:rPr>
        <w:t xml:space="preserve"> for TXA should not be randomised (e.g. a known thromboembolic event during pregnancy)</w:t>
      </w:r>
      <w:r w:rsidR="002F0B7E" w:rsidRPr="00093BD3">
        <w:rPr>
          <w:rFonts w:asciiTheme="minorHAnsi" w:hAnsiTheme="minorHAnsi" w:cs="Calibri"/>
          <w:sz w:val="20"/>
        </w:rPr>
        <w:t>.</w:t>
      </w:r>
    </w:p>
    <w:p w:rsidR="005A6084" w:rsidRPr="00093BD3" w:rsidRDefault="005A6084" w:rsidP="00E75D2E">
      <w:pPr>
        <w:rPr>
          <w:rFonts w:asciiTheme="minorHAnsi" w:hAnsiTheme="minorHAnsi"/>
          <w:b/>
          <w:color w:val="943634" w:themeColor="accent2" w:themeShade="BF"/>
          <w:sz w:val="16"/>
          <w:szCs w:val="16"/>
          <w:lang w:val="en-GB"/>
        </w:rPr>
      </w:pPr>
    </w:p>
    <w:p w:rsidR="00295A8C" w:rsidRPr="00093BD3" w:rsidRDefault="00EE58D0" w:rsidP="00E63E54">
      <w:pPr>
        <w:pStyle w:val="texte20"/>
        <w:autoSpaceDE w:val="0"/>
        <w:autoSpaceDN w:val="0"/>
        <w:adjustRightInd w:val="0"/>
        <w:spacing w:before="0" w:after="0" w:line="300" w:lineRule="exact"/>
        <w:ind w:left="0"/>
        <w:rPr>
          <w:rFonts w:asciiTheme="minorHAnsi" w:hAnsiTheme="minorHAnsi"/>
          <w:sz w:val="20"/>
          <w:szCs w:val="22"/>
        </w:rPr>
      </w:pPr>
      <w:r w:rsidRPr="00093BD3">
        <w:rPr>
          <w:rFonts w:asciiTheme="minorHAnsi" w:hAnsiTheme="minorHAnsi"/>
          <w:sz w:val="20"/>
          <w:szCs w:val="22"/>
        </w:rPr>
        <w:t xml:space="preserve">The fundamental eligibility criterion is the responsible clinician’s ‘uncertainty’ as to whether or not to use an antifibrinolytic agent in a particular woman with postpartum haemorrhage. </w:t>
      </w:r>
    </w:p>
    <w:p w:rsidR="00295A8C" w:rsidRPr="00093BD3" w:rsidRDefault="00295A8C" w:rsidP="00E75D2E">
      <w:pPr>
        <w:rPr>
          <w:rFonts w:asciiTheme="minorHAnsi" w:hAnsiTheme="minorHAnsi"/>
          <w:b/>
          <w:color w:val="943634" w:themeColor="accent2" w:themeShade="BF"/>
          <w:sz w:val="16"/>
          <w:szCs w:val="16"/>
          <w:lang w:val="en-GB"/>
        </w:rPr>
      </w:pPr>
    </w:p>
    <w:p w:rsidR="00EE58D0" w:rsidRPr="00093BD3" w:rsidRDefault="00EE58D0" w:rsidP="00E63E54">
      <w:pPr>
        <w:pStyle w:val="texte20"/>
        <w:autoSpaceDE w:val="0"/>
        <w:autoSpaceDN w:val="0"/>
        <w:adjustRightInd w:val="0"/>
        <w:spacing w:before="0" w:after="0" w:line="300" w:lineRule="exact"/>
        <w:ind w:left="0"/>
        <w:rPr>
          <w:rFonts w:asciiTheme="minorHAnsi" w:hAnsiTheme="minorHAnsi"/>
          <w:sz w:val="20"/>
          <w:szCs w:val="22"/>
        </w:rPr>
      </w:pPr>
      <w:r w:rsidRPr="00093BD3">
        <w:rPr>
          <w:rFonts w:asciiTheme="minorHAnsi" w:hAnsiTheme="minorHAnsi"/>
          <w:sz w:val="20"/>
          <w:szCs w:val="22"/>
        </w:rPr>
        <w:t xml:space="preserve">The </w:t>
      </w:r>
      <w:r w:rsidR="0000438D" w:rsidRPr="00093BD3">
        <w:rPr>
          <w:rFonts w:asciiTheme="minorHAnsi" w:hAnsiTheme="minorHAnsi"/>
          <w:sz w:val="20"/>
          <w:szCs w:val="22"/>
        </w:rPr>
        <w:t xml:space="preserve">TXA </w:t>
      </w:r>
      <w:r w:rsidRPr="00093BD3">
        <w:rPr>
          <w:rFonts w:asciiTheme="minorHAnsi" w:hAnsiTheme="minorHAnsi"/>
          <w:sz w:val="20"/>
          <w:szCs w:val="22"/>
        </w:rPr>
        <w:t>summary of product characteristics</w:t>
      </w:r>
      <w:r w:rsidR="00706AAC" w:rsidRPr="00093BD3">
        <w:rPr>
          <w:rFonts w:asciiTheme="minorHAnsi" w:hAnsiTheme="minorHAnsi"/>
          <w:sz w:val="20"/>
          <w:szCs w:val="22"/>
        </w:rPr>
        <w:fldChar w:fldCharType="begin"/>
      </w:r>
      <w:r w:rsidR="003A4AC5" w:rsidRPr="00093BD3">
        <w:rPr>
          <w:rFonts w:asciiTheme="minorHAnsi" w:hAnsiTheme="minorHAnsi"/>
          <w:sz w:val="20"/>
          <w:szCs w:val="22"/>
        </w:rPr>
        <w:instrText xml:space="preserve"> ADDIN EN.CITE &lt;EndNote&gt;&lt;Cite&gt;&lt;RecNum&gt;22&lt;/RecNum&gt;&lt;record&gt;&lt;rec-number&gt;22&lt;/rec-number&gt;&lt;ref-type name="Report"&gt;27&lt;/ref-type&gt;&lt;contributors&gt;&lt;/contributors&gt;&lt;titles&gt;&lt;title&gt;Summary of Product Characteristics for Cyklokapron.&amp;#xD;http://emc.medicines.org.uk/emc/assets/c/html/displaydoc.asp?documentid=1489 (accessed 19/01/09)&lt;/title&gt;&lt;/titles&gt;&lt;dates&gt;&lt;/dates&gt;&lt;urls&gt;&lt;/urls&gt;&lt;/record&gt;&lt;/Cite&gt;&lt;/EndNote&gt;</w:instrText>
      </w:r>
      <w:r w:rsidR="00706AAC" w:rsidRPr="00093BD3">
        <w:rPr>
          <w:rFonts w:asciiTheme="minorHAnsi" w:hAnsiTheme="minorHAnsi"/>
          <w:sz w:val="20"/>
          <w:szCs w:val="22"/>
        </w:rPr>
        <w:fldChar w:fldCharType="separate"/>
      </w:r>
      <w:r w:rsidR="003A4AC5" w:rsidRPr="00093BD3">
        <w:rPr>
          <w:rFonts w:asciiTheme="minorHAnsi" w:hAnsiTheme="minorHAnsi"/>
          <w:sz w:val="20"/>
          <w:szCs w:val="22"/>
          <w:vertAlign w:val="superscript"/>
        </w:rPr>
        <w:t>30</w:t>
      </w:r>
      <w:r w:rsidR="00706AAC" w:rsidRPr="00093BD3">
        <w:rPr>
          <w:rFonts w:asciiTheme="minorHAnsi" w:hAnsiTheme="minorHAnsi"/>
          <w:sz w:val="20"/>
          <w:szCs w:val="22"/>
        </w:rPr>
        <w:fldChar w:fldCharType="end"/>
      </w:r>
      <w:r w:rsidRPr="00093BD3">
        <w:rPr>
          <w:rFonts w:asciiTheme="minorHAnsi" w:hAnsiTheme="minorHAnsi"/>
          <w:sz w:val="20"/>
          <w:szCs w:val="22"/>
        </w:rPr>
        <w:t xml:space="preserve"> and an Investigator’s Brochure</w:t>
      </w:r>
      <w:r w:rsidR="00D1595A" w:rsidRPr="00093BD3">
        <w:rPr>
          <w:rFonts w:asciiTheme="minorHAnsi" w:hAnsiTheme="minorHAnsi"/>
          <w:sz w:val="20"/>
          <w:szCs w:val="22"/>
        </w:rPr>
        <w:t xml:space="preserve"> </w:t>
      </w:r>
      <w:r w:rsidRPr="00093BD3">
        <w:rPr>
          <w:rFonts w:asciiTheme="minorHAnsi" w:hAnsiTheme="minorHAnsi"/>
          <w:sz w:val="20"/>
          <w:szCs w:val="22"/>
        </w:rPr>
        <w:t xml:space="preserve">will be provided </w:t>
      </w:r>
      <w:r w:rsidR="003C68CA" w:rsidRPr="00093BD3">
        <w:rPr>
          <w:rFonts w:asciiTheme="minorHAnsi" w:hAnsiTheme="minorHAnsi"/>
          <w:sz w:val="20"/>
          <w:szCs w:val="22"/>
        </w:rPr>
        <w:t>to</w:t>
      </w:r>
      <w:r w:rsidRPr="00093BD3">
        <w:rPr>
          <w:rFonts w:asciiTheme="minorHAnsi" w:hAnsiTheme="minorHAnsi"/>
          <w:sz w:val="20"/>
          <w:szCs w:val="22"/>
        </w:rPr>
        <w:t xml:space="preserve"> </w:t>
      </w:r>
      <w:r w:rsidR="002F0B7E" w:rsidRPr="00093BD3">
        <w:rPr>
          <w:rFonts w:asciiTheme="minorHAnsi" w:hAnsiTheme="minorHAnsi"/>
          <w:sz w:val="20"/>
          <w:szCs w:val="22"/>
        </w:rPr>
        <w:t>i</w:t>
      </w:r>
      <w:r w:rsidRPr="00093BD3">
        <w:rPr>
          <w:rFonts w:asciiTheme="minorHAnsi" w:hAnsiTheme="minorHAnsi"/>
          <w:sz w:val="20"/>
          <w:szCs w:val="22"/>
        </w:rPr>
        <w:t xml:space="preserve">nvestigators </w:t>
      </w:r>
      <w:r w:rsidR="003C68CA" w:rsidRPr="00093BD3">
        <w:rPr>
          <w:rFonts w:asciiTheme="minorHAnsi" w:hAnsiTheme="minorHAnsi"/>
          <w:sz w:val="20"/>
          <w:szCs w:val="22"/>
        </w:rPr>
        <w:t>to ensure they have</w:t>
      </w:r>
      <w:r w:rsidRPr="00093BD3">
        <w:rPr>
          <w:rFonts w:asciiTheme="minorHAnsi" w:hAnsiTheme="minorHAnsi"/>
          <w:sz w:val="20"/>
          <w:szCs w:val="22"/>
        </w:rPr>
        <w:t xml:space="preserve"> adequate information when considering the </w:t>
      </w:r>
      <w:r w:rsidR="003607D5" w:rsidRPr="00093BD3">
        <w:rPr>
          <w:rFonts w:asciiTheme="minorHAnsi" w:hAnsiTheme="minorHAnsi"/>
          <w:sz w:val="20"/>
          <w:szCs w:val="22"/>
        </w:rPr>
        <w:t>risk-benefit and the appropriateness of the trial</w:t>
      </w:r>
      <w:r w:rsidRPr="00093BD3">
        <w:rPr>
          <w:rFonts w:asciiTheme="minorHAnsi" w:hAnsiTheme="minorHAnsi"/>
          <w:sz w:val="20"/>
          <w:szCs w:val="22"/>
        </w:rPr>
        <w:t xml:space="preserve"> for each woman.</w:t>
      </w:r>
    </w:p>
    <w:p w:rsidR="00D85D9E" w:rsidRPr="00093BD3" w:rsidRDefault="00D85D9E">
      <w:pPr>
        <w:rPr>
          <w:rFonts w:asciiTheme="minorHAnsi" w:hAnsiTheme="minorHAnsi"/>
          <w:b/>
          <w:sz w:val="16"/>
          <w:szCs w:val="16"/>
          <w:lang w:val="en-GB"/>
        </w:rPr>
      </w:pPr>
    </w:p>
    <w:p w:rsidR="00FB72BB" w:rsidRPr="00093BD3" w:rsidRDefault="00FB72BB" w:rsidP="00E63E54">
      <w:pPr>
        <w:pStyle w:val="texte20"/>
        <w:spacing w:before="0" w:after="0" w:line="300" w:lineRule="exact"/>
        <w:ind w:left="0"/>
        <w:rPr>
          <w:rFonts w:asciiTheme="minorHAnsi" w:hAnsiTheme="minorHAnsi"/>
          <w:b/>
          <w:sz w:val="22"/>
          <w:szCs w:val="22"/>
        </w:rPr>
      </w:pPr>
      <w:r w:rsidRPr="00093BD3">
        <w:rPr>
          <w:rFonts w:asciiTheme="minorHAnsi" w:hAnsiTheme="minorHAnsi"/>
          <w:b/>
          <w:sz w:val="22"/>
          <w:szCs w:val="22"/>
        </w:rPr>
        <w:t>Graph 1: Eligibility</w:t>
      </w:r>
      <w:r w:rsidR="00DA2A4B" w:rsidRPr="00093BD3">
        <w:rPr>
          <w:rFonts w:asciiTheme="minorHAnsi" w:hAnsiTheme="minorHAnsi"/>
          <w:b/>
          <w:sz w:val="22"/>
          <w:szCs w:val="22"/>
        </w:rPr>
        <w:t xml:space="preserve"> </w:t>
      </w:r>
    </w:p>
    <w:p w:rsidR="00C21D10" w:rsidRPr="00093BD3" w:rsidRDefault="00597084" w:rsidP="00C05888">
      <w:pPr>
        <w:pStyle w:val="Heading2"/>
        <w:numPr>
          <w:ilvl w:val="0"/>
          <w:numId w:val="0"/>
        </w:numPr>
        <w:spacing w:line="240" w:lineRule="auto"/>
        <w:jc w:val="center"/>
        <w:rPr>
          <w:color w:val="943634" w:themeColor="accent2" w:themeShade="BF"/>
          <w:sz w:val="24"/>
        </w:rPr>
      </w:pPr>
      <w:bookmarkStart w:id="45" w:name="_Toc220411884"/>
      <w:r w:rsidRPr="00093BD3">
        <w:rPr>
          <w:noProof/>
          <w:color w:val="943634" w:themeColor="accent2" w:themeShade="BF"/>
          <w:sz w:val="24"/>
          <w:lang w:eastAsia="en-GB"/>
        </w:rPr>
        <w:drawing>
          <wp:inline distT="0" distB="0" distL="0" distR="0">
            <wp:extent cx="4986269" cy="36000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4986269" cy="3600000"/>
                    </a:xfrm>
                    <a:prstGeom prst="rect">
                      <a:avLst/>
                    </a:prstGeom>
                    <a:noFill/>
                    <a:ln w="9525">
                      <a:noFill/>
                      <a:miter lim="800000"/>
                      <a:headEnd/>
                      <a:tailEnd/>
                    </a:ln>
                    <a:effectLst/>
                  </pic:spPr>
                </pic:pic>
              </a:graphicData>
            </a:graphic>
          </wp:inline>
        </w:drawing>
      </w:r>
    </w:p>
    <w:p w:rsidR="0050340B" w:rsidRPr="00093BD3" w:rsidRDefault="0050340B" w:rsidP="00E75D2E">
      <w:pPr>
        <w:pStyle w:val="texte20"/>
        <w:spacing w:before="0" w:after="0" w:line="240" w:lineRule="auto"/>
        <w:ind w:left="0"/>
        <w:rPr>
          <w:sz w:val="2"/>
          <w:szCs w:val="2"/>
        </w:rPr>
      </w:pPr>
    </w:p>
    <w:p w:rsidR="00805A20" w:rsidRPr="00093BD3" w:rsidRDefault="003D4C7B" w:rsidP="00E63E54">
      <w:pPr>
        <w:pStyle w:val="Heading2"/>
        <w:spacing w:line="300" w:lineRule="exact"/>
        <w:ind w:left="567" w:hanging="578"/>
        <w:rPr>
          <w:color w:val="943634" w:themeColor="accent2" w:themeShade="BF"/>
          <w:sz w:val="24"/>
        </w:rPr>
      </w:pPr>
      <w:r w:rsidRPr="00093BD3">
        <w:rPr>
          <w:color w:val="943634" w:themeColor="accent2" w:themeShade="BF"/>
          <w:sz w:val="24"/>
        </w:rPr>
        <w:t>Consent</w:t>
      </w:r>
      <w:r w:rsidR="00BB72D7" w:rsidRPr="00093BD3">
        <w:rPr>
          <w:color w:val="943634" w:themeColor="accent2" w:themeShade="BF"/>
          <w:sz w:val="24"/>
        </w:rPr>
        <w:t xml:space="preserve"> AND ETHICAL CONSIDERATIONS</w:t>
      </w:r>
      <w:bookmarkEnd w:id="45"/>
    </w:p>
    <w:p w:rsidR="00C21D10" w:rsidRPr="00093BD3" w:rsidRDefault="00C21D10" w:rsidP="00E63E54">
      <w:pPr>
        <w:pStyle w:val="texte20"/>
        <w:spacing w:before="0" w:after="0" w:line="300" w:lineRule="exact"/>
        <w:ind w:left="0"/>
        <w:rPr>
          <w:rFonts w:asciiTheme="minorHAnsi" w:hAnsiTheme="minorHAnsi" w:cs="Lucida Sans Unicode"/>
          <w:sz w:val="20"/>
        </w:rPr>
      </w:pPr>
    </w:p>
    <w:p w:rsidR="006B7143" w:rsidRPr="00093BD3" w:rsidRDefault="00BB72D7"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This trial will be carried out worldwide </w:t>
      </w:r>
      <w:r w:rsidR="00CC5BA9" w:rsidRPr="00093BD3">
        <w:rPr>
          <w:rFonts w:asciiTheme="minorHAnsi" w:hAnsiTheme="minorHAnsi" w:cs="Lucida Sans Unicode"/>
          <w:sz w:val="20"/>
        </w:rPr>
        <w:t xml:space="preserve">and will include </w:t>
      </w:r>
      <w:r w:rsidR="006B7143" w:rsidRPr="00093BD3">
        <w:rPr>
          <w:rFonts w:asciiTheme="minorHAnsi" w:hAnsiTheme="minorHAnsi" w:cs="Lucida Sans Unicode"/>
          <w:sz w:val="20"/>
        </w:rPr>
        <w:t xml:space="preserve">women soon after </w:t>
      </w:r>
      <w:r w:rsidR="00CC5BA9" w:rsidRPr="00093BD3">
        <w:rPr>
          <w:rFonts w:asciiTheme="minorHAnsi" w:hAnsiTheme="minorHAnsi" w:cs="Lucida Sans Unicode"/>
          <w:sz w:val="20"/>
        </w:rPr>
        <w:t>delivery</w:t>
      </w:r>
      <w:r w:rsidR="00C37BCF" w:rsidRPr="00093BD3">
        <w:rPr>
          <w:rFonts w:asciiTheme="minorHAnsi" w:hAnsiTheme="minorHAnsi"/>
          <w:sz w:val="20"/>
        </w:rPr>
        <w:t xml:space="preserve"> of a baby</w:t>
      </w:r>
      <w:r w:rsidR="006B7143" w:rsidRPr="00093BD3">
        <w:rPr>
          <w:rFonts w:asciiTheme="minorHAnsi" w:hAnsiTheme="minorHAnsi" w:cs="Lucida Sans Unicode"/>
          <w:sz w:val="20"/>
        </w:rPr>
        <w:t xml:space="preserve">. </w:t>
      </w:r>
      <w:r w:rsidR="00320CCE" w:rsidRPr="00093BD3">
        <w:rPr>
          <w:rFonts w:asciiTheme="minorHAnsi" w:hAnsiTheme="minorHAnsi" w:cs="Lucida Sans Unicode"/>
          <w:sz w:val="20"/>
        </w:rPr>
        <w:t xml:space="preserve"> </w:t>
      </w:r>
      <w:r w:rsidR="00B156B6" w:rsidRPr="00093BD3">
        <w:rPr>
          <w:rFonts w:asciiTheme="minorHAnsi" w:hAnsiTheme="minorHAnsi" w:cs="Lucida Sans Unicode"/>
          <w:sz w:val="20"/>
        </w:rPr>
        <w:t>Postpartum</w:t>
      </w:r>
      <w:r w:rsidR="00CC5BA9" w:rsidRPr="00093BD3">
        <w:rPr>
          <w:rFonts w:asciiTheme="minorHAnsi" w:hAnsiTheme="minorHAnsi" w:cs="Lucida Sans Unicode"/>
          <w:sz w:val="20"/>
        </w:rPr>
        <w:t xml:space="preserve"> </w:t>
      </w:r>
      <w:r w:rsidR="00B156B6" w:rsidRPr="00093BD3">
        <w:rPr>
          <w:rFonts w:asciiTheme="minorHAnsi" w:hAnsiTheme="minorHAnsi" w:cs="Lucida Sans Unicode"/>
          <w:sz w:val="20"/>
        </w:rPr>
        <w:t>haemorrhage</w:t>
      </w:r>
      <w:r w:rsidR="00CC5BA9" w:rsidRPr="00093BD3">
        <w:rPr>
          <w:rFonts w:asciiTheme="minorHAnsi" w:hAnsiTheme="minorHAnsi" w:cs="Lucida Sans Unicode"/>
          <w:sz w:val="20"/>
        </w:rPr>
        <w:t xml:space="preserve"> is </w:t>
      </w:r>
      <w:r w:rsidR="006B7143" w:rsidRPr="00093BD3">
        <w:rPr>
          <w:rFonts w:asciiTheme="minorHAnsi" w:hAnsiTheme="minorHAnsi" w:cs="Lucida Sans Unicode"/>
          <w:sz w:val="20"/>
        </w:rPr>
        <w:t>a</w:t>
      </w:r>
      <w:r w:rsidR="00C902BD" w:rsidRPr="00093BD3">
        <w:rPr>
          <w:rFonts w:asciiTheme="minorHAnsi" w:hAnsiTheme="minorHAnsi" w:cs="Lucida Sans Unicode"/>
          <w:sz w:val="20"/>
        </w:rPr>
        <w:t>n</w:t>
      </w:r>
      <w:r w:rsidR="006B7143" w:rsidRPr="00093BD3">
        <w:rPr>
          <w:rFonts w:asciiTheme="minorHAnsi" w:hAnsiTheme="minorHAnsi" w:cs="Lucida Sans Unicode"/>
          <w:sz w:val="20"/>
        </w:rPr>
        <w:t xml:space="preserve"> emergency situation </w:t>
      </w:r>
      <w:r w:rsidR="00CC5BA9" w:rsidRPr="00093BD3">
        <w:rPr>
          <w:rFonts w:asciiTheme="minorHAnsi" w:hAnsiTheme="minorHAnsi" w:cs="Lucida Sans Unicode"/>
          <w:sz w:val="20"/>
        </w:rPr>
        <w:t xml:space="preserve">and </w:t>
      </w:r>
      <w:r w:rsidR="006B7143" w:rsidRPr="00093BD3">
        <w:rPr>
          <w:rFonts w:asciiTheme="minorHAnsi" w:hAnsiTheme="minorHAnsi" w:cs="Lucida Sans Unicode"/>
          <w:sz w:val="20"/>
        </w:rPr>
        <w:t xml:space="preserve">clinical activities will be </w:t>
      </w:r>
      <w:r w:rsidR="00CC5BA9" w:rsidRPr="00093BD3">
        <w:rPr>
          <w:rFonts w:asciiTheme="minorHAnsi" w:hAnsiTheme="minorHAnsi" w:cs="Lucida Sans Unicode"/>
          <w:sz w:val="20"/>
        </w:rPr>
        <w:t xml:space="preserve">directed towards the </w:t>
      </w:r>
      <w:r w:rsidR="009241E1" w:rsidRPr="00093BD3">
        <w:rPr>
          <w:rFonts w:asciiTheme="minorHAnsi" w:hAnsiTheme="minorHAnsi" w:cs="Lucida Sans Unicode"/>
          <w:sz w:val="20"/>
        </w:rPr>
        <w:t>provision</w:t>
      </w:r>
      <w:r w:rsidR="00CC5BA9" w:rsidRPr="00093BD3">
        <w:rPr>
          <w:rFonts w:asciiTheme="minorHAnsi" w:hAnsiTheme="minorHAnsi" w:cs="Lucida Sans Unicode"/>
          <w:sz w:val="20"/>
        </w:rPr>
        <w:t xml:space="preserve"> of emergency care</w:t>
      </w:r>
      <w:r w:rsidR="006B7143" w:rsidRPr="00093BD3">
        <w:rPr>
          <w:rFonts w:asciiTheme="minorHAnsi" w:hAnsiTheme="minorHAnsi" w:cs="Lucida Sans Unicode"/>
          <w:sz w:val="20"/>
        </w:rPr>
        <w:t xml:space="preserve">.  </w:t>
      </w:r>
      <w:r w:rsidR="00CC5BA9" w:rsidRPr="00093BD3">
        <w:rPr>
          <w:rFonts w:asciiTheme="minorHAnsi" w:hAnsiTheme="minorHAnsi" w:cs="Lucida Sans Unicode"/>
          <w:sz w:val="20"/>
        </w:rPr>
        <w:t xml:space="preserve">Eligible women </w:t>
      </w:r>
      <w:r w:rsidRPr="00093BD3">
        <w:rPr>
          <w:rFonts w:asciiTheme="minorHAnsi" w:hAnsiTheme="minorHAnsi" w:cs="Lucida Sans Unicode"/>
          <w:sz w:val="20"/>
        </w:rPr>
        <w:t xml:space="preserve">have </w:t>
      </w:r>
      <w:r w:rsidR="00CC5BA9" w:rsidRPr="00093BD3">
        <w:rPr>
          <w:rFonts w:asciiTheme="minorHAnsi" w:hAnsiTheme="minorHAnsi" w:cs="Lucida Sans Unicode"/>
          <w:sz w:val="20"/>
        </w:rPr>
        <w:t>a life threatening condition</w:t>
      </w:r>
      <w:r w:rsidRPr="00093BD3">
        <w:rPr>
          <w:rFonts w:asciiTheme="minorHAnsi" w:hAnsiTheme="minorHAnsi" w:cs="Lucida Sans Unicode"/>
          <w:sz w:val="20"/>
        </w:rPr>
        <w:t xml:space="preserve">. </w:t>
      </w:r>
      <w:r w:rsidR="00320CCE" w:rsidRPr="00093BD3">
        <w:rPr>
          <w:rFonts w:asciiTheme="minorHAnsi" w:hAnsiTheme="minorHAnsi" w:cs="Lucida Sans Unicode"/>
          <w:sz w:val="20"/>
        </w:rPr>
        <w:t xml:space="preserve"> </w:t>
      </w:r>
      <w:r w:rsidR="00CC5BA9" w:rsidRPr="00093BD3">
        <w:rPr>
          <w:rFonts w:asciiTheme="minorHAnsi" w:hAnsiTheme="minorHAnsi" w:cs="Lucida Sans Unicode"/>
          <w:sz w:val="20"/>
        </w:rPr>
        <w:t>Furthermore, t</w:t>
      </w:r>
      <w:r w:rsidRPr="00093BD3">
        <w:rPr>
          <w:rFonts w:asciiTheme="minorHAnsi" w:hAnsiTheme="minorHAnsi" w:cs="Lucida Sans Unicode"/>
          <w:sz w:val="20"/>
        </w:rPr>
        <w:t>he</w:t>
      </w:r>
      <w:r w:rsidR="006B7143" w:rsidRPr="00093BD3">
        <w:rPr>
          <w:rFonts w:asciiTheme="minorHAnsi" w:hAnsiTheme="minorHAnsi" w:cs="Lucida Sans Unicode"/>
          <w:sz w:val="20"/>
        </w:rPr>
        <w:t>ir</w:t>
      </w:r>
      <w:r w:rsidRPr="00093BD3">
        <w:rPr>
          <w:rFonts w:asciiTheme="minorHAnsi" w:hAnsiTheme="minorHAnsi" w:cs="Lucida Sans Unicode"/>
          <w:sz w:val="20"/>
        </w:rPr>
        <w:t xml:space="preserve"> physical, mental and emotional state may be altered </w:t>
      </w:r>
      <w:r w:rsidR="00CC5BA9" w:rsidRPr="00093BD3">
        <w:rPr>
          <w:rFonts w:asciiTheme="minorHAnsi" w:hAnsiTheme="minorHAnsi" w:cs="Lucida Sans Unicode"/>
          <w:sz w:val="20"/>
        </w:rPr>
        <w:t xml:space="preserve">as a result of </w:t>
      </w:r>
      <w:r w:rsidR="00DA2A4B" w:rsidRPr="00093BD3">
        <w:rPr>
          <w:rFonts w:asciiTheme="minorHAnsi" w:hAnsiTheme="minorHAnsi" w:cs="Lucida Sans Unicode"/>
          <w:sz w:val="20"/>
        </w:rPr>
        <w:t>their</w:t>
      </w:r>
      <w:r w:rsidR="00CC5BA9" w:rsidRPr="00093BD3">
        <w:rPr>
          <w:rFonts w:asciiTheme="minorHAnsi" w:hAnsiTheme="minorHAnsi" w:cs="Lucida Sans Unicode"/>
          <w:sz w:val="20"/>
        </w:rPr>
        <w:t xml:space="preserve"> </w:t>
      </w:r>
      <w:r w:rsidRPr="00093BD3">
        <w:rPr>
          <w:rFonts w:asciiTheme="minorHAnsi" w:hAnsiTheme="minorHAnsi" w:cs="Lucida Sans Unicode"/>
          <w:sz w:val="20"/>
        </w:rPr>
        <w:t xml:space="preserve">blood loss </w:t>
      </w:r>
      <w:r w:rsidR="00CC5BA9" w:rsidRPr="00093BD3">
        <w:rPr>
          <w:rFonts w:asciiTheme="minorHAnsi" w:hAnsiTheme="minorHAnsi" w:cs="Lucida Sans Unicode"/>
          <w:sz w:val="20"/>
        </w:rPr>
        <w:t>or</w:t>
      </w:r>
      <w:r w:rsidR="004815DE" w:rsidRPr="00093BD3">
        <w:rPr>
          <w:rFonts w:ascii="Calibri" w:hAnsi="Calibri" w:cs="Lucida Sans Unicode"/>
          <w:sz w:val="20"/>
        </w:rPr>
        <w:t xml:space="preserve"> labour pains or</w:t>
      </w:r>
      <w:r w:rsidR="00CC5BA9" w:rsidRPr="00093BD3">
        <w:rPr>
          <w:rFonts w:asciiTheme="minorHAnsi" w:hAnsiTheme="minorHAnsi" w:cs="Lucida Sans Unicode"/>
          <w:sz w:val="20"/>
        </w:rPr>
        <w:t xml:space="preserve"> </w:t>
      </w:r>
      <w:r w:rsidRPr="00093BD3">
        <w:rPr>
          <w:rFonts w:asciiTheme="minorHAnsi" w:hAnsiTheme="minorHAnsi" w:cs="Lucida Sans Unicode"/>
          <w:sz w:val="20"/>
        </w:rPr>
        <w:t xml:space="preserve">by drugs administered during the labour.  The consent </w:t>
      </w:r>
      <w:r w:rsidR="00964556" w:rsidRPr="00093BD3">
        <w:rPr>
          <w:rFonts w:asciiTheme="minorHAnsi" w:hAnsiTheme="minorHAnsi" w:cs="Lucida Sans Unicode"/>
          <w:sz w:val="20"/>
        </w:rPr>
        <w:t>process in this situation requires careful consideration bearing in mind applicable regul</w:t>
      </w:r>
      <w:r w:rsidR="00B6582D" w:rsidRPr="00093BD3">
        <w:rPr>
          <w:rFonts w:asciiTheme="minorHAnsi" w:hAnsiTheme="minorHAnsi" w:cs="Lucida Sans Unicode"/>
          <w:sz w:val="20"/>
        </w:rPr>
        <w:t>atory requirements</w:t>
      </w:r>
      <w:r w:rsidR="00320CCE" w:rsidRPr="00093BD3">
        <w:rPr>
          <w:rFonts w:asciiTheme="minorHAnsi" w:hAnsiTheme="minorHAnsi" w:cs="Lucida Sans Unicode"/>
          <w:sz w:val="20"/>
        </w:rPr>
        <w:t>,</w:t>
      </w:r>
      <w:r w:rsidR="00B6582D" w:rsidRPr="00093BD3">
        <w:rPr>
          <w:rFonts w:asciiTheme="minorHAnsi" w:hAnsiTheme="minorHAnsi" w:cs="Lucida Sans Unicode"/>
          <w:sz w:val="20"/>
        </w:rPr>
        <w:t xml:space="preserve"> adherence</w:t>
      </w:r>
      <w:r w:rsidR="00F03F64" w:rsidRPr="00093BD3">
        <w:rPr>
          <w:rFonts w:asciiTheme="minorHAnsi" w:hAnsiTheme="minorHAnsi" w:cs="Lucida Sans Unicode"/>
          <w:sz w:val="20"/>
        </w:rPr>
        <w:t xml:space="preserve"> to </w:t>
      </w:r>
      <w:r w:rsidR="00964556" w:rsidRPr="00093BD3">
        <w:rPr>
          <w:rFonts w:asciiTheme="minorHAnsi" w:hAnsiTheme="minorHAnsi" w:cs="Lucida Sans Unicode"/>
          <w:sz w:val="20"/>
        </w:rPr>
        <w:t>ICH-GCP and the requirements in the Declaration of Helsink</w:t>
      </w:r>
      <w:r w:rsidR="004C5064" w:rsidRPr="00093BD3">
        <w:rPr>
          <w:rFonts w:asciiTheme="minorHAnsi" w:hAnsiTheme="minorHAnsi" w:cs="Lucida Sans Unicode"/>
          <w:sz w:val="20"/>
        </w:rPr>
        <w:t>i</w:t>
      </w:r>
      <w:r w:rsidR="00964556" w:rsidRPr="00093BD3">
        <w:rPr>
          <w:rFonts w:asciiTheme="minorHAnsi" w:hAnsiTheme="minorHAnsi" w:cs="Lucida Sans Unicode"/>
          <w:sz w:val="20"/>
        </w:rPr>
        <w:t>.</w:t>
      </w:r>
    </w:p>
    <w:p w:rsidR="00295A8C" w:rsidRPr="00093BD3" w:rsidRDefault="00295A8C" w:rsidP="00E63E54">
      <w:pPr>
        <w:pStyle w:val="texte20"/>
        <w:spacing w:before="0" w:after="0" w:line="300" w:lineRule="exact"/>
        <w:ind w:left="0"/>
        <w:rPr>
          <w:rFonts w:asciiTheme="minorHAnsi" w:hAnsiTheme="minorHAnsi" w:cs="Lucida Sans Unicode"/>
          <w:sz w:val="22"/>
        </w:rPr>
      </w:pPr>
    </w:p>
    <w:p w:rsidR="00BB72D7" w:rsidRPr="00093BD3" w:rsidRDefault="00945B0A"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b/>
          <w:color w:val="943634" w:themeColor="accent2" w:themeShade="BF"/>
          <w:sz w:val="20"/>
        </w:rPr>
        <w:t>Advance Information:</w:t>
      </w:r>
      <w:r w:rsidRPr="00093BD3">
        <w:rPr>
          <w:rFonts w:asciiTheme="minorHAnsi" w:hAnsiTheme="minorHAnsi" w:cs="Lucida Sans Unicode"/>
          <w:sz w:val="20"/>
        </w:rPr>
        <w:t xml:space="preserve"> </w:t>
      </w:r>
      <w:r w:rsidR="006B7143" w:rsidRPr="00093BD3">
        <w:rPr>
          <w:rFonts w:asciiTheme="minorHAnsi" w:hAnsiTheme="minorHAnsi" w:cs="Lucida Sans Unicode"/>
          <w:sz w:val="20"/>
        </w:rPr>
        <w:t>T</w:t>
      </w:r>
      <w:r w:rsidR="00AF0ED1" w:rsidRPr="00093BD3">
        <w:rPr>
          <w:rFonts w:asciiTheme="minorHAnsi" w:hAnsiTheme="minorHAnsi" w:cs="Lucida Sans Unicode"/>
          <w:sz w:val="20"/>
        </w:rPr>
        <w:t xml:space="preserve">he majority of </w:t>
      </w:r>
      <w:r w:rsidR="006B7143" w:rsidRPr="00093BD3">
        <w:rPr>
          <w:rFonts w:asciiTheme="minorHAnsi" w:hAnsiTheme="minorHAnsi" w:cs="Lucida Sans Unicode"/>
          <w:sz w:val="20"/>
        </w:rPr>
        <w:t xml:space="preserve">women </w:t>
      </w:r>
      <w:r w:rsidR="00AF0ED1" w:rsidRPr="00093BD3">
        <w:rPr>
          <w:rFonts w:asciiTheme="minorHAnsi" w:hAnsiTheme="minorHAnsi" w:cs="Lucida Sans Unicode"/>
          <w:sz w:val="20"/>
        </w:rPr>
        <w:t xml:space="preserve">deliver </w:t>
      </w:r>
      <w:r w:rsidR="006B7143" w:rsidRPr="00093BD3">
        <w:rPr>
          <w:rFonts w:asciiTheme="minorHAnsi" w:hAnsiTheme="minorHAnsi" w:cs="Lucida Sans Unicode"/>
          <w:sz w:val="20"/>
        </w:rPr>
        <w:t xml:space="preserve">without complications and </w:t>
      </w:r>
      <w:r w:rsidR="00AF0ED1" w:rsidRPr="00093BD3">
        <w:rPr>
          <w:rFonts w:asciiTheme="minorHAnsi" w:hAnsiTheme="minorHAnsi" w:cs="Lucida Sans Unicode"/>
          <w:sz w:val="20"/>
        </w:rPr>
        <w:t xml:space="preserve">it would not be in the best interest of </w:t>
      </w:r>
      <w:r w:rsidR="00226ED5" w:rsidRPr="00093BD3">
        <w:rPr>
          <w:rFonts w:asciiTheme="minorHAnsi" w:hAnsiTheme="minorHAnsi" w:cs="Lucida Sans Unicode"/>
          <w:sz w:val="20"/>
        </w:rPr>
        <w:t xml:space="preserve">all pregnant </w:t>
      </w:r>
      <w:r w:rsidR="00AF0ED1" w:rsidRPr="00093BD3">
        <w:rPr>
          <w:rFonts w:asciiTheme="minorHAnsi" w:hAnsiTheme="minorHAnsi" w:cs="Lucida Sans Unicode"/>
          <w:sz w:val="20"/>
        </w:rPr>
        <w:t xml:space="preserve">women to cause undue </w:t>
      </w:r>
      <w:r w:rsidR="00181FD5" w:rsidRPr="00093BD3">
        <w:rPr>
          <w:rFonts w:asciiTheme="minorHAnsi" w:hAnsiTheme="minorHAnsi" w:cs="Lucida Sans Unicode"/>
          <w:sz w:val="20"/>
        </w:rPr>
        <w:t xml:space="preserve">concern </w:t>
      </w:r>
      <w:r w:rsidR="00AF0ED1" w:rsidRPr="00093BD3">
        <w:rPr>
          <w:rFonts w:asciiTheme="minorHAnsi" w:hAnsiTheme="minorHAnsi" w:cs="Lucida Sans Unicode"/>
          <w:sz w:val="20"/>
        </w:rPr>
        <w:t xml:space="preserve">by providing </w:t>
      </w:r>
      <w:r w:rsidR="00181FD5" w:rsidRPr="00093BD3">
        <w:rPr>
          <w:rFonts w:ascii="Calibri" w:hAnsi="Calibri" w:cs="Lucida Sans Unicode"/>
          <w:sz w:val="20"/>
        </w:rPr>
        <w:t>detailed</w:t>
      </w:r>
      <w:r w:rsidR="00AF0ED1" w:rsidRPr="00093BD3">
        <w:rPr>
          <w:rFonts w:asciiTheme="minorHAnsi" w:hAnsiTheme="minorHAnsi" w:cs="Lucida Sans Unicode"/>
          <w:sz w:val="20"/>
        </w:rPr>
        <w:t xml:space="preserve"> information </w:t>
      </w:r>
      <w:r w:rsidR="00226ED5" w:rsidRPr="00093BD3">
        <w:rPr>
          <w:rFonts w:asciiTheme="minorHAnsi" w:hAnsiTheme="minorHAnsi" w:cs="Lucida Sans Unicode"/>
          <w:sz w:val="20"/>
        </w:rPr>
        <w:t xml:space="preserve">about this trial </w:t>
      </w:r>
      <w:r w:rsidR="00AF0ED1" w:rsidRPr="00093BD3">
        <w:rPr>
          <w:rFonts w:asciiTheme="minorHAnsi" w:hAnsiTheme="minorHAnsi" w:cs="Lucida Sans Unicode"/>
          <w:sz w:val="20"/>
        </w:rPr>
        <w:t>in the antenatal</w:t>
      </w:r>
      <w:r w:rsidR="00402CAE" w:rsidRPr="00093BD3">
        <w:rPr>
          <w:rFonts w:asciiTheme="minorHAnsi" w:hAnsiTheme="minorHAnsi" w:cs="Lucida Sans Unicode"/>
          <w:sz w:val="20"/>
        </w:rPr>
        <w:t>/delivery</w:t>
      </w:r>
      <w:r w:rsidR="00AF0ED1" w:rsidRPr="00093BD3">
        <w:rPr>
          <w:rFonts w:asciiTheme="minorHAnsi" w:hAnsiTheme="minorHAnsi" w:cs="Lucida Sans Unicode"/>
          <w:sz w:val="20"/>
        </w:rPr>
        <w:t xml:space="preserve"> period. </w:t>
      </w:r>
      <w:r w:rsidR="00320CCE" w:rsidRPr="00093BD3">
        <w:rPr>
          <w:rFonts w:asciiTheme="minorHAnsi" w:hAnsiTheme="minorHAnsi" w:cs="Lucida Sans Unicode"/>
          <w:sz w:val="20"/>
        </w:rPr>
        <w:t xml:space="preserve"> </w:t>
      </w:r>
      <w:r w:rsidR="00AF0ED1" w:rsidRPr="00093BD3">
        <w:rPr>
          <w:rFonts w:asciiTheme="minorHAnsi" w:hAnsiTheme="minorHAnsi" w:cs="Lucida Sans Unicode"/>
          <w:sz w:val="20"/>
        </w:rPr>
        <w:t>Also, i</w:t>
      </w:r>
      <w:r w:rsidR="00EB4F8E" w:rsidRPr="00093BD3">
        <w:rPr>
          <w:rFonts w:asciiTheme="minorHAnsi" w:hAnsiTheme="minorHAnsi" w:cs="Lucida Sans Unicode"/>
          <w:sz w:val="20"/>
        </w:rPr>
        <w:t xml:space="preserve">t </w:t>
      </w:r>
      <w:r w:rsidR="00B97C30" w:rsidRPr="00093BD3">
        <w:rPr>
          <w:rFonts w:asciiTheme="minorHAnsi" w:hAnsiTheme="minorHAnsi" w:cs="Lucida Sans Unicode"/>
          <w:sz w:val="20"/>
        </w:rPr>
        <w:t>is not</w:t>
      </w:r>
      <w:r w:rsidR="00EB4F8E" w:rsidRPr="00093BD3">
        <w:rPr>
          <w:rFonts w:asciiTheme="minorHAnsi" w:hAnsiTheme="minorHAnsi" w:cs="Lucida Sans Unicode"/>
          <w:sz w:val="20"/>
        </w:rPr>
        <w:t xml:space="preserve"> possible to identify in advance those women who will go on to develop PPH</w:t>
      </w:r>
      <w:r w:rsidR="00BB23B7" w:rsidRPr="00093BD3">
        <w:rPr>
          <w:rFonts w:asciiTheme="minorHAnsi" w:hAnsiTheme="minorHAnsi" w:cs="Lucida Sans Unicode"/>
          <w:sz w:val="20"/>
        </w:rPr>
        <w:t>,</w:t>
      </w:r>
      <w:r w:rsidR="00380E36" w:rsidRPr="00093BD3">
        <w:rPr>
          <w:rFonts w:asciiTheme="minorHAnsi" w:hAnsiTheme="minorHAnsi" w:cs="Lucida Sans Unicode"/>
          <w:sz w:val="20"/>
        </w:rPr>
        <w:t xml:space="preserve"> and obtain </w:t>
      </w:r>
      <w:r w:rsidR="00B97C30" w:rsidRPr="00093BD3">
        <w:rPr>
          <w:rFonts w:asciiTheme="minorHAnsi" w:hAnsiTheme="minorHAnsi" w:cs="Lucida Sans Unicode"/>
          <w:sz w:val="20"/>
        </w:rPr>
        <w:t xml:space="preserve">advance </w:t>
      </w:r>
      <w:r w:rsidR="00380E36" w:rsidRPr="00093BD3">
        <w:rPr>
          <w:rFonts w:asciiTheme="minorHAnsi" w:hAnsiTheme="minorHAnsi" w:cs="Lucida Sans Unicode"/>
          <w:sz w:val="20"/>
        </w:rPr>
        <w:t xml:space="preserve">consent. </w:t>
      </w:r>
      <w:r w:rsidR="00DC608B" w:rsidRPr="00093BD3">
        <w:rPr>
          <w:rFonts w:asciiTheme="minorHAnsi" w:hAnsiTheme="minorHAnsi" w:cs="Lucida Sans Unicode"/>
          <w:sz w:val="20"/>
        </w:rPr>
        <w:t>Therefore, where possible</w:t>
      </w:r>
      <w:r w:rsidR="002D16E2" w:rsidRPr="00093BD3">
        <w:rPr>
          <w:rFonts w:asciiTheme="minorHAnsi" w:hAnsiTheme="minorHAnsi" w:cs="Lucida Sans Unicode"/>
          <w:sz w:val="20"/>
        </w:rPr>
        <w:t>, a</w:t>
      </w:r>
      <w:r w:rsidR="00DC608B" w:rsidRPr="00093BD3">
        <w:rPr>
          <w:rFonts w:asciiTheme="minorHAnsi" w:hAnsiTheme="minorHAnsi" w:cs="Lucida Sans Unicode"/>
          <w:sz w:val="20"/>
        </w:rPr>
        <w:t xml:space="preserve"> summary of the trial information will be provided to pregnant women</w:t>
      </w:r>
      <w:r w:rsidR="009D2458" w:rsidRPr="00093BD3">
        <w:rPr>
          <w:rFonts w:asciiTheme="minorHAnsi" w:hAnsiTheme="minorHAnsi" w:cs="Lucida Sans Unicode"/>
          <w:sz w:val="20"/>
        </w:rPr>
        <w:t xml:space="preserve"> (Appendix 3a)</w:t>
      </w:r>
      <w:r w:rsidR="00A54D4C" w:rsidRPr="00093BD3">
        <w:rPr>
          <w:rFonts w:asciiTheme="minorHAnsi" w:hAnsiTheme="minorHAnsi" w:cs="Lucida Sans Unicode"/>
          <w:sz w:val="20"/>
        </w:rPr>
        <w:t>.</w:t>
      </w:r>
      <w:r w:rsidR="00D04CD5" w:rsidRPr="00093BD3">
        <w:rPr>
          <w:rFonts w:asciiTheme="minorHAnsi" w:hAnsiTheme="minorHAnsi" w:cs="Lucida Sans Unicode"/>
          <w:sz w:val="20"/>
        </w:rPr>
        <w:t xml:space="preserve"> </w:t>
      </w:r>
      <w:r w:rsidR="00F455AD" w:rsidRPr="00093BD3">
        <w:rPr>
          <w:rFonts w:asciiTheme="minorHAnsi" w:hAnsiTheme="minorHAnsi" w:cs="Lucida Sans Unicode"/>
          <w:sz w:val="20"/>
        </w:rPr>
        <w:t xml:space="preserve"> </w:t>
      </w:r>
      <w:r w:rsidR="00D04CD5" w:rsidRPr="00093BD3">
        <w:rPr>
          <w:rFonts w:asciiTheme="minorHAnsi" w:hAnsiTheme="minorHAnsi" w:cs="Lucida Sans Unicode"/>
          <w:sz w:val="20"/>
        </w:rPr>
        <w:t xml:space="preserve">Refusal to </w:t>
      </w:r>
      <w:r w:rsidR="00750E2E" w:rsidRPr="00093BD3">
        <w:rPr>
          <w:rFonts w:asciiTheme="minorHAnsi" w:hAnsiTheme="minorHAnsi" w:cs="Lucida Sans Unicode"/>
          <w:sz w:val="20"/>
        </w:rPr>
        <w:t>be considered</w:t>
      </w:r>
      <w:r w:rsidR="00D04CD5" w:rsidRPr="00093BD3">
        <w:rPr>
          <w:rFonts w:asciiTheme="minorHAnsi" w:hAnsiTheme="minorHAnsi" w:cs="Lucida Sans Unicode"/>
          <w:sz w:val="20"/>
        </w:rPr>
        <w:t xml:space="preserve"> for participation will be documented in the woman’s medical records</w:t>
      </w:r>
      <w:r w:rsidR="00750E2E" w:rsidRPr="00093BD3">
        <w:rPr>
          <w:rFonts w:asciiTheme="minorHAnsi" w:hAnsiTheme="minorHAnsi" w:cs="Lucida Sans Unicode"/>
          <w:sz w:val="20"/>
        </w:rPr>
        <w:t xml:space="preserve"> and her decision respected</w:t>
      </w:r>
      <w:r w:rsidR="00D04CD5" w:rsidRPr="00093BD3">
        <w:rPr>
          <w:rFonts w:asciiTheme="minorHAnsi" w:hAnsiTheme="minorHAnsi" w:cs="Lucida Sans Unicode"/>
          <w:sz w:val="20"/>
        </w:rPr>
        <w:t>.</w:t>
      </w:r>
    </w:p>
    <w:p w:rsidR="00295A8C" w:rsidRPr="00093BD3" w:rsidRDefault="00295A8C" w:rsidP="00E63E54">
      <w:pPr>
        <w:pStyle w:val="texte20"/>
        <w:spacing w:before="0" w:after="0" w:line="300" w:lineRule="exact"/>
        <w:ind w:left="0"/>
        <w:rPr>
          <w:rFonts w:asciiTheme="minorHAnsi" w:hAnsiTheme="minorHAnsi" w:cs="Lucida Sans Unicode"/>
          <w:sz w:val="20"/>
        </w:rPr>
      </w:pPr>
    </w:p>
    <w:p w:rsidR="00295A8C" w:rsidRPr="00093BD3" w:rsidRDefault="00226ED5"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Following delivery of her baby, and o</w:t>
      </w:r>
      <w:r w:rsidR="00BB72D7" w:rsidRPr="00093BD3">
        <w:rPr>
          <w:rFonts w:asciiTheme="minorHAnsi" w:hAnsiTheme="minorHAnsi" w:cs="Lucida Sans Unicode"/>
          <w:sz w:val="20"/>
        </w:rPr>
        <w:t>nce a wom</w:t>
      </w:r>
      <w:r w:rsidR="00AF0ED1" w:rsidRPr="00093BD3">
        <w:rPr>
          <w:rFonts w:asciiTheme="minorHAnsi" w:hAnsiTheme="minorHAnsi" w:cs="Lucida Sans Unicode"/>
          <w:sz w:val="20"/>
        </w:rPr>
        <w:t xml:space="preserve">an has been diagnosed with PPH, </w:t>
      </w:r>
      <w:r w:rsidR="005C156C" w:rsidRPr="00093BD3">
        <w:rPr>
          <w:rFonts w:asciiTheme="minorHAnsi" w:hAnsiTheme="minorHAnsi" w:cs="Lucida Sans Unicode"/>
          <w:sz w:val="20"/>
        </w:rPr>
        <w:t xml:space="preserve">a critical clinical emergency situation exists. </w:t>
      </w:r>
      <w:r w:rsidR="00B97C30" w:rsidRPr="00093BD3">
        <w:rPr>
          <w:rFonts w:asciiTheme="minorHAnsi" w:hAnsiTheme="minorHAnsi" w:cs="Lucida Sans Unicode"/>
          <w:sz w:val="20"/>
        </w:rPr>
        <w:t xml:space="preserve">The risk of death is highest </w:t>
      </w:r>
      <w:r w:rsidR="00A54D4C" w:rsidRPr="00093BD3">
        <w:rPr>
          <w:rFonts w:asciiTheme="minorHAnsi" w:hAnsiTheme="minorHAnsi" w:cs="Lucida Sans Unicode"/>
          <w:sz w:val="20"/>
        </w:rPr>
        <w:t xml:space="preserve">early </w:t>
      </w:r>
      <w:r w:rsidR="00B97C30" w:rsidRPr="00093BD3">
        <w:rPr>
          <w:rFonts w:asciiTheme="minorHAnsi" w:hAnsiTheme="minorHAnsi" w:cs="Lucida Sans Unicode"/>
          <w:sz w:val="20"/>
        </w:rPr>
        <w:t xml:space="preserve">after delivery. </w:t>
      </w:r>
      <w:r w:rsidR="005C156C" w:rsidRPr="00093BD3">
        <w:rPr>
          <w:rFonts w:asciiTheme="minorHAnsi" w:hAnsiTheme="minorHAnsi" w:cs="Lucida Sans Unicode"/>
          <w:sz w:val="20"/>
        </w:rPr>
        <w:t>T</w:t>
      </w:r>
      <w:r w:rsidR="00AF0ED1" w:rsidRPr="00093BD3">
        <w:rPr>
          <w:rFonts w:asciiTheme="minorHAnsi" w:hAnsiTheme="minorHAnsi" w:cs="Lucida Sans Unicode"/>
          <w:sz w:val="20"/>
        </w:rPr>
        <w:t xml:space="preserve">he process by which information will be given and consent obtained will depend on </w:t>
      </w:r>
      <w:r w:rsidR="005C156C" w:rsidRPr="00093BD3">
        <w:rPr>
          <w:rFonts w:asciiTheme="minorHAnsi" w:hAnsiTheme="minorHAnsi" w:cs="Lucida Sans Unicode"/>
          <w:sz w:val="20"/>
        </w:rPr>
        <w:t>the need for urgent clinical intervention</w:t>
      </w:r>
      <w:r w:rsidR="004815DE" w:rsidRPr="00093BD3">
        <w:rPr>
          <w:rFonts w:asciiTheme="minorHAnsi" w:hAnsiTheme="minorHAnsi" w:cs="Lucida Sans Unicode"/>
          <w:sz w:val="20"/>
        </w:rPr>
        <w:t xml:space="preserve"> and</w:t>
      </w:r>
      <w:r w:rsidR="005C156C" w:rsidRPr="00093BD3">
        <w:rPr>
          <w:rFonts w:asciiTheme="minorHAnsi" w:hAnsiTheme="minorHAnsi" w:cs="Lucida Sans Unicode"/>
          <w:sz w:val="20"/>
        </w:rPr>
        <w:t xml:space="preserve"> </w:t>
      </w:r>
      <w:r w:rsidR="00AF0ED1" w:rsidRPr="00093BD3">
        <w:rPr>
          <w:rFonts w:asciiTheme="minorHAnsi" w:hAnsiTheme="minorHAnsi" w:cs="Lucida Sans Unicode"/>
          <w:sz w:val="20"/>
        </w:rPr>
        <w:t xml:space="preserve">her physical, mental and emotional state. </w:t>
      </w:r>
      <w:r w:rsidR="005C156C" w:rsidRPr="00093BD3">
        <w:rPr>
          <w:rFonts w:asciiTheme="minorHAnsi" w:hAnsiTheme="minorHAnsi" w:cs="Lucida Sans Unicode"/>
          <w:sz w:val="20"/>
        </w:rPr>
        <w:t xml:space="preserve"> </w:t>
      </w:r>
      <w:r w:rsidR="00AF0ED1" w:rsidRPr="00093BD3">
        <w:rPr>
          <w:rFonts w:asciiTheme="minorHAnsi" w:hAnsiTheme="minorHAnsi" w:cs="Lucida Sans Unicode"/>
          <w:sz w:val="20"/>
        </w:rPr>
        <w:t>Also, the availability</w:t>
      </w:r>
      <w:r w:rsidRPr="00093BD3">
        <w:rPr>
          <w:rFonts w:asciiTheme="minorHAnsi" w:hAnsiTheme="minorHAnsi" w:cs="Lucida Sans Unicode"/>
          <w:sz w:val="20"/>
        </w:rPr>
        <w:t xml:space="preserve"> and ability of a personal repre</w:t>
      </w:r>
      <w:r w:rsidR="003F757D" w:rsidRPr="00093BD3">
        <w:rPr>
          <w:rFonts w:asciiTheme="minorHAnsi" w:hAnsiTheme="minorHAnsi" w:cs="Lucida Sans Unicode"/>
          <w:sz w:val="20"/>
        </w:rPr>
        <w:t>sentative to make a decision on the woman’s behalf will have to be taken into consideration</w:t>
      </w:r>
      <w:r w:rsidR="00973B5F" w:rsidRPr="00093BD3">
        <w:rPr>
          <w:rFonts w:asciiTheme="minorHAnsi" w:hAnsiTheme="minorHAnsi" w:cs="Lucida Sans Unicode"/>
          <w:sz w:val="20"/>
        </w:rPr>
        <w:t xml:space="preserve">. The approach which will allow the woman to have the most input into the decision making process </w:t>
      </w:r>
      <w:r w:rsidR="004815DE" w:rsidRPr="00093BD3">
        <w:rPr>
          <w:rFonts w:ascii="Calibri" w:hAnsi="Calibri" w:cs="Lucida Sans Unicode"/>
          <w:sz w:val="20"/>
        </w:rPr>
        <w:t>without endangering her life</w:t>
      </w:r>
      <w:r w:rsidR="004815DE" w:rsidRPr="00093BD3">
        <w:rPr>
          <w:rFonts w:asciiTheme="minorHAnsi" w:hAnsiTheme="minorHAnsi" w:cs="Lucida Sans Unicode"/>
          <w:sz w:val="20"/>
        </w:rPr>
        <w:t xml:space="preserve"> </w:t>
      </w:r>
      <w:r w:rsidR="00973B5F" w:rsidRPr="00093BD3">
        <w:rPr>
          <w:rFonts w:asciiTheme="minorHAnsi" w:hAnsiTheme="minorHAnsi" w:cs="Lucida Sans Unicode"/>
          <w:sz w:val="20"/>
        </w:rPr>
        <w:t>will be utilised</w:t>
      </w:r>
      <w:r w:rsidR="004D29A6" w:rsidRPr="00093BD3">
        <w:rPr>
          <w:rFonts w:asciiTheme="minorHAnsi" w:hAnsiTheme="minorHAnsi" w:cs="Lucida Sans Unicode"/>
          <w:sz w:val="20"/>
        </w:rPr>
        <w:t>:</w:t>
      </w:r>
    </w:p>
    <w:p w:rsidR="004D29A6" w:rsidRPr="00093BD3" w:rsidRDefault="004D29A6" w:rsidP="00E63E54">
      <w:pPr>
        <w:pStyle w:val="texte20"/>
        <w:spacing w:before="0" w:after="0" w:line="300" w:lineRule="exact"/>
        <w:ind w:left="0"/>
        <w:rPr>
          <w:rFonts w:asciiTheme="minorHAnsi" w:hAnsiTheme="minorHAnsi" w:cs="Lucida Sans Unicode"/>
          <w:sz w:val="22"/>
        </w:rPr>
      </w:pPr>
    </w:p>
    <w:p w:rsidR="00973B5F" w:rsidRPr="00093BD3" w:rsidRDefault="00BB23B7"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b/>
          <w:color w:val="943634" w:themeColor="accent2" w:themeShade="BF"/>
          <w:sz w:val="20"/>
        </w:rPr>
        <w:t xml:space="preserve">a) </w:t>
      </w:r>
      <w:r w:rsidR="00194270" w:rsidRPr="00093BD3">
        <w:rPr>
          <w:rFonts w:asciiTheme="minorHAnsi" w:hAnsiTheme="minorHAnsi" w:cs="Lucida Sans Unicode"/>
          <w:b/>
          <w:color w:val="943634" w:themeColor="accent2" w:themeShade="BF"/>
          <w:sz w:val="20"/>
        </w:rPr>
        <w:t>T</w:t>
      </w:r>
      <w:r w:rsidR="00973B5F" w:rsidRPr="00093BD3">
        <w:rPr>
          <w:rFonts w:asciiTheme="minorHAnsi" w:hAnsiTheme="minorHAnsi" w:cs="Lucida Sans Unicode"/>
          <w:b/>
          <w:color w:val="943634" w:themeColor="accent2" w:themeShade="BF"/>
          <w:sz w:val="20"/>
        </w:rPr>
        <w:t>he woman is fully competent:</w:t>
      </w:r>
      <w:r w:rsidR="00973B5F" w:rsidRPr="00093BD3">
        <w:rPr>
          <w:rFonts w:asciiTheme="minorHAnsi" w:hAnsiTheme="minorHAnsi" w:cs="Lucida Sans Unicode"/>
          <w:sz w:val="20"/>
        </w:rPr>
        <w:t xml:space="preserve"> The woman will be approached with the agreement of the primary </w:t>
      </w:r>
      <w:r w:rsidR="006C7891" w:rsidRPr="00093BD3">
        <w:rPr>
          <w:rFonts w:asciiTheme="minorHAnsi" w:hAnsiTheme="minorHAnsi" w:cs="Lucida Sans Unicode"/>
          <w:sz w:val="20"/>
        </w:rPr>
        <w:t xml:space="preserve">carer </w:t>
      </w:r>
      <w:r w:rsidRPr="00093BD3">
        <w:rPr>
          <w:rFonts w:asciiTheme="minorHAnsi" w:hAnsiTheme="minorHAnsi" w:cs="Lucida Sans Unicode"/>
          <w:sz w:val="20"/>
        </w:rPr>
        <w:t xml:space="preserve">(the midwife or doctor) </w:t>
      </w:r>
      <w:r w:rsidR="00973B5F" w:rsidRPr="00093BD3">
        <w:rPr>
          <w:rFonts w:asciiTheme="minorHAnsi" w:hAnsiTheme="minorHAnsi" w:cs="Lucida Sans Unicode"/>
          <w:sz w:val="20"/>
        </w:rPr>
        <w:t xml:space="preserve">at the time of diagnosis. Factors which may impair her decision making process including </w:t>
      </w:r>
      <w:r w:rsidR="004815DE" w:rsidRPr="00093BD3">
        <w:rPr>
          <w:rFonts w:ascii="Calibri" w:hAnsi="Calibri" w:cs="Lucida Sans Unicode"/>
          <w:sz w:val="20"/>
        </w:rPr>
        <w:t xml:space="preserve">pain, </w:t>
      </w:r>
      <w:r w:rsidR="00973B5F" w:rsidRPr="00093BD3">
        <w:rPr>
          <w:rFonts w:asciiTheme="minorHAnsi" w:hAnsiTheme="minorHAnsi" w:cs="Lucida Sans Unicode"/>
          <w:sz w:val="20"/>
        </w:rPr>
        <w:t>altered level of consciousness due to drugs given and degree of blood loss</w:t>
      </w:r>
      <w:r w:rsidRPr="00093BD3">
        <w:rPr>
          <w:rFonts w:asciiTheme="minorHAnsi" w:hAnsiTheme="minorHAnsi" w:cs="Lucida Sans Unicode"/>
          <w:sz w:val="20"/>
        </w:rPr>
        <w:t>,</w:t>
      </w:r>
      <w:r w:rsidR="00973B5F" w:rsidRPr="00093BD3">
        <w:rPr>
          <w:rFonts w:asciiTheme="minorHAnsi" w:hAnsiTheme="minorHAnsi" w:cs="Lucida Sans Unicode"/>
          <w:sz w:val="20"/>
        </w:rPr>
        <w:t xml:space="preserve"> will be taken into consideration. A</w:t>
      </w:r>
      <w:r w:rsidR="00144DB9" w:rsidRPr="00093BD3">
        <w:rPr>
          <w:rFonts w:asciiTheme="minorHAnsi" w:hAnsiTheme="minorHAnsi" w:cs="Lucida Sans Unicode"/>
          <w:sz w:val="20"/>
        </w:rPr>
        <w:t xml:space="preserve">n </w:t>
      </w:r>
      <w:r w:rsidR="00AF0ED1" w:rsidRPr="00093BD3">
        <w:rPr>
          <w:rFonts w:asciiTheme="minorHAnsi" w:hAnsiTheme="minorHAnsi" w:cs="Lucida Sans Unicode"/>
          <w:sz w:val="20"/>
        </w:rPr>
        <w:t>Information Sheet</w:t>
      </w:r>
      <w:r w:rsidR="00973B5F" w:rsidRPr="00093BD3">
        <w:rPr>
          <w:rFonts w:asciiTheme="minorHAnsi" w:hAnsiTheme="minorHAnsi" w:cs="Lucida Sans Unicode"/>
          <w:sz w:val="20"/>
        </w:rPr>
        <w:t xml:space="preserve"> </w:t>
      </w:r>
      <w:r w:rsidR="00AE04BC" w:rsidRPr="00093BD3">
        <w:rPr>
          <w:rFonts w:asciiTheme="minorHAnsi" w:hAnsiTheme="minorHAnsi" w:cs="Lucida Sans Unicode"/>
          <w:sz w:val="20"/>
        </w:rPr>
        <w:t xml:space="preserve">(Appendix 3c) </w:t>
      </w:r>
      <w:r w:rsidR="00AF0ED1" w:rsidRPr="00093BD3">
        <w:rPr>
          <w:rFonts w:asciiTheme="minorHAnsi" w:hAnsiTheme="minorHAnsi" w:cs="Lucida Sans Unicode"/>
          <w:sz w:val="20"/>
        </w:rPr>
        <w:t xml:space="preserve">will be provided and </w:t>
      </w:r>
      <w:r w:rsidR="00BB72D7" w:rsidRPr="00093BD3">
        <w:rPr>
          <w:rFonts w:asciiTheme="minorHAnsi" w:hAnsiTheme="minorHAnsi" w:cs="Lucida Sans Unicode"/>
          <w:sz w:val="20"/>
        </w:rPr>
        <w:t>the st</w:t>
      </w:r>
      <w:r w:rsidR="00973B5F" w:rsidRPr="00093BD3">
        <w:rPr>
          <w:rFonts w:asciiTheme="minorHAnsi" w:hAnsiTheme="minorHAnsi" w:cs="Lucida Sans Unicode"/>
          <w:sz w:val="20"/>
        </w:rPr>
        <w:t>udy will be discussed with her and a written consent obtained</w:t>
      </w:r>
      <w:r w:rsidR="00AE04BC" w:rsidRPr="00093BD3">
        <w:rPr>
          <w:rFonts w:asciiTheme="minorHAnsi" w:hAnsiTheme="minorHAnsi" w:cs="Lucida Sans Unicode"/>
          <w:sz w:val="20"/>
        </w:rPr>
        <w:t xml:space="preserve"> (Appendix 3d)</w:t>
      </w:r>
      <w:r w:rsidR="00973B5F" w:rsidRPr="00093BD3">
        <w:rPr>
          <w:rFonts w:asciiTheme="minorHAnsi" w:hAnsiTheme="minorHAnsi" w:cs="Lucida Sans Unicode"/>
          <w:sz w:val="20"/>
        </w:rPr>
        <w:t xml:space="preserve">. If the woman is unable to read or write, then the information sheet may be read to her and she may then mark the consent form with either a cross or thumbprint.  In this event, a witness </w:t>
      </w:r>
      <w:r w:rsidR="004723A7" w:rsidRPr="00093BD3">
        <w:rPr>
          <w:rFonts w:asciiTheme="minorHAnsi" w:hAnsiTheme="minorHAnsi" w:cs="Lucida Sans Unicode"/>
          <w:sz w:val="20"/>
        </w:rPr>
        <w:t>NOT</w:t>
      </w:r>
      <w:r w:rsidR="00973B5F" w:rsidRPr="00093BD3">
        <w:rPr>
          <w:rFonts w:asciiTheme="minorHAnsi" w:hAnsiTheme="minorHAnsi" w:cs="Lucida Sans Unicode"/>
          <w:sz w:val="20"/>
        </w:rPr>
        <w:t xml:space="preserve"> associated with the trial, must provide a full signature confirming the mark.</w:t>
      </w:r>
    </w:p>
    <w:p w:rsidR="00295A8C" w:rsidRPr="00093BD3" w:rsidRDefault="00295A8C" w:rsidP="00ED3AF2">
      <w:pPr>
        <w:pStyle w:val="texte20"/>
        <w:spacing w:before="0" w:after="0" w:line="240" w:lineRule="auto"/>
        <w:ind w:left="0"/>
        <w:rPr>
          <w:rFonts w:asciiTheme="minorHAnsi" w:hAnsiTheme="minorHAnsi" w:cs="Lucida Sans Unicode"/>
          <w:sz w:val="16"/>
          <w:szCs w:val="16"/>
        </w:rPr>
      </w:pPr>
    </w:p>
    <w:p w:rsidR="00F265F8" w:rsidRPr="00093BD3" w:rsidRDefault="00BB23B7"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b/>
          <w:color w:val="943634" w:themeColor="accent2" w:themeShade="BF"/>
          <w:sz w:val="20"/>
        </w:rPr>
        <w:t xml:space="preserve">b) </w:t>
      </w:r>
      <w:r w:rsidR="00194270" w:rsidRPr="00093BD3">
        <w:rPr>
          <w:rFonts w:asciiTheme="minorHAnsi" w:hAnsiTheme="minorHAnsi" w:cs="Lucida Sans Unicode"/>
          <w:b/>
          <w:color w:val="943634" w:themeColor="accent2" w:themeShade="BF"/>
          <w:sz w:val="20"/>
        </w:rPr>
        <w:t>T</w:t>
      </w:r>
      <w:r w:rsidR="000D57A1" w:rsidRPr="00093BD3">
        <w:rPr>
          <w:rFonts w:asciiTheme="minorHAnsi" w:hAnsiTheme="minorHAnsi" w:cs="Lucida Sans Unicode"/>
          <w:b/>
          <w:color w:val="943634" w:themeColor="accent2" w:themeShade="BF"/>
          <w:sz w:val="20"/>
        </w:rPr>
        <w:t xml:space="preserve">he </w:t>
      </w:r>
      <w:r w:rsidR="00BB72D7" w:rsidRPr="00093BD3">
        <w:rPr>
          <w:rFonts w:asciiTheme="minorHAnsi" w:hAnsiTheme="minorHAnsi" w:cs="Lucida Sans Unicode"/>
          <w:b/>
          <w:color w:val="943634" w:themeColor="accent2" w:themeShade="BF"/>
          <w:sz w:val="20"/>
        </w:rPr>
        <w:t xml:space="preserve">woman’s </w:t>
      </w:r>
      <w:r w:rsidR="00973B5F" w:rsidRPr="00093BD3">
        <w:rPr>
          <w:rFonts w:asciiTheme="minorHAnsi" w:hAnsiTheme="minorHAnsi" w:cs="Lucida Sans Unicode"/>
          <w:b/>
          <w:color w:val="943634" w:themeColor="accent2" w:themeShade="BF"/>
          <w:sz w:val="20"/>
        </w:rPr>
        <w:t xml:space="preserve">mental </w:t>
      </w:r>
      <w:r w:rsidR="00BB72D7" w:rsidRPr="00093BD3">
        <w:rPr>
          <w:rFonts w:asciiTheme="minorHAnsi" w:hAnsiTheme="minorHAnsi" w:cs="Lucida Sans Unicode"/>
          <w:b/>
          <w:color w:val="943634" w:themeColor="accent2" w:themeShade="BF"/>
          <w:sz w:val="20"/>
        </w:rPr>
        <w:t>capacity is impaired</w:t>
      </w:r>
      <w:r w:rsidR="004D0FB5" w:rsidRPr="00093BD3">
        <w:rPr>
          <w:rFonts w:asciiTheme="minorHAnsi" w:hAnsiTheme="minorHAnsi" w:cs="Lucida Sans Unicode"/>
          <w:b/>
          <w:color w:val="943634" w:themeColor="accent2" w:themeShade="BF"/>
          <w:sz w:val="20"/>
        </w:rPr>
        <w:t xml:space="preserve"> and either a Personal or Professional representative is available:</w:t>
      </w:r>
      <w:r w:rsidR="00973B5F" w:rsidRPr="00093BD3">
        <w:rPr>
          <w:rFonts w:asciiTheme="minorHAnsi" w:hAnsiTheme="minorHAnsi" w:cs="Lucida Sans Unicode"/>
          <w:sz w:val="20"/>
        </w:rPr>
        <w:t xml:space="preserve"> </w:t>
      </w:r>
      <w:r w:rsidR="00BB72D7" w:rsidRPr="00093BD3">
        <w:rPr>
          <w:rFonts w:asciiTheme="minorHAnsi" w:hAnsiTheme="minorHAnsi" w:cs="Lucida Sans Unicode"/>
          <w:sz w:val="20"/>
        </w:rPr>
        <w:t xml:space="preserve"> </w:t>
      </w:r>
      <w:r w:rsidR="00F265F8" w:rsidRPr="00093BD3">
        <w:rPr>
          <w:rFonts w:asciiTheme="minorHAnsi" w:hAnsiTheme="minorHAnsi" w:cs="Lucida Sans Unicode"/>
          <w:sz w:val="20"/>
        </w:rPr>
        <w:t>I</w:t>
      </w:r>
      <w:r w:rsidR="00BB72D7" w:rsidRPr="00093BD3">
        <w:rPr>
          <w:rFonts w:asciiTheme="minorHAnsi" w:hAnsiTheme="minorHAnsi" w:cs="Lucida Sans Unicode"/>
          <w:sz w:val="20"/>
        </w:rPr>
        <w:t>nformatio</w:t>
      </w:r>
      <w:r w:rsidR="00973B5F" w:rsidRPr="00093BD3">
        <w:rPr>
          <w:rFonts w:asciiTheme="minorHAnsi" w:hAnsiTheme="minorHAnsi" w:cs="Lucida Sans Unicode"/>
          <w:sz w:val="20"/>
        </w:rPr>
        <w:t xml:space="preserve">n </w:t>
      </w:r>
      <w:r w:rsidR="00F265F8" w:rsidRPr="00093BD3">
        <w:rPr>
          <w:rFonts w:asciiTheme="minorHAnsi" w:hAnsiTheme="minorHAnsi" w:cs="Lucida Sans Unicode"/>
          <w:sz w:val="20"/>
        </w:rPr>
        <w:t>should</w:t>
      </w:r>
      <w:r w:rsidR="00973B5F" w:rsidRPr="00093BD3">
        <w:rPr>
          <w:rFonts w:asciiTheme="minorHAnsi" w:hAnsiTheme="minorHAnsi" w:cs="Lucida Sans Unicode"/>
          <w:sz w:val="20"/>
        </w:rPr>
        <w:t xml:space="preserve"> be given to </w:t>
      </w:r>
      <w:r w:rsidR="00F265F8" w:rsidRPr="00093BD3">
        <w:rPr>
          <w:rFonts w:asciiTheme="minorHAnsi" w:hAnsiTheme="minorHAnsi" w:cs="Lucida Sans Unicode"/>
          <w:sz w:val="20"/>
        </w:rPr>
        <w:t>the woman</w:t>
      </w:r>
      <w:r w:rsidR="00973B5F" w:rsidRPr="00093BD3">
        <w:rPr>
          <w:rFonts w:asciiTheme="minorHAnsi" w:hAnsiTheme="minorHAnsi" w:cs="Lucida Sans Unicode"/>
          <w:sz w:val="20"/>
        </w:rPr>
        <w:t xml:space="preserve"> taking her level of</w:t>
      </w:r>
      <w:r w:rsidR="004723A7" w:rsidRPr="00093BD3">
        <w:rPr>
          <w:rFonts w:asciiTheme="minorHAnsi" w:hAnsiTheme="minorHAnsi" w:cs="Lucida Sans Unicode"/>
          <w:sz w:val="20"/>
        </w:rPr>
        <w:t xml:space="preserve"> mental</w:t>
      </w:r>
      <w:r w:rsidR="00973B5F" w:rsidRPr="00093BD3">
        <w:rPr>
          <w:rFonts w:asciiTheme="minorHAnsi" w:hAnsiTheme="minorHAnsi" w:cs="Lucida Sans Unicode"/>
          <w:sz w:val="20"/>
        </w:rPr>
        <w:t xml:space="preserve"> impairment</w:t>
      </w:r>
      <w:r w:rsidR="00BB72D7" w:rsidRPr="00093BD3">
        <w:rPr>
          <w:rFonts w:asciiTheme="minorHAnsi" w:hAnsiTheme="minorHAnsi" w:cs="Lucida Sans Unicode"/>
          <w:sz w:val="20"/>
        </w:rPr>
        <w:t xml:space="preserve"> into consideration.  </w:t>
      </w:r>
      <w:r w:rsidR="004815DE" w:rsidRPr="00093BD3">
        <w:rPr>
          <w:rFonts w:asciiTheme="minorHAnsi" w:hAnsiTheme="minorHAnsi" w:cs="Lucida Sans Unicode"/>
          <w:sz w:val="20"/>
        </w:rPr>
        <w:t xml:space="preserve">Oral </w:t>
      </w:r>
      <w:r w:rsidR="00973B5F" w:rsidRPr="00093BD3">
        <w:rPr>
          <w:rFonts w:asciiTheme="minorHAnsi" w:hAnsiTheme="minorHAnsi" w:cs="Lucida Sans Unicode"/>
          <w:sz w:val="20"/>
        </w:rPr>
        <w:t>refusal by the</w:t>
      </w:r>
      <w:r w:rsidR="004723A7" w:rsidRPr="00093BD3">
        <w:rPr>
          <w:rFonts w:asciiTheme="minorHAnsi" w:hAnsiTheme="minorHAnsi" w:cs="Lucida Sans Unicode"/>
          <w:sz w:val="20"/>
        </w:rPr>
        <w:t xml:space="preserve"> woman should be respected and she should not be enrolled.</w:t>
      </w:r>
      <w:r w:rsidR="00F265F8" w:rsidRPr="00093BD3">
        <w:rPr>
          <w:rFonts w:asciiTheme="minorHAnsi" w:hAnsiTheme="minorHAnsi" w:cs="Lucida Sans Unicode"/>
          <w:sz w:val="20"/>
        </w:rPr>
        <w:t xml:space="preserve">  </w:t>
      </w:r>
    </w:p>
    <w:p w:rsidR="00F265F8" w:rsidRPr="00093BD3" w:rsidRDefault="000A2D73" w:rsidP="00156E23">
      <w:pPr>
        <w:pStyle w:val="texte20"/>
        <w:numPr>
          <w:ilvl w:val="1"/>
          <w:numId w:val="23"/>
        </w:numPr>
        <w:spacing w:before="0" w:after="0" w:line="300" w:lineRule="exact"/>
        <w:ind w:left="426" w:hanging="426"/>
        <w:rPr>
          <w:rFonts w:asciiTheme="minorHAnsi" w:hAnsiTheme="minorHAnsi" w:cs="Lucida Sans Unicode"/>
          <w:sz w:val="20"/>
        </w:rPr>
      </w:pPr>
      <w:r w:rsidRPr="00093BD3">
        <w:rPr>
          <w:rFonts w:asciiTheme="minorHAnsi" w:hAnsiTheme="minorHAnsi" w:cs="Lucida Sans Unicode"/>
          <w:sz w:val="20"/>
        </w:rPr>
        <w:t>If a Personal Representative (P</w:t>
      </w:r>
      <w:r w:rsidR="00026373" w:rsidRPr="00093BD3">
        <w:rPr>
          <w:rFonts w:asciiTheme="minorHAnsi" w:hAnsiTheme="minorHAnsi" w:cs="Lucida Sans Unicode"/>
          <w:sz w:val="20"/>
        </w:rPr>
        <w:t>e</w:t>
      </w:r>
      <w:r w:rsidRPr="00093BD3">
        <w:rPr>
          <w:rFonts w:asciiTheme="minorHAnsi" w:hAnsiTheme="minorHAnsi" w:cs="Lucida Sans Unicode"/>
          <w:sz w:val="20"/>
        </w:rPr>
        <w:t>R) who is knowledgeable about the woman’s values and beliefs is available</w:t>
      </w:r>
      <w:r w:rsidR="00BB23B7" w:rsidRPr="00093BD3">
        <w:rPr>
          <w:rFonts w:asciiTheme="minorHAnsi" w:hAnsiTheme="minorHAnsi" w:cs="Lucida Sans Unicode"/>
          <w:sz w:val="20"/>
        </w:rPr>
        <w:t>,</w:t>
      </w:r>
      <w:r w:rsidRPr="00093BD3">
        <w:rPr>
          <w:rFonts w:asciiTheme="minorHAnsi" w:hAnsiTheme="minorHAnsi" w:cs="Lucida Sans Unicode"/>
          <w:sz w:val="20"/>
        </w:rPr>
        <w:t xml:space="preserve"> an Information Sheet will be provided. </w:t>
      </w:r>
      <w:r w:rsidR="00F455AD" w:rsidRPr="00093BD3">
        <w:rPr>
          <w:rFonts w:asciiTheme="minorHAnsi" w:hAnsiTheme="minorHAnsi" w:cs="Lucida Sans Unicode"/>
          <w:sz w:val="20"/>
        </w:rPr>
        <w:t xml:space="preserve"> </w:t>
      </w:r>
      <w:r w:rsidRPr="00093BD3">
        <w:rPr>
          <w:rFonts w:asciiTheme="minorHAnsi" w:hAnsiTheme="minorHAnsi" w:cs="Lucida Sans Unicode"/>
          <w:sz w:val="20"/>
        </w:rPr>
        <w:t>Opportunity for questions should be given and</w:t>
      </w:r>
      <w:r w:rsidR="00E7288D" w:rsidRPr="00093BD3">
        <w:rPr>
          <w:rFonts w:asciiTheme="minorHAnsi" w:hAnsiTheme="minorHAnsi" w:cs="Lucida Sans Unicode"/>
          <w:sz w:val="20"/>
        </w:rPr>
        <w:t xml:space="preserve"> </w:t>
      </w:r>
      <w:r w:rsidRPr="00093BD3">
        <w:rPr>
          <w:rFonts w:asciiTheme="minorHAnsi" w:hAnsiTheme="minorHAnsi" w:cs="Lucida Sans Unicode"/>
          <w:sz w:val="20"/>
        </w:rPr>
        <w:t>writ</w:t>
      </w:r>
      <w:r w:rsidR="00026373" w:rsidRPr="00093BD3">
        <w:rPr>
          <w:rFonts w:asciiTheme="minorHAnsi" w:hAnsiTheme="minorHAnsi" w:cs="Lucida Sans Unicode"/>
          <w:sz w:val="20"/>
        </w:rPr>
        <w:t xml:space="preserve">ten consent obtained. </w:t>
      </w:r>
      <w:r w:rsidR="00F455AD" w:rsidRPr="00093BD3">
        <w:rPr>
          <w:rFonts w:asciiTheme="minorHAnsi" w:hAnsiTheme="minorHAnsi" w:cs="Lucida Sans Unicode"/>
          <w:sz w:val="20"/>
        </w:rPr>
        <w:t xml:space="preserve"> </w:t>
      </w:r>
      <w:r w:rsidR="00026373" w:rsidRPr="00093BD3">
        <w:rPr>
          <w:rFonts w:asciiTheme="minorHAnsi" w:hAnsiTheme="minorHAnsi" w:cs="Lucida Sans Unicode"/>
          <w:sz w:val="20"/>
        </w:rPr>
        <w:t>If the Pe</w:t>
      </w:r>
      <w:r w:rsidRPr="00093BD3">
        <w:rPr>
          <w:rFonts w:asciiTheme="minorHAnsi" w:hAnsiTheme="minorHAnsi" w:cs="Lucida Sans Unicode"/>
          <w:sz w:val="20"/>
        </w:rPr>
        <w:t>R is unable to read or write, then the information she</w:t>
      </w:r>
      <w:r w:rsidR="00F455AD" w:rsidRPr="00093BD3">
        <w:rPr>
          <w:rFonts w:asciiTheme="minorHAnsi" w:hAnsiTheme="minorHAnsi" w:cs="Lucida Sans Unicode"/>
          <w:sz w:val="20"/>
        </w:rPr>
        <w:t xml:space="preserve">et may be read </w:t>
      </w:r>
      <w:r w:rsidR="00040581" w:rsidRPr="00093BD3">
        <w:rPr>
          <w:rFonts w:asciiTheme="minorHAnsi" w:hAnsiTheme="minorHAnsi" w:cs="Lucida Sans Unicode"/>
          <w:sz w:val="20"/>
        </w:rPr>
        <w:t xml:space="preserve">to </w:t>
      </w:r>
      <w:r w:rsidR="00F455AD" w:rsidRPr="00093BD3">
        <w:rPr>
          <w:rFonts w:asciiTheme="minorHAnsi" w:hAnsiTheme="minorHAnsi" w:cs="Lucida Sans Unicode"/>
          <w:sz w:val="20"/>
        </w:rPr>
        <w:t>him/</w:t>
      </w:r>
      <w:r w:rsidRPr="00093BD3">
        <w:rPr>
          <w:rFonts w:asciiTheme="minorHAnsi" w:hAnsiTheme="minorHAnsi" w:cs="Lucida Sans Unicode"/>
          <w:sz w:val="20"/>
        </w:rPr>
        <w:t xml:space="preserve">her and a mark with either a cross or </w:t>
      </w:r>
      <w:r w:rsidR="00597084" w:rsidRPr="00093BD3">
        <w:rPr>
          <w:rFonts w:asciiTheme="minorHAnsi" w:hAnsiTheme="minorHAnsi" w:cs="Lucida Sans Unicode"/>
          <w:sz w:val="20"/>
        </w:rPr>
        <w:t>thumbprint</w:t>
      </w:r>
      <w:r w:rsidRPr="00093BD3">
        <w:rPr>
          <w:rFonts w:asciiTheme="minorHAnsi" w:hAnsiTheme="minorHAnsi" w:cs="Lucida Sans Unicode"/>
          <w:sz w:val="20"/>
        </w:rPr>
        <w:t xml:space="preserve"> made on the consent form.  In this event, a witness NOT associated with the trial, must provide a full signature confirming the mark.</w:t>
      </w:r>
    </w:p>
    <w:p w:rsidR="00BB72D7" w:rsidRPr="00093BD3" w:rsidRDefault="00F265F8" w:rsidP="00156E23">
      <w:pPr>
        <w:pStyle w:val="texte20"/>
        <w:numPr>
          <w:ilvl w:val="1"/>
          <w:numId w:val="23"/>
        </w:numPr>
        <w:spacing w:before="0" w:after="0" w:line="300" w:lineRule="exact"/>
        <w:ind w:left="426" w:hanging="426"/>
        <w:rPr>
          <w:rFonts w:asciiTheme="minorHAnsi" w:hAnsiTheme="minorHAnsi" w:cs="Lucida Sans Unicode"/>
          <w:sz w:val="20"/>
        </w:rPr>
      </w:pPr>
      <w:r w:rsidRPr="00093BD3">
        <w:rPr>
          <w:rFonts w:asciiTheme="minorHAnsi" w:hAnsiTheme="minorHAnsi" w:cs="Lucida Sans Unicode"/>
          <w:sz w:val="20"/>
        </w:rPr>
        <w:t xml:space="preserve">If a </w:t>
      </w:r>
      <w:r w:rsidR="00BB72D7" w:rsidRPr="00093BD3">
        <w:rPr>
          <w:rFonts w:asciiTheme="minorHAnsi" w:hAnsiTheme="minorHAnsi" w:cs="Lucida Sans Unicode"/>
          <w:sz w:val="20"/>
        </w:rPr>
        <w:t>Personal Representative is not available and the woman is unable to provide valid informed consent, then an independent doctor</w:t>
      </w:r>
      <w:r w:rsidR="00F455AD" w:rsidRPr="00093BD3">
        <w:rPr>
          <w:rFonts w:asciiTheme="minorHAnsi" w:hAnsiTheme="minorHAnsi" w:cs="Lucida Sans Unicode"/>
          <w:sz w:val="20"/>
        </w:rPr>
        <w:t xml:space="preserve"> </w:t>
      </w:r>
      <w:r w:rsidR="00752DB2" w:rsidRPr="00093BD3">
        <w:rPr>
          <w:rFonts w:asciiTheme="minorHAnsi" w:hAnsiTheme="minorHAnsi" w:cs="Lucida Sans Unicode"/>
          <w:sz w:val="20"/>
        </w:rPr>
        <w:t>/</w:t>
      </w:r>
      <w:r w:rsidR="00F455AD" w:rsidRPr="00093BD3">
        <w:rPr>
          <w:rFonts w:asciiTheme="minorHAnsi" w:hAnsiTheme="minorHAnsi" w:cs="Lucida Sans Unicode"/>
          <w:sz w:val="20"/>
        </w:rPr>
        <w:t xml:space="preserve"> </w:t>
      </w:r>
      <w:r w:rsidR="0044504D" w:rsidRPr="00093BD3">
        <w:rPr>
          <w:rFonts w:asciiTheme="minorHAnsi" w:hAnsiTheme="minorHAnsi" w:cs="Lucida Sans Unicode"/>
          <w:sz w:val="20"/>
        </w:rPr>
        <w:t>midwife</w:t>
      </w:r>
      <w:r w:rsidR="00F455AD" w:rsidRPr="00093BD3">
        <w:rPr>
          <w:rFonts w:asciiTheme="minorHAnsi" w:hAnsiTheme="minorHAnsi" w:cs="Lucida Sans Unicode"/>
          <w:sz w:val="20"/>
        </w:rPr>
        <w:t xml:space="preserve"> </w:t>
      </w:r>
      <w:r w:rsidR="00752DB2" w:rsidRPr="00093BD3">
        <w:rPr>
          <w:rFonts w:asciiTheme="minorHAnsi" w:hAnsiTheme="minorHAnsi" w:cs="Lucida Sans Unicode"/>
          <w:sz w:val="20"/>
        </w:rPr>
        <w:t>/</w:t>
      </w:r>
      <w:r w:rsidR="00F455AD" w:rsidRPr="00093BD3">
        <w:rPr>
          <w:rFonts w:asciiTheme="minorHAnsi" w:hAnsiTheme="minorHAnsi" w:cs="Lucida Sans Unicode"/>
          <w:sz w:val="20"/>
        </w:rPr>
        <w:t xml:space="preserve"> </w:t>
      </w:r>
      <w:r w:rsidR="00752DB2" w:rsidRPr="00093BD3">
        <w:rPr>
          <w:rFonts w:asciiTheme="minorHAnsi" w:hAnsiTheme="minorHAnsi" w:cs="Lucida Sans Unicode"/>
          <w:sz w:val="20"/>
        </w:rPr>
        <w:t>other site staff allowed to fulfil this role</w:t>
      </w:r>
      <w:r w:rsidR="00BB72D7" w:rsidRPr="00093BD3">
        <w:rPr>
          <w:rFonts w:asciiTheme="minorHAnsi" w:hAnsiTheme="minorHAnsi" w:cs="Lucida Sans Unicode"/>
          <w:sz w:val="20"/>
        </w:rPr>
        <w:t xml:space="preserve"> </w:t>
      </w:r>
      <w:r w:rsidR="0044504D" w:rsidRPr="00093BD3">
        <w:rPr>
          <w:rFonts w:asciiTheme="minorHAnsi" w:hAnsiTheme="minorHAnsi" w:cs="Lucida Sans Unicode"/>
          <w:sz w:val="20"/>
        </w:rPr>
        <w:t xml:space="preserve">(ideally the primary carer if </w:t>
      </w:r>
      <w:r w:rsidR="00F455AD" w:rsidRPr="00093BD3">
        <w:rPr>
          <w:rFonts w:asciiTheme="minorHAnsi" w:hAnsiTheme="minorHAnsi" w:cs="Lucida Sans Unicode"/>
          <w:sz w:val="20"/>
        </w:rPr>
        <w:t>s</w:t>
      </w:r>
      <w:r w:rsidR="0044504D" w:rsidRPr="00093BD3">
        <w:rPr>
          <w:rFonts w:asciiTheme="minorHAnsi" w:hAnsiTheme="minorHAnsi" w:cs="Lucida Sans Unicode"/>
          <w:sz w:val="20"/>
        </w:rPr>
        <w:t xml:space="preserve">/he is not part of the trial team) </w:t>
      </w:r>
      <w:r w:rsidR="000A2D73" w:rsidRPr="00093BD3">
        <w:rPr>
          <w:rFonts w:asciiTheme="minorHAnsi" w:hAnsiTheme="minorHAnsi" w:cs="Lucida Sans Unicode"/>
          <w:sz w:val="20"/>
        </w:rPr>
        <w:t>may</w:t>
      </w:r>
      <w:r w:rsidR="00BB72D7" w:rsidRPr="00093BD3">
        <w:rPr>
          <w:rFonts w:asciiTheme="minorHAnsi" w:hAnsiTheme="minorHAnsi" w:cs="Lucida Sans Unicode"/>
          <w:sz w:val="20"/>
        </w:rPr>
        <w:t xml:space="preserve"> be asked to </w:t>
      </w:r>
      <w:r w:rsidR="00827FCD" w:rsidRPr="00093BD3">
        <w:rPr>
          <w:rFonts w:asciiTheme="minorHAnsi" w:hAnsiTheme="minorHAnsi" w:cs="Lucida Sans Unicode"/>
          <w:sz w:val="20"/>
        </w:rPr>
        <w:t>consent as a Professional Representative</w:t>
      </w:r>
      <w:r w:rsidR="00026373" w:rsidRPr="00093BD3">
        <w:rPr>
          <w:rFonts w:asciiTheme="minorHAnsi" w:hAnsiTheme="minorHAnsi" w:cs="Lucida Sans Unicode"/>
          <w:sz w:val="20"/>
        </w:rPr>
        <w:t xml:space="preserve"> (Pr</w:t>
      </w:r>
      <w:r w:rsidR="005B34F1" w:rsidRPr="00093BD3">
        <w:rPr>
          <w:rFonts w:asciiTheme="minorHAnsi" w:hAnsiTheme="minorHAnsi" w:cs="Lucida Sans Unicode"/>
          <w:sz w:val="20"/>
        </w:rPr>
        <w:t>R)</w:t>
      </w:r>
      <w:r w:rsidR="00827FCD" w:rsidRPr="00093BD3">
        <w:rPr>
          <w:rFonts w:asciiTheme="minorHAnsi" w:hAnsiTheme="minorHAnsi" w:cs="Lucida Sans Unicode"/>
          <w:sz w:val="20"/>
        </w:rPr>
        <w:t xml:space="preserve">. </w:t>
      </w:r>
      <w:r w:rsidR="00F455AD" w:rsidRPr="00093BD3">
        <w:rPr>
          <w:rFonts w:asciiTheme="minorHAnsi" w:hAnsiTheme="minorHAnsi" w:cs="Lucida Sans Unicode"/>
          <w:sz w:val="20"/>
        </w:rPr>
        <w:t xml:space="preserve"> </w:t>
      </w:r>
      <w:r w:rsidR="00827FCD" w:rsidRPr="00093BD3">
        <w:rPr>
          <w:rFonts w:asciiTheme="minorHAnsi" w:hAnsiTheme="minorHAnsi" w:cs="Lucida Sans Unicode"/>
          <w:sz w:val="20"/>
        </w:rPr>
        <w:t>Informed consent given by a representative shall represent the woman’s presumed will.</w:t>
      </w:r>
    </w:p>
    <w:p w:rsidR="00295A8C" w:rsidRPr="00093BD3" w:rsidRDefault="00295A8C" w:rsidP="00ED3AF2">
      <w:pPr>
        <w:pStyle w:val="texte20"/>
        <w:spacing w:before="0" w:after="0" w:line="240" w:lineRule="auto"/>
        <w:ind w:left="0"/>
        <w:rPr>
          <w:rFonts w:asciiTheme="minorHAnsi" w:hAnsiTheme="minorHAnsi" w:cs="Lucida Sans Unicode"/>
          <w:sz w:val="16"/>
          <w:szCs w:val="16"/>
        </w:rPr>
      </w:pPr>
    </w:p>
    <w:p w:rsidR="005B34F1" w:rsidRPr="00093BD3" w:rsidRDefault="00BB23B7"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b/>
          <w:color w:val="943634" w:themeColor="accent2" w:themeShade="BF"/>
          <w:sz w:val="20"/>
        </w:rPr>
        <w:t xml:space="preserve">c) </w:t>
      </w:r>
      <w:r w:rsidR="00194270" w:rsidRPr="00093BD3">
        <w:rPr>
          <w:rFonts w:asciiTheme="minorHAnsi" w:hAnsiTheme="minorHAnsi" w:cs="Lucida Sans Unicode"/>
          <w:b/>
          <w:color w:val="943634" w:themeColor="accent2" w:themeShade="BF"/>
          <w:sz w:val="20"/>
        </w:rPr>
        <w:t>T</w:t>
      </w:r>
      <w:r w:rsidR="000A2D73" w:rsidRPr="00093BD3">
        <w:rPr>
          <w:rFonts w:asciiTheme="minorHAnsi" w:hAnsiTheme="minorHAnsi" w:cs="Lucida Sans Unicode"/>
          <w:b/>
          <w:color w:val="943634" w:themeColor="accent2" w:themeShade="BF"/>
          <w:sz w:val="20"/>
        </w:rPr>
        <w:t>he woman’s mental capacity is impaired</w:t>
      </w:r>
      <w:r w:rsidR="00BC045A" w:rsidRPr="00093BD3">
        <w:rPr>
          <w:rFonts w:asciiTheme="minorHAnsi" w:hAnsiTheme="minorHAnsi" w:cs="Lucida Sans Unicode"/>
          <w:b/>
          <w:color w:val="943634" w:themeColor="accent2" w:themeShade="BF"/>
          <w:sz w:val="20"/>
        </w:rPr>
        <w:t xml:space="preserve"> and neither a Personal </w:t>
      </w:r>
      <w:r w:rsidRPr="00093BD3">
        <w:rPr>
          <w:rFonts w:asciiTheme="minorHAnsi" w:hAnsiTheme="minorHAnsi" w:cs="Lucida Sans Unicode"/>
          <w:b/>
          <w:color w:val="943634" w:themeColor="accent2" w:themeShade="BF"/>
          <w:sz w:val="20"/>
        </w:rPr>
        <w:t>n</w:t>
      </w:r>
      <w:r w:rsidR="00BC045A" w:rsidRPr="00093BD3">
        <w:rPr>
          <w:rFonts w:asciiTheme="minorHAnsi" w:hAnsiTheme="minorHAnsi" w:cs="Lucida Sans Unicode"/>
          <w:b/>
          <w:color w:val="943634" w:themeColor="accent2" w:themeShade="BF"/>
          <w:sz w:val="20"/>
        </w:rPr>
        <w:t>or Professional representative is available:</w:t>
      </w:r>
      <w:r w:rsidR="00BC045A" w:rsidRPr="00093BD3">
        <w:rPr>
          <w:rFonts w:asciiTheme="minorHAnsi" w:hAnsiTheme="minorHAnsi" w:cs="Lucida Sans Unicode"/>
          <w:color w:val="C00000"/>
          <w:sz w:val="20"/>
        </w:rPr>
        <w:t xml:space="preserve"> </w:t>
      </w:r>
      <w:r w:rsidR="005B34F1" w:rsidRPr="00093BD3">
        <w:rPr>
          <w:rFonts w:asciiTheme="minorHAnsi" w:hAnsiTheme="minorHAnsi" w:cs="Lucida Sans Unicode"/>
          <w:sz w:val="20"/>
        </w:rPr>
        <w:t>In situations where the woman is facing a clinical emergency and no Pe</w:t>
      </w:r>
      <w:r w:rsidRPr="00093BD3">
        <w:rPr>
          <w:rFonts w:asciiTheme="minorHAnsi" w:hAnsiTheme="minorHAnsi" w:cs="Lucida Sans Unicode"/>
          <w:sz w:val="20"/>
        </w:rPr>
        <w:t>R</w:t>
      </w:r>
      <w:r w:rsidR="00647820" w:rsidRPr="00093BD3">
        <w:rPr>
          <w:rFonts w:asciiTheme="minorHAnsi" w:hAnsiTheme="minorHAnsi" w:cs="Lucida Sans Unicode"/>
          <w:sz w:val="20"/>
        </w:rPr>
        <w:t>/Pr</w:t>
      </w:r>
      <w:r w:rsidR="005B34F1" w:rsidRPr="00093BD3">
        <w:rPr>
          <w:rFonts w:asciiTheme="minorHAnsi" w:hAnsiTheme="minorHAnsi" w:cs="Lucida Sans Unicode"/>
          <w:sz w:val="20"/>
        </w:rPr>
        <w:t xml:space="preserve">R </w:t>
      </w:r>
      <w:r w:rsidRPr="00093BD3">
        <w:rPr>
          <w:rFonts w:asciiTheme="minorHAnsi" w:hAnsiTheme="minorHAnsi" w:cs="Lucida Sans Unicode"/>
          <w:sz w:val="20"/>
        </w:rPr>
        <w:t xml:space="preserve">is </w:t>
      </w:r>
      <w:r w:rsidR="005B34F1" w:rsidRPr="00093BD3">
        <w:rPr>
          <w:rFonts w:asciiTheme="minorHAnsi" w:hAnsiTheme="minorHAnsi" w:cs="Lucida Sans Unicode"/>
          <w:sz w:val="20"/>
        </w:rPr>
        <w:t xml:space="preserve">available, the </w:t>
      </w:r>
      <w:r w:rsidRPr="00093BD3">
        <w:rPr>
          <w:rFonts w:asciiTheme="minorHAnsi" w:hAnsiTheme="minorHAnsi" w:cs="Lucida Sans Unicode"/>
          <w:sz w:val="20"/>
        </w:rPr>
        <w:t>i</w:t>
      </w:r>
      <w:r w:rsidR="005B34F1" w:rsidRPr="00093BD3">
        <w:rPr>
          <w:rFonts w:asciiTheme="minorHAnsi" w:hAnsiTheme="minorHAnsi" w:cs="Lucida Sans Unicode"/>
          <w:sz w:val="20"/>
        </w:rPr>
        <w:t xml:space="preserve">nvestigator and </w:t>
      </w:r>
      <w:r w:rsidR="003A3369" w:rsidRPr="00093BD3">
        <w:rPr>
          <w:rFonts w:asciiTheme="minorHAnsi" w:hAnsiTheme="minorHAnsi" w:cs="Lucida Sans Unicode"/>
          <w:sz w:val="20"/>
        </w:rPr>
        <w:t>ONE</w:t>
      </w:r>
      <w:r w:rsidR="005B34F1" w:rsidRPr="00093BD3">
        <w:rPr>
          <w:rFonts w:asciiTheme="minorHAnsi" w:hAnsiTheme="minorHAnsi" w:cs="Lucida Sans Unicode"/>
          <w:sz w:val="20"/>
        </w:rPr>
        <w:t xml:space="preserve"> independent </w:t>
      </w:r>
      <w:r w:rsidR="00285CB1" w:rsidRPr="00093BD3">
        <w:rPr>
          <w:rFonts w:asciiTheme="minorHAnsi" w:hAnsiTheme="minorHAnsi" w:cs="Lucida Sans Unicode"/>
          <w:sz w:val="20"/>
        </w:rPr>
        <w:t>person</w:t>
      </w:r>
      <w:r w:rsidR="005B34F1" w:rsidRPr="00093BD3">
        <w:rPr>
          <w:rFonts w:asciiTheme="minorHAnsi" w:hAnsiTheme="minorHAnsi" w:cs="Lucida Sans Unicode"/>
          <w:sz w:val="20"/>
        </w:rPr>
        <w:t xml:space="preserve"> (doctor or midwife) who </w:t>
      </w:r>
      <w:r w:rsidR="003A3369" w:rsidRPr="00093BD3">
        <w:rPr>
          <w:rFonts w:asciiTheme="minorHAnsi" w:hAnsiTheme="minorHAnsi" w:cs="Lucida Sans Unicode"/>
          <w:sz w:val="20"/>
        </w:rPr>
        <w:t>is</w:t>
      </w:r>
      <w:r w:rsidR="005B34F1" w:rsidRPr="00093BD3">
        <w:rPr>
          <w:rFonts w:asciiTheme="minorHAnsi" w:hAnsiTheme="minorHAnsi" w:cs="Lucida Sans Unicode"/>
          <w:sz w:val="20"/>
        </w:rPr>
        <w:t xml:space="preserve"> not participating in this trial may enrol the </w:t>
      </w:r>
      <w:r w:rsidR="00942114" w:rsidRPr="00093BD3">
        <w:rPr>
          <w:rFonts w:asciiTheme="minorHAnsi" w:hAnsiTheme="minorHAnsi" w:cs="Lucida Sans Unicode"/>
          <w:sz w:val="20"/>
        </w:rPr>
        <w:t xml:space="preserve">woman </w:t>
      </w:r>
      <w:r w:rsidR="005B34F1" w:rsidRPr="00093BD3">
        <w:rPr>
          <w:rFonts w:asciiTheme="minorHAnsi" w:hAnsiTheme="minorHAnsi" w:cs="Lucida Sans Unicode"/>
          <w:sz w:val="20"/>
        </w:rPr>
        <w:t xml:space="preserve">into </w:t>
      </w:r>
      <w:r w:rsidRPr="00093BD3">
        <w:rPr>
          <w:rFonts w:asciiTheme="minorHAnsi" w:hAnsiTheme="minorHAnsi" w:cs="Lucida Sans Unicode"/>
          <w:sz w:val="20"/>
        </w:rPr>
        <w:t>the</w:t>
      </w:r>
      <w:r w:rsidR="005B34F1" w:rsidRPr="00093BD3">
        <w:rPr>
          <w:rFonts w:asciiTheme="minorHAnsi" w:hAnsiTheme="minorHAnsi" w:cs="Lucida Sans Unicode"/>
          <w:sz w:val="20"/>
        </w:rPr>
        <w:t xml:space="preserve"> trial by certifying in writing in the woman’s medical records that:</w:t>
      </w:r>
    </w:p>
    <w:p w:rsidR="005B34F1" w:rsidRPr="00093BD3" w:rsidRDefault="005B34F1" w:rsidP="007C1E8E">
      <w:pPr>
        <w:pStyle w:val="texte20"/>
        <w:numPr>
          <w:ilvl w:val="0"/>
          <w:numId w:val="25"/>
        </w:numPr>
        <w:spacing w:before="0" w:after="0" w:line="300" w:lineRule="exact"/>
        <w:ind w:left="709" w:hanging="283"/>
        <w:rPr>
          <w:rFonts w:asciiTheme="minorHAnsi" w:hAnsiTheme="minorHAnsi" w:cs="Lucida Sans Unicode"/>
          <w:sz w:val="20"/>
        </w:rPr>
      </w:pPr>
      <w:r w:rsidRPr="00093BD3">
        <w:rPr>
          <w:rFonts w:asciiTheme="minorHAnsi" w:hAnsiTheme="minorHAnsi" w:cs="Lucida Sans Unicode"/>
          <w:sz w:val="20"/>
        </w:rPr>
        <w:t>the woman is facing a life-threatening postpartum haemorrhage;</w:t>
      </w:r>
    </w:p>
    <w:p w:rsidR="005B34F1" w:rsidRPr="00093BD3" w:rsidRDefault="005B34F1" w:rsidP="007C1E8E">
      <w:pPr>
        <w:pStyle w:val="texte20"/>
        <w:numPr>
          <w:ilvl w:val="0"/>
          <w:numId w:val="25"/>
        </w:numPr>
        <w:spacing w:before="0" w:after="0" w:line="300" w:lineRule="exact"/>
        <w:ind w:left="709" w:hanging="283"/>
        <w:rPr>
          <w:rFonts w:asciiTheme="minorHAnsi" w:hAnsiTheme="minorHAnsi" w:cs="Lucida Sans Unicode"/>
          <w:sz w:val="20"/>
        </w:rPr>
      </w:pPr>
      <w:r w:rsidRPr="00093BD3">
        <w:rPr>
          <w:rFonts w:asciiTheme="minorHAnsi" w:hAnsiTheme="minorHAnsi" w:cs="Lucida Sans Unicode"/>
          <w:sz w:val="20"/>
        </w:rPr>
        <w:t>the woman is unable to give her consent as a result of her medical condition;</w:t>
      </w:r>
    </w:p>
    <w:p w:rsidR="005B34F1" w:rsidRPr="00093BD3" w:rsidRDefault="005B34F1" w:rsidP="007C1E8E">
      <w:pPr>
        <w:pStyle w:val="texte20"/>
        <w:numPr>
          <w:ilvl w:val="0"/>
          <w:numId w:val="25"/>
        </w:numPr>
        <w:spacing w:before="0" w:after="0" w:line="300" w:lineRule="exact"/>
        <w:ind w:left="709" w:hanging="283"/>
        <w:rPr>
          <w:rFonts w:asciiTheme="minorHAnsi" w:hAnsiTheme="minorHAnsi" w:cs="Lucida Sans Unicode"/>
          <w:sz w:val="20"/>
        </w:rPr>
      </w:pPr>
      <w:r w:rsidRPr="00093BD3">
        <w:rPr>
          <w:rFonts w:asciiTheme="minorHAnsi" w:hAnsiTheme="minorHAnsi" w:cs="Lucida Sans Unicode"/>
          <w:sz w:val="20"/>
        </w:rPr>
        <w:t>it is not feasible to contact the woman’s</w:t>
      </w:r>
      <w:r w:rsidR="00BB23B7" w:rsidRPr="00093BD3">
        <w:rPr>
          <w:rFonts w:asciiTheme="minorHAnsi" w:hAnsiTheme="minorHAnsi" w:cs="Lucida Sans Unicode"/>
          <w:sz w:val="20"/>
        </w:rPr>
        <w:t xml:space="preserve"> PeR</w:t>
      </w:r>
      <w:r w:rsidR="00026373" w:rsidRPr="00093BD3">
        <w:rPr>
          <w:rFonts w:asciiTheme="minorHAnsi" w:hAnsiTheme="minorHAnsi" w:cs="Lucida Sans Unicode"/>
          <w:sz w:val="20"/>
        </w:rPr>
        <w:t>/Pr</w:t>
      </w:r>
      <w:r w:rsidR="00892072" w:rsidRPr="00093BD3">
        <w:rPr>
          <w:rFonts w:asciiTheme="minorHAnsi" w:hAnsiTheme="minorHAnsi" w:cs="Lucida Sans Unicode"/>
          <w:sz w:val="20"/>
        </w:rPr>
        <w:t>R</w:t>
      </w:r>
      <w:r w:rsidRPr="00093BD3">
        <w:rPr>
          <w:rFonts w:asciiTheme="minorHAnsi" w:hAnsiTheme="minorHAnsi" w:cs="Lucida Sans Unicode"/>
          <w:sz w:val="20"/>
        </w:rPr>
        <w:t xml:space="preserve"> to obtain consent </w:t>
      </w:r>
      <w:r w:rsidR="00892072" w:rsidRPr="00093BD3">
        <w:rPr>
          <w:rFonts w:asciiTheme="minorHAnsi" w:hAnsiTheme="minorHAnsi" w:cs="Lucida Sans Unicode"/>
          <w:sz w:val="20"/>
        </w:rPr>
        <w:t xml:space="preserve">within the </w:t>
      </w:r>
      <w:r w:rsidRPr="00093BD3">
        <w:rPr>
          <w:rFonts w:asciiTheme="minorHAnsi" w:hAnsiTheme="minorHAnsi" w:cs="Lucida Sans Unicode"/>
          <w:sz w:val="20"/>
        </w:rPr>
        <w:t>window period; and</w:t>
      </w:r>
    </w:p>
    <w:p w:rsidR="005B34F1" w:rsidRPr="00093BD3" w:rsidRDefault="005B34F1" w:rsidP="007C1E8E">
      <w:pPr>
        <w:pStyle w:val="texte20"/>
        <w:numPr>
          <w:ilvl w:val="0"/>
          <w:numId w:val="25"/>
        </w:numPr>
        <w:spacing w:before="0" w:after="0" w:line="300" w:lineRule="exact"/>
        <w:ind w:left="709" w:hanging="283"/>
        <w:rPr>
          <w:rFonts w:asciiTheme="minorHAnsi" w:hAnsiTheme="minorHAnsi" w:cs="Lucida Sans Unicode"/>
          <w:sz w:val="20"/>
        </w:rPr>
      </w:pPr>
      <w:r w:rsidRPr="00093BD3">
        <w:rPr>
          <w:rFonts w:asciiTheme="minorHAnsi" w:hAnsiTheme="minorHAnsi" w:cs="Lucida Sans Unicode"/>
          <w:sz w:val="20"/>
        </w:rPr>
        <w:t xml:space="preserve">neither the </w:t>
      </w:r>
      <w:r w:rsidR="00892072" w:rsidRPr="00093BD3">
        <w:rPr>
          <w:rFonts w:asciiTheme="minorHAnsi" w:hAnsiTheme="minorHAnsi" w:cs="Lucida Sans Unicode"/>
          <w:sz w:val="20"/>
        </w:rPr>
        <w:t>woman</w:t>
      </w:r>
      <w:r w:rsidRPr="00093BD3">
        <w:rPr>
          <w:rFonts w:asciiTheme="minorHAnsi" w:hAnsiTheme="minorHAnsi" w:cs="Lucida Sans Unicode"/>
          <w:sz w:val="20"/>
        </w:rPr>
        <w:t xml:space="preserve"> nor the </w:t>
      </w:r>
      <w:r w:rsidR="00BB23B7" w:rsidRPr="00093BD3">
        <w:rPr>
          <w:rFonts w:asciiTheme="minorHAnsi" w:hAnsiTheme="minorHAnsi" w:cs="Lucida Sans Unicode"/>
          <w:sz w:val="20"/>
        </w:rPr>
        <w:t>woman’s PeR</w:t>
      </w:r>
      <w:r w:rsidR="00026373" w:rsidRPr="00093BD3">
        <w:rPr>
          <w:rFonts w:asciiTheme="minorHAnsi" w:hAnsiTheme="minorHAnsi" w:cs="Lucida Sans Unicode"/>
          <w:sz w:val="20"/>
        </w:rPr>
        <w:t>/Pr</w:t>
      </w:r>
      <w:r w:rsidR="00892072" w:rsidRPr="00093BD3">
        <w:rPr>
          <w:rFonts w:asciiTheme="minorHAnsi" w:hAnsiTheme="minorHAnsi" w:cs="Lucida Sans Unicode"/>
          <w:sz w:val="20"/>
        </w:rPr>
        <w:t xml:space="preserve">R </w:t>
      </w:r>
      <w:r w:rsidRPr="00093BD3">
        <w:rPr>
          <w:rFonts w:asciiTheme="minorHAnsi" w:hAnsiTheme="minorHAnsi" w:cs="Lucida Sans Unicode"/>
          <w:sz w:val="20"/>
        </w:rPr>
        <w:t xml:space="preserve">nor any member </w:t>
      </w:r>
      <w:r w:rsidR="00DE6FE5" w:rsidRPr="00093BD3">
        <w:rPr>
          <w:rFonts w:asciiTheme="minorHAnsi" w:hAnsiTheme="minorHAnsi" w:cs="Lucida Sans Unicode"/>
          <w:sz w:val="20"/>
        </w:rPr>
        <w:t>of the family has informed the i</w:t>
      </w:r>
      <w:r w:rsidRPr="00093BD3">
        <w:rPr>
          <w:rFonts w:asciiTheme="minorHAnsi" w:hAnsiTheme="minorHAnsi" w:cs="Lucida Sans Unicode"/>
          <w:sz w:val="20"/>
        </w:rPr>
        <w:t xml:space="preserve">nvestigator of </w:t>
      </w:r>
      <w:r w:rsidR="00892072" w:rsidRPr="00093BD3">
        <w:rPr>
          <w:rFonts w:asciiTheme="minorHAnsi" w:hAnsiTheme="minorHAnsi" w:cs="Lucida Sans Unicode"/>
          <w:sz w:val="20"/>
        </w:rPr>
        <w:t xml:space="preserve">any </w:t>
      </w:r>
      <w:r w:rsidRPr="00093BD3">
        <w:rPr>
          <w:rFonts w:asciiTheme="minorHAnsi" w:hAnsiTheme="minorHAnsi" w:cs="Lucida Sans Unicode"/>
          <w:sz w:val="20"/>
        </w:rPr>
        <w:t>objection</w:t>
      </w:r>
      <w:r w:rsidR="00892072" w:rsidRPr="00093BD3">
        <w:rPr>
          <w:rFonts w:asciiTheme="minorHAnsi" w:hAnsiTheme="minorHAnsi" w:cs="Lucida Sans Unicode"/>
          <w:sz w:val="20"/>
        </w:rPr>
        <w:t>s</w:t>
      </w:r>
      <w:r w:rsidRPr="00093BD3">
        <w:rPr>
          <w:rFonts w:asciiTheme="minorHAnsi" w:hAnsiTheme="minorHAnsi" w:cs="Lucida Sans Unicode"/>
          <w:sz w:val="20"/>
        </w:rPr>
        <w:t xml:space="preserve"> to the </w:t>
      </w:r>
      <w:r w:rsidR="00892072" w:rsidRPr="00093BD3">
        <w:rPr>
          <w:rFonts w:asciiTheme="minorHAnsi" w:hAnsiTheme="minorHAnsi" w:cs="Lucida Sans Unicode"/>
          <w:sz w:val="20"/>
        </w:rPr>
        <w:t xml:space="preserve">woman </w:t>
      </w:r>
      <w:r w:rsidRPr="00093BD3">
        <w:rPr>
          <w:rFonts w:asciiTheme="minorHAnsi" w:hAnsiTheme="minorHAnsi" w:cs="Lucida Sans Unicode"/>
          <w:sz w:val="20"/>
        </w:rPr>
        <w:t xml:space="preserve">being used as a </w:t>
      </w:r>
      <w:r w:rsidR="00892072" w:rsidRPr="00093BD3">
        <w:rPr>
          <w:rFonts w:asciiTheme="minorHAnsi" w:hAnsiTheme="minorHAnsi" w:cs="Lucida Sans Unicode"/>
          <w:sz w:val="20"/>
        </w:rPr>
        <w:t>participant</w:t>
      </w:r>
      <w:r w:rsidRPr="00093BD3">
        <w:rPr>
          <w:rFonts w:asciiTheme="minorHAnsi" w:hAnsiTheme="minorHAnsi" w:cs="Lucida Sans Unicode"/>
          <w:sz w:val="20"/>
        </w:rPr>
        <w:t xml:space="preserve"> in this trial.</w:t>
      </w:r>
    </w:p>
    <w:p w:rsidR="00F87246" w:rsidRPr="00093BD3" w:rsidRDefault="00F87246" w:rsidP="004D29A6">
      <w:pPr>
        <w:pStyle w:val="texte20"/>
        <w:spacing w:before="0" w:after="0" w:line="300" w:lineRule="exact"/>
        <w:ind w:left="0"/>
        <w:rPr>
          <w:rFonts w:asciiTheme="minorHAnsi" w:hAnsiTheme="minorHAnsi" w:cs="Lucida Sans Unicode"/>
          <w:sz w:val="20"/>
        </w:rPr>
      </w:pPr>
    </w:p>
    <w:p w:rsidR="004D29A6" w:rsidRPr="00093BD3" w:rsidRDefault="005B34F1" w:rsidP="004D29A6">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For </w:t>
      </w:r>
      <w:r w:rsidR="00892072" w:rsidRPr="00093BD3">
        <w:rPr>
          <w:rFonts w:asciiTheme="minorHAnsi" w:hAnsiTheme="minorHAnsi" w:cs="Lucida Sans Unicode"/>
          <w:sz w:val="20"/>
        </w:rPr>
        <w:t>women</w:t>
      </w:r>
      <w:r w:rsidRPr="00093BD3">
        <w:rPr>
          <w:rFonts w:asciiTheme="minorHAnsi" w:hAnsiTheme="minorHAnsi" w:cs="Lucida Sans Unicode"/>
          <w:sz w:val="20"/>
        </w:rPr>
        <w:t xml:space="preserve"> enrolled under such emergency consent procedure, the </w:t>
      </w:r>
      <w:r w:rsidR="00892072" w:rsidRPr="00093BD3">
        <w:rPr>
          <w:rFonts w:asciiTheme="minorHAnsi" w:hAnsiTheme="minorHAnsi" w:cs="Lucida Sans Unicode"/>
          <w:sz w:val="20"/>
        </w:rPr>
        <w:t>woman</w:t>
      </w:r>
      <w:r w:rsidRPr="00093BD3">
        <w:rPr>
          <w:rFonts w:asciiTheme="minorHAnsi" w:hAnsiTheme="minorHAnsi" w:cs="Lucida Sans Unicode"/>
          <w:sz w:val="20"/>
        </w:rPr>
        <w:t xml:space="preserve"> </w:t>
      </w:r>
      <w:r w:rsidR="009464DF" w:rsidRPr="00093BD3">
        <w:rPr>
          <w:rFonts w:asciiTheme="minorHAnsi" w:hAnsiTheme="minorHAnsi" w:cs="Lucida Sans Unicode"/>
          <w:sz w:val="20"/>
        </w:rPr>
        <w:t>or</w:t>
      </w:r>
      <w:r w:rsidRPr="00093BD3">
        <w:rPr>
          <w:rFonts w:asciiTheme="minorHAnsi" w:hAnsiTheme="minorHAnsi" w:cs="Lucida Sans Unicode"/>
          <w:sz w:val="20"/>
        </w:rPr>
        <w:t xml:space="preserve"> </w:t>
      </w:r>
      <w:r w:rsidR="00892072" w:rsidRPr="00093BD3">
        <w:rPr>
          <w:rFonts w:asciiTheme="minorHAnsi" w:hAnsiTheme="minorHAnsi" w:cs="Lucida Sans Unicode"/>
          <w:sz w:val="20"/>
        </w:rPr>
        <w:t>her</w:t>
      </w:r>
      <w:r w:rsidRPr="00093BD3">
        <w:rPr>
          <w:rFonts w:asciiTheme="minorHAnsi" w:hAnsiTheme="minorHAnsi" w:cs="Lucida Sans Unicode"/>
          <w:sz w:val="20"/>
        </w:rPr>
        <w:t xml:space="preserve"> </w:t>
      </w:r>
      <w:r w:rsidR="009464DF" w:rsidRPr="00093BD3">
        <w:rPr>
          <w:rFonts w:asciiTheme="minorHAnsi" w:hAnsiTheme="minorHAnsi" w:cs="Lucida Sans Unicode"/>
          <w:sz w:val="20"/>
        </w:rPr>
        <w:t>PeR or</w:t>
      </w:r>
      <w:r w:rsidR="00F2623E" w:rsidRPr="00093BD3">
        <w:rPr>
          <w:rFonts w:asciiTheme="minorHAnsi" w:hAnsiTheme="minorHAnsi" w:cs="Lucida Sans Unicode"/>
          <w:sz w:val="20"/>
        </w:rPr>
        <w:t xml:space="preserve"> Pr</w:t>
      </w:r>
      <w:r w:rsidR="00892072" w:rsidRPr="00093BD3">
        <w:rPr>
          <w:rFonts w:asciiTheme="minorHAnsi" w:hAnsiTheme="minorHAnsi" w:cs="Lucida Sans Unicode"/>
          <w:sz w:val="20"/>
        </w:rPr>
        <w:t>R</w:t>
      </w:r>
      <w:r w:rsidRPr="00093BD3">
        <w:rPr>
          <w:rFonts w:asciiTheme="minorHAnsi" w:hAnsiTheme="minorHAnsi" w:cs="Lucida Sans Unicode"/>
          <w:sz w:val="20"/>
        </w:rPr>
        <w:t xml:space="preserve"> should be informed about the trial as soon as it is possible and asked to consent </w:t>
      </w:r>
      <w:r w:rsidR="00942114" w:rsidRPr="00093BD3">
        <w:rPr>
          <w:rFonts w:asciiTheme="minorHAnsi" w:hAnsiTheme="minorHAnsi" w:cs="Lucida Sans Unicode"/>
          <w:sz w:val="20"/>
        </w:rPr>
        <w:t>for continuation of any trial procedure</w:t>
      </w:r>
      <w:r w:rsidRPr="00093BD3">
        <w:rPr>
          <w:rFonts w:asciiTheme="minorHAnsi" w:hAnsiTheme="minorHAnsi" w:cs="Lucida Sans Unicode"/>
          <w:sz w:val="20"/>
        </w:rPr>
        <w:t xml:space="preserve">. </w:t>
      </w:r>
      <w:r w:rsidR="00892072" w:rsidRPr="00093BD3">
        <w:rPr>
          <w:rFonts w:asciiTheme="minorHAnsi" w:hAnsiTheme="minorHAnsi" w:cs="Lucida Sans Unicode"/>
          <w:sz w:val="20"/>
        </w:rPr>
        <w:t xml:space="preserve"> </w:t>
      </w:r>
      <w:r w:rsidR="004D29A6" w:rsidRPr="00093BD3">
        <w:rPr>
          <w:rFonts w:asciiTheme="minorHAnsi" w:hAnsiTheme="minorHAnsi" w:cs="Lucida Sans Unicode"/>
          <w:sz w:val="20"/>
        </w:rPr>
        <w:t>A summary overview of the consent procedure is provided in Appendix 3b.</w:t>
      </w:r>
    </w:p>
    <w:p w:rsidR="00402CAE" w:rsidRPr="00093BD3" w:rsidRDefault="00402CAE" w:rsidP="00ED3AF2">
      <w:pPr>
        <w:pStyle w:val="texte20"/>
        <w:spacing w:before="0" w:after="0" w:line="240" w:lineRule="auto"/>
        <w:ind w:left="0"/>
        <w:rPr>
          <w:rFonts w:asciiTheme="minorHAnsi" w:hAnsiTheme="minorHAnsi" w:cs="Lucida Sans Unicode"/>
          <w:sz w:val="16"/>
          <w:szCs w:val="16"/>
        </w:rPr>
      </w:pPr>
    </w:p>
    <w:p w:rsidR="00BB72D7" w:rsidRPr="00093BD3" w:rsidRDefault="00BB72D7"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The requirements of the relevant ethics committee will be adhered to at all times.</w:t>
      </w:r>
      <w:r w:rsidR="00A85EA1" w:rsidRPr="00093BD3">
        <w:rPr>
          <w:rFonts w:asciiTheme="minorHAnsi" w:hAnsiTheme="minorHAnsi" w:cs="Lucida Sans Unicode"/>
          <w:sz w:val="20"/>
        </w:rPr>
        <w:t xml:space="preserve"> </w:t>
      </w:r>
    </w:p>
    <w:p w:rsidR="006C7891" w:rsidRPr="00093BD3" w:rsidRDefault="006C7891" w:rsidP="00E63E54">
      <w:pPr>
        <w:pStyle w:val="texte20"/>
        <w:spacing w:before="0" w:after="0" w:line="300" w:lineRule="exact"/>
        <w:ind w:left="0"/>
        <w:rPr>
          <w:rFonts w:asciiTheme="minorHAnsi" w:hAnsiTheme="minorHAnsi" w:cs="Lucida Sans Unicode"/>
          <w:sz w:val="20"/>
        </w:rPr>
      </w:pPr>
    </w:p>
    <w:p w:rsidR="003763DA" w:rsidRPr="00093BD3" w:rsidRDefault="003763DA" w:rsidP="00E63E54">
      <w:pPr>
        <w:pStyle w:val="Heading2"/>
        <w:spacing w:line="300" w:lineRule="exact"/>
        <w:ind w:left="567" w:hanging="578"/>
        <w:rPr>
          <w:color w:val="943634" w:themeColor="accent2" w:themeShade="BF"/>
          <w:sz w:val="24"/>
        </w:rPr>
      </w:pPr>
      <w:bookmarkStart w:id="46" w:name="_Toc220411885"/>
      <w:r w:rsidRPr="00093BD3">
        <w:rPr>
          <w:color w:val="943634" w:themeColor="accent2" w:themeShade="BF"/>
          <w:sz w:val="24"/>
        </w:rPr>
        <w:t>RANDOMISATION</w:t>
      </w:r>
      <w:bookmarkEnd w:id="46"/>
    </w:p>
    <w:p w:rsidR="00E00BBB" w:rsidRPr="00093BD3" w:rsidRDefault="00E00BBB" w:rsidP="00ED3AF2">
      <w:pPr>
        <w:pStyle w:val="texte20"/>
        <w:spacing w:before="0" w:after="0" w:line="240" w:lineRule="auto"/>
        <w:ind w:left="0"/>
        <w:rPr>
          <w:rFonts w:asciiTheme="minorHAnsi" w:hAnsiTheme="minorHAnsi" w:cs="Lucida Sans Unicode"/>
          <w:sz w:val="16"/>
          <w:szCs w:val="16"/>
        </w:rPr>
      </w:pPr>
    </w:p>
    <w:p w:rsidR="009C6AEA" w:rsidRPr="00093BD3" w:rsidRDefault="00FA51E2" w:rsidP="00E63E54">
      <w:pPr>
        <w:spacing w:line="300" w:lineRule="exact"/>
        <w:jc w:val="both"/>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Randomisation codes will be generated </w:t>
      </w:r>
      <w:r w:rsidR="00A03F0F" w:rsidRPr="00093BD3">
        <w:rPr>
          <w:rFonts w:asciiTheme="minorHAnsi" w:hAnsiTheme="minorHAnsi" w:cs="Lucida Sans Unicode"/>
          <w:sz w:val="20"/>
          <w:szCs w:val="20"/>
          <w:lang w:val="en-GB"/>
        </w:rPr>
        <w:t xml:space="preserve">and secured by </w:t>
      </w:r>
      <w:r w:rsidR="00E00BBB" w:rsidRPr="00093BD3">
        <w:rPr>
          <w:rFonts w:asciiTheme="minorHAnsi" w:hAnsiTheme="minorHAnsi" w:cs="Lucida Sans Unicode"/>
          <w:sz w:val="20"/>
          <w:szCs w:val="20"/>
          <w:lang w:val="en-GB"/>
        </w:rPr>
        <w:t xml:space="preserve">an independent </w:t>
      </w:r>
      <w:r w:rsidR="00A7173B" w:rsidRPr="00093BD3">
        <w:rPr>
          <w:rFonts w:asciiTheme="minorHAnsi" w:hAnsiTheme="minorHAnsi" w:cs="Lucida Sans Unicode"/>
          <w:sz w:val="20"/>
          <w:szCs w:val="20"/>
          <w:lang w:val="en-GB"/>
        </w:rPr>
        <w:t>statistical consultant</w:t>
      </w:r>
      <w:r w:rsidR="00E00BBB" w:rsidRPr="00093BD3">
        <w:rPr>
          <w:rFonts w:asciiTheme="minorHAnsi" w:hAnsiTheme="minorHAnsi" w:cs="Lucida Sans Unicode"/>
          <w:sz w:val="20"/>
          <w:szCs w:val="20"/>
          <w:lang w:val="en-GB"/>
        </w:rPr>
        <w:t xml:space="preserve"> from </w:t>
      </w:r>
      <w:r w:rsidR="00AC7542" w:rsidRPr="00093BD3">
        <w:rPr>
          <w:rFonts w:asciiTheme="minorHAnsi" w:hAnsiTheme="minorHAnsi" w:cs="Lucida Sans Unicode"/>
          <w:sz w:val="20"/>
          <w:szCs w:val="20"/>
          <w:lang w:val="en-GB"/>
        </w:rPr>
        <w:t>Sealed Envelope Ltd (UK)</w:t>
      </w:r>
      <w:r w:rsidR="00A03F0F" w:rsidRPr="00093BD3">
        <w:rPr>
          <w:rFonts w:asciiTheme="minorHAnsi" w:hAnsiTheme="minorHAnsi" w:cs="Lucida Sans Unicode"/>
          <w:sz w:val="20"/>
          <w:szCs w:val="20"/>
          <w:lang w:val="en-GB"/>
        </w:rPr>
        <w:t xml:space="preserve">. The codes will be made available to </w:t>
      </w:r>
      <w:r w:rsidR="001744F0" w:rsidRPr="00093BD3">
        <w:rPr>
          <w:rFonts w:asciiTheme="minorHAnsi" w:hAnsiTheme="minorHAnsi" w:cs="Lucida Sans Unicode"/>
          <w:sz w:val="20"/>
          <w:szCs w:val="20"/>
          <w:lang w:val="en-GB"/>
        </w:rPr>
        <w:t>Brecon Pharmaceuticals Limited</w:t>
      </w:r>
      <w:r w:rsidR="00D5460E" w:rsidRPr="00093BD3">
        <w:rPr>
          <w:rFonts w:asciiTheme="minorHAnsi" w:hAnsiTheme="minorHAnsi" w:cs="Lucida Sans Unicode"/>
          <w:sz w:val="20"/>
          <w:szCs w:val="20"/>
          <w:lang w:val="en-GB"/>
        </w:rPr>
        <w:t xml:space="preserve"> (UK) </w:t>
      </w:r>
      <w:r w:rsidR="00A03F0F" w:rsidRPr="00093BD3">
        <w:rPr>
          <w:rFonts w:asciiTheme="minorHAnsi" w:hAnsiTheme="minorHAnsi" w:cs="Lucida Sans Unicode"/>
          <w:sz w:val="20"/>
          <w:szCs w:val="20"/>
          <w:lang w:val="en-GB"/>
        </w:rPr>
        <w:t>explicitly for the treatment</w:t>
      </w:r>
      <w:r w:rsidRPr="00093BD3">
        <w:rPr>
          <w:rFonts w:asciiTheme="minorHAnsi" w:hAnsiTheme="minorHAnsi" w:cs="Lucida Sans Unicode"/>
          <w:sz w:val="20"/>
          <w:szCs w:val="20"/>
          <w:lang w:val="en-GB"/>
        </w:rPr>
        <w:t xml:space="preserve"> packs </w:t>
      </w:r>
      <w:r w:rsidR="00A03F0F" w:rsidRPr="00093BD3">
        <w:rPr>
          <w:rFonts w:asciiTheme="minorHAnsi" w:hAnsiTheme="minorHAnsi" w:cs="Lucida Sans Unicode"/>
          <w:sz w:val="20"/>
          <w:szCs w:val="20"/>
          <w:lang w:val="en-GB"/>
        </w:rPr>
        <w:t xml:space="preserve">to be </w:t>
      </w:r>
      <w:r w:rsidRPr="00093BD3">
        <w:rPr>
          <w:rFonts w:asciiTheme="minorHAnsi" w:hAnsiTheme="minorHAnsi" w:cs="Lucida Sans Unicode"/>
          <w:sz w:val="20"/>
          <w:szCs w:val="20"/>
          <w:lang w:val="en-GB"/>
        </w:rPr>
        <w:t xml:space="preserve">created in accordance with the randomisation list. </w:t>
      </w:r>
      <w:r w:rsidR="00825308" w:rsidRPr="00093BD3">
        <w:rPr>
          <w:rFonts w:asciiTheme="minorHAnsi" w:hAnsiTheme="minorHAnsi" w:cs="Lucida Sans Unicode"/>
          <w:sz w:val="20"/>
          <w:szCs w:val="20"/>
          <w:lang w:val="en-GB"/>
        </w:rPr>
        <w:t>Eligibility will be determined f</w:t>
      </w:r>
      <w:r w:rsidR="00CA31B3" w:rsidRPr="00093BD3">
        <w:rPr>
          <w:rFonts w:asciiTheme="minorHAnsi" w:hAnsiTheme="minorHAnsi" w:cs="Lucida Sans Unicode"/>
          <w:sz w:val="20"/>
          <w:szCs w:val="20"/>
          <w:lang w:val="en-GB"/>
        </w:rPr>
        <w:t>rom</w:t>
      </w:r>
      <w:r w:rsidR="00825308" w:rsidRPr="00093BD3">
        <w:rPr>
          <w:rFonts w:asciiTheme="minorHAnsi" w:hAnsiTheme="minorHAnsi" w:cs="Lucida Sans Unicode"/>
          <w:sz w:val="20"/>
          <w:szCs w:val="20"/>
          <w:lang w:val="en-GB"/>
        </w:rPr>
        <w:t xml:space="preserve"> the </w:t>
      </w:r>
      <w:r w:rsidR="00A33A63" w:rsidRPr="00093BD3">
        <w:rPr>
          <w:rFonts w:asciiTheme="minorHAnsi" w:hAnsiTheme="minorHAnsi" w:cs="Lucida Sans Unicode"/>
          <w:sz w:val="20"/>
          <w:szCs w:val="20"/>
          <w:lang w:val="en-GB"/>
        </w:rPr>
        <w:t xml:space="preserve">routinely collected clinical information </w:t>
      </w:r>
      <w:r w:rsidR="00825308" w:rsidRPr="00093BD3">
        <w:rPr>
          <w:rFonts w:asciiTheme="minorHAnsi" w:hAnsiTheme="minorHAnsi" w:cs="Lucida Sans Unicode"/>
          <w:sz w:val="20"/>
          <w:szCs w:val="20"/>
          <w:lang w:val="en-GB"/>
        </w:rPr>
        <w:t>and no trial</w:t>
      </w:r>
      <w:r w:rsidR="00942114" w:rsidRPr="00093BD3">
        <w:rPr>
          <w:rFonts w:asciiTheme="minorHAnsi" w:hAnsiTheme="minorHAnsi" w:cs="Lucida Sans Unicode"/>
          <w:sz w:val="20"/>
          <w:szCs w:val="20"/>
          <w:lang w:val="en-GB"/>
        </w:rPr>
        <w:t>-</w:t>
      </w:r>
      <w:r w:rsidR="00825308" w:rsidRPr="00093BD3">
        <w:rPr>
          <w:rFonts w:asciiTheme="minorHAnsi" w:hAnsiTheme="minorHAnsi" w:cs="Lucida Sans Unicode"/>
          <w:sz w:val="20"/>
          <w:szCs w:val="20"/>
          <w:lang w:val="en-GB"/>
        </w:rPr>
        <w:t xml:space="preserve">specific tests are required. </w:t>
      </w:r>
      <w:r w:rsidR="00A33A63" w:rsidRPr="00093BD3">
        <w:rPr>
          <w:rFonts w:asciiTheme="minorHAnsi" w:hAnsiTheme="minorHAnsi" w:cs="Lucida Sans Unicode"/>
          <w:sz w:val="20"/>
          <w:szCs w:val="20"/>
          <w:lang w:val="en-GB"/>
        </w:rPr>
        <w:t>Women</w:t>
      </w:r>
      <w:r w:rsidR="003763DA" w:rsidRPr="00093BD3">
        <w:rPr>
          <w:rFonts w:asciiTheme="minorHAnsi" w:hAnsiTheme="minorHAnsi" w:cs="Lucida Sans Unicode"/>
          <w:sz w:val="20"/>
          <w:szCs w:val="20"/>
          <w:lang w:val="en-GB"/>
        </w:rPr>
        <w:t xml:space="preserve"> eligible for inclusion should be randomised </w:t>
      </w:r>
      <w:r w:rsidR="009C6AEA" w:rsidRPr="00093BD3">
        <w:rPr>
          <w:rFonts w:asciiTheme="minorHAnsi" w:hAnsiTheme="minorHAnsi" w:cs="Lucida Sans Unicode"/>
          <w:sz w:val="20"/>
          <w:szCs w:val="20"/>
          <w:lang w:val="en-GB"/>
        </w:rPr>
        <w:t xml:space="preserve">to receive either active </w:t>
      </w:r>
      <w:r w:rsidR="00C05888" w:rsidRPr="00093BD3">
        <w:rPr>
          <w:rFonts w:asciiTheme="minorHAnsi" w:hAnsiTheme="minorHAnsi" w:cs="Lucida Sans Unicode"/>
          <w:sz w:val="20"/>
          <w:szCs w:val="20"/>
          <w:lang w:val="en-GB"/>
        </w:rPr>
        <w:t>(t</w:t>
      </w:r>
      <w:r w:rsidR="00C05BEE" w:rsidRPr="00093BD3">
        <w:rPr>
          <w:rFonts w:asciiTheme="minorHAnsi" w:hAnsiTheme="minorHAnsi" w:cs="Lucida Sans Unicode"/>
          <w:sz w:val="20"/>
          <w:szCs w:val="20"/>
          <w:lang w:val="en-GB"/>
        </w:rPr>
        <w:t xml:space="preserve">ranexamic acid) </w:t>
      </w:r>
      <w:r w:rsidR="009C6AEA" w:rsidRPr="00093BD3">
        <w:rPr>
          <w:rFonts w:asciiTheme="minorHAnsi" w:hAnsiTheme="minorHAnsi" w:cs="Lucida Sans Unicode"/>
          <w:sz w:val="20"/>
          <w:szCs w:val="20"/>
          <w:lang w:val="en-GB"/>
        </w:rPr>
        <w:t>or placebo</w:t>
      </w:r>
      <w:r w:rsidR="00C05BEE" w:rsidRPr="00093BD3">
        <w:rPr>
          <w:rFonts w:asciiTheme="minorHAnsi" w:hAnsiTheme="minorHAnsi" w:cs="Lucida Sans Unicode"/>
          <w:sz w:val="20"/>
          <w:szCs w:val="20"/>
          <w:lang w:val="en-GB"/>
        </w:rPr>
        <w:t xml:space="preserve"> (</w:t>
      </w:r>
      <w:r w:rsidR="00773D06" w:rsidRPr="00093BD3">
        <w:rPr>
          <w:rFonts w:asciiTheme="minorHAnsi" w:hAnsiTheme="minorHAnsi" w:cs="Lucida Sans Unicode"/>
          <w:sz w:val="20"/>
          <w:szCs w:val="20"/>
          <w:lang w:val="en-GB"/>
        </w:rPr>
        <w:t xml:space="preserve">sodium chloride 0.9%) </w:t>
      </w:r>
      <w:r w:rsidR="009C6AEA" w:rsidRPr="00093BD3">
        <w:rPr>
          <w:rFonts w:asciiTheme="minorHAnsi" w:hAnsiTheme="minorHAnsi" w:cs="Lucida Sans Unicode"/>
          <w:sz w:val="20"/>
          <w:szCs w:val="20"/>
          <w:lang w:val="en-GB"/>
        </w:rPr>
        <w:t xml:space="preserve">treatment </w:t>
      </w:r>
      <w:r w:rsidR="003763DA" w:rsidRPr="00093BD3">
        <w:rPr>
          <w:rFonts w:asciiTheme="minorHAnsi" w:hAnsiTheme="minorHAnsi" w:cs="Lucida Sans Unicode"/>
          <w:sz w:val="20"/>
          <w:szCs w:val="20"/>
          <w:lang w:val="en-GB"/>
        </w:rPr>
        <w:t xml:space="preserve">and the </w:t>
      </w:r>
      <w:r w:rsidR="00DF56D9" w:rsidRPr="00093BD3">
        <w:rPr>
          <w:rFonts w:asciiTheme="minorHAnsi" w:hAnsiTheme="minorHAnsi" w:cs="Lucida Sans Unicode"/>
          <w:sz w:val="20"/>
          <w:szCs w:val="20"/>
          <w:lang w:val="en-GB"/>
        </w:rPr>
        <w:t>trial</w:t>
      </w:r>
      <w:r w:rsidR="003763DA" w:rsidRPr="00093BD3">
        <w:rPr>
          <w:rFonts w:asciiTheme="minorHAnsi" w:hAnsiTheme="minorHAnsi" w:cs="Lucida Sans Unicode"/>
          <w:sz w:val="20"/>
          <w:szCs w:val="20"/>
          <w:lang w:val="en-GB"/>
        </w:rPr>
        <w:t xml:space="preserve"> treatment started as soon as possible. </w:t>
      </w:r>
    </w:p>
    <w:p w:rsidR="00295A8C" w:rsidRPr="00093BD3" w:rsidRDefault="00295A8C" w:rsidP="00ED3AF2">
      <w:pPr>
        <w:pStyle w:val="texte20"/>
        <w:spacing w:before="0" w:after="0" w:line="240" w:lineRule="auto"/>
        <w:ind w:left="0"/>
        <w:rPr>
          <w:rFonts w:asciiTheme="minorHAnsi" w:hAnsiTheme="minorHAnsi" w:cs="Lucida Sans Unicode"/>
          <w:sz w:val="16"/>
          <w:szCs w:val="16"/>
        </w:rPr>
      </w:pPr>
    </w:p>
    <w:p w:rsidR="003763DA" w:rsidRPr="00093BD3" w:rsidRDefault="003763DA" w:rsidP="00E63E54">
      <w:pPr>
        <w:spacing w:line="300" w:lineRule="exact"/>
        <w:jc w:val="both"/>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Baseline information will be collected on the trial entry form and the next </w:t>
      </w:r>
      <w:r w:rsidR="00301A06" w:rsidRPr="00093BD3">
        <w:rPr>
          <w:rFonts w:asciiTheme="minorHAnsi" w:hAnsiTheme="minorHAnsi" w:cs="Lucida Sans Unicode"/>
          <w:sz w:val="20"/>
          <w:szCs w:val="20"/>
          <w:lang w:val="en-GB"/>
        </w:rPr>
        <w:t xml:space="preserve">lowest </w:t>
      </w:r>
      <w:r w:rsidR="00377694" w:rsidRPr="00093BD3">
        <w:rPr>
          <w:rFonts w:asciiTheme="minorHAnsi" w:hAnsiTheme="minorHAnsi" w:cs="Lucida Sans Unicode"/>
          <w:sz w:val="20"/>
          <w:szCs w:val="20"/>
          <w:lang w:val="en-GB"/>
        </w:rPr>
        <w:t>consecutively</w:t>
      </w:r>
      <w:r w:rsidRPr="00093BD3">
        <w:rPr>
          <w:rFonts w:asciiTheme="minorHAnsi" w:hAnsiTheme="minorHAnsi" w:cs="Lucida Sans Unicode"/>
          <w:sz w:val="20"/>
          <w:szCs w:val="20"/>
          <w:lang w:val="en-GB"/>
        </w:rPr>
        <w:t xml:space="preserve"> numbered pack </w:t>
      </w:r>
      <w:r w:rsidR="00301A06" w:rsidRPr="00093BD3">
        <w:rPr>
          <w:rFonts w:asciiTheme="minorHAnsi" w:hAnsiTheme="minorHAnsi" w:cs="Lucida Sans Unicode"/>
          <w:sz w:val="20"/>
          <w:szCs w:val="20"/>
          <w:lang w:val="en-GB"/>
        </w:rPr>
        <w:t xml:space="preserve">will be </w:t>
      </w:r>
      <w:r w:rsidR="002825DF" w:rsidRPr="00093BD3">
        <w:rPr>
          <w:rFonts w:asciiTheme="minorHAnsi" w:hAnsiTheme="minorHAnsi" w:cs="Lucida Sans Unicode"/>
          <w:sz w:val="20"/>
          <w:szCs w:val="20"/>
          <w:lang w:val="en-GB"/>
        </w:rPr>
        <w:t xml:space="preserve">taken from a box of eight </w:t>
      </w:r>
      <w:r w:rsidR="00301A06" w:rsidRPr="00093BD3">
        <w:rPr>
          <w:rFonts w:asciiTheme="minorHAnsi" w:hAnsiTheme="minorHAnsi" w:cs="Lucida Sans Unicode"/>
          <w:sz w:val="20"/>
          <w:szCs w:val="20"/>
          <w:lang w:val="en-GB"/>
        </w:rPr>
        <w:t xml:space="preserve">treatment </w:t>
      </w:r>
      <w:r w:rsidR="002825DF" w:rsidRPr="00093BD3">
        <w:rPr>
          <w:rFonts w:asciiTheme="minorHAnsi" w:hAnsiTheme="minorHAnsi" w:cs="Lucida Sans Unicode"/>
          <w:sz w:val="20"/>
          <w:szCs w:val="20"/>
          <w:lang w:val="en-GB"/>
        </w:rPr>
        <w:t xml:space="preserve">packs. </w:t>
      </w:r>
      <w:r w:rsidR="00942114" w:rsidRPr="00093BD3">
        <w:rPr>
          <w:rFonts w:asciiTheme="minorHAnsi" w:hAnsiTheme="minorHAnsi" w:cs="Lucida Sans Unicode"/>
          <w:sz w:val="20"/>
          <w:szCs w:val="20"/>
          <w:lang w:val="en-GB"/>
        </w:rPr>
        <w:t xml:space="preserve">When the treatment </w:t>
      </w:r>
      <w:r w:rsidR="00BE1638" w:rsidRPr="00093BD3">
        <w:rPr>
          <w:rFonts w:asciiTheme="minorHAnsi" w:hAnsiTheme="minorHAnsi" w:cs="Lucida Sans Unicode"/>
          <w:sz w:val="20"/>
          <w:szCs w:val="20"/>
          <w:lang w:val="en-GB"/>
        </w:rPr>
        <w:t>ampoule</w:t>
      </w:r>
      <w:r w:rsidR="00942114" w:rsidRPr="00093BD3">
        <w:rPr>
          <w:rFonts w:asciiTheme="minorHAnsi" w:hAnsiTheme="minorHAnsi" w:cs="Lucida Sans Unicode"/>
          <w:sz w:val="20"/>
          <w:szCs w:val="20"/>
          <w:lang w:val="en-GB"/>
        </w:rPr>
        <w:t xml:space="preserve"> is confirmed as</w:t>
      </w:r>
      <w:r w:rsidR="00BE1638" w:rsidRPr="00093BD3">
        <w:rPr>
          <w:rFonts w:asciiTheme="minorHAnsi" w:hAnsiTheme="minorHAnsi" w:cs="Lucida Sans Unicode"/>
          <w:sz w:val="20"/>
          <w:szCs w:val="20"/>
          <w:lang w:val="en-GB"/>
        </w:rPr>
        <w:t xml:space="preserve"> being</w:t>
      </w:r>
      <w:r w:rsidR="00942114" w:rsidRPr="00093BD3">
        <w:rPr>
          <w:rFonts w:asciiTheme="minorHAnsi" w:hAnsiTheme="minorHAnsi" w:cs="Lucida Sans Unicode"/>
          <w:sz w:val="20"/>
          <w:szCs w:val="20"/>
          <w:lang w:val="en-GB"/>
        </w:rPr>
        <w:t xml:space="preserve"> intact, at this</w:t>
      </w:r>
      <w:r w:rsidR="005E052F" w:rsidRPr="00093BD3">
        <w:rPr>
          <w:rFonts w:asciiTheme="minorHAnsi" w:hAnsiTheme="minorHAnsi" w:cs="Lucida Sans Unicode"/>
          <w:sz w:val="20"/>
          <w:szCs w:val="20"/>
          <w:lang w:val="en-GB"/>
        </w:rPr>
        <w:t xml:space="preserve"> point the patient is considered to be randomised onto the trial. </w:t>
      </w:r>
      <w:r w:rsidR="00C05BEE" w:rsidRPr="00093BD3">
        <w:rPr>
          <w:rFonts w:asciiTheme="minorHAnsi" w:hAnsiTheme="minorHAnsi" w:cs="Lucida Sans Unicode"/>
          <w:sz w:val="20"/>
          <w:szCs w:val="20"/>
          <w:lang w:val="en-GB"/>
        </w:rPr>
        <w:t xml:space="preserve">The entry form </w:t>
      </w:r>
      <w:r w:rsidR="00181FD5" w:rsidRPr="00093BD3">
        <w:rPr>
          <w:rFonts w:asciiTheme="minorHAnsi" w:hAnsiTheme="minorHAnsi" w:cs="Lucida Sans Unicode"/>
          <w:sz w:val="20"/>
          <w:szCs w:val="20"/>
          <w:lang w:val="en-GB"/>
        </w:rPr>
        <w:t xml:space="preserve">data </w:t>
      </w:r>
      <w:r w:rsidR="00C05BEE" w:rsidRPr="00093BD3">
        <w:rPr>
          <w:rFonts w:asciiTheme="minorHAnsi" w:hAnsiTheme="minorHAnsi" w:cs="Lucida Sans Unicode"/>
          <w:sz w:val="20"/>
          <w:szCs w:val="20"/>
          <w:lang w:val="en-GB"/>
        </w:rPr>
        <w:t xml:space="preserve">will be </w:t>
      </w:r>
      <w:r w:rsidR="00181FD5" w:rsidRPr="00093BD3">
        <w:rPr>
          <w:rFonts w:asciiTheme="minorHAnsi" w:hAnsiTheme="minorHAnsi" w:cs="Lucida Sans Unicode"/>
          <w:sz w:val="20"/>
          <w:szCs w:val="20"/>
          <w:lang w:val="en-GB"/>
        </w:rPr>
        <w:t xml:space="preserve">sent </w:t>
      </w:r>
      <w:r w:rsidR="00C05BEE" w:rsidRPr="00093BD3">
        <w:rPr>
          <w:rFonts w:asciiTheme="minorHAnsi" w:hAnsiTheme="minorHAnsi" w:cs="Lucida Sans Unicode"/>
          <w:sz w:val="20"/>
          <w:szCs w:val="20"/>
          <w:lang w:val="en-GB"/>
        </w:rPr>
        <w:t xml:space="preserve">to the </w:t>
      </w:r>
      <w:r w:rsidR="00F93735" w:rsidRPr="00093BD3">
        <w:rPr>
          <w:rFonts w:asciiTheme="minorHAnsi" w:hAnsiTheme="minorHAnsi" w:cs="Lucida Sans Unicode"/>
          <w:sz w:val="20"/>
          <w:szCs w:val="20"/>
          <w:lang w:val="en-GB"/>
        </w:rPr>
        <w:t xml:space="preserve">Trial </w:t>
      </w:r>
      <w:r w:rsidR="00C05BEE" w:rsidRPr="00093BD3">
        <w:rPr>
          <w:rFonts w:asciiTheme="minorHAnsi" w:hAnsiTheme="minorHAnsi" w:cs="Lucida Sans Unicode"/>
          <w:sz w:val="20"/>
          <w:szCs w:val="20"/>
          <w:lang w:val="en-GB"/>
        </w:rPr>
        <w:t xml:space="preserve">Coordinating Centre as soon as possible. </w:t>
      </w:r>
      <w:r w:rsidR="002825DF" w:rsidRPr="00093BD3">
        <w:rPr>
          <w:rFonts w:asciiTheme="minorHAnsi" w:hAnsiTheme="minorHAnsi" w:cs="Lucida Sans Unicode"/>
          <w:sz w:val="20"/>
          <w:szCs w:val="20"/>
          <w:lang w:val="en-GB"/>
        </w:rPr>
        <w:t xml:space="preserve">Once a patient has been </w:t>
      </w:r>
      <w:r w:rsidR="00C05BEE" w:rsidRPr="00093BD3">
        <w:rPr>
          <w:rFonts w:asciiTheme="minorHAnsi" w:hAnsiTheme="minorHAnsi" w:cs="Lucida Sans Unicode"/>
          <w:sz w:val="20"/>
          <w:szCs w:val="20"/>
          <w:lang w:val="en-GB"/>
        </w:rPr>
        <w:t>randomis</w:t>
      </w:r>
      <w:r w:rsidR="00377694" w:rsidRPr="00093BD3">
        <w:rPr>
          <w:rFonts w:asciiTheme="minorHAnsi" w:hAnsiTheme="minorHAnsi" w:cs="Lucida Sans Unicode"/>
          <w:sz w:val="20"/>
          <w:szCs w:val="20"/>
          <w:lang w:val="en-GB"/>
        </w:rPr>
        <w:t>ed</w:t>
      </w:r>
      <w:r w:rsidR="002825DF" w:rsidRPr="00093BD3">
        <w:rPr>
          <w:rFonts w:asciiTheme="minorHAnsi" w:hAnsiTheme="minorHAnsi" w:cs="Lucida Sans Unicode"/>
          <w:sz w:val="20"/>
          <w:szCs w:val="20"/>
          <w:lang w:val="en-GB"/>
        </w:rPr>
        <w:t xml:space="preserve">, the outcome </w:t>
      </w:r>
      <w:r w:rsidR="00C05BEE" w:rsidRPr="00093BD3">
        <w:rPr>
          <w:rFonts w:asciiTheme="minorHAnsi" w:hAnsiTheme="minorHAnsi" w:cs="Lucida Sans Unicode"/>
          <w:sz w:val="20"/>
          <w:szCs w:val="20"/>
          <w:lang w:val="en-GB"/>
        </w:rPr>
        <w:t>of the woman should be obtained</w:t>
      </w:r>
      <w:r w:rsidR="002825DF" w:rsidRPr="00093BD3">
        <w:rPr>
          <w:rFonts w:asciiTheme="minorHAnsi" w:hAnsiTheme="minorHAnsi" w:cs="Lucida Sans Unicode"/>
          <w:sz w:val="20"/>
          <w:szCs w:val="20"/>
          <w:lang w:val="en-GB"/>
        </w:rPr>
        <w:t xml:space="preserve"> even if the trial treatment is interrupted or is not actually given.</w:t>
      </w:r>
    </w:p>
    <w:p w:rsidR="008117DF" w:rsidRPr="00093BD3" w:rsidRDefault="008117DF" w:rsidP="00E63E54">
      <w:pPr>
        <w:spacing w:line="300" w:lineRule="exact"/>
        <w:jc w:val="both"/>
        <w:rPr>
          <w:rFonts w:asciiTheme="minorHAnsi" w:hAnsiTheme="minorHAnsi" w:cs="Lucida Sans Unicode"/>
          <w:sz w:val="20"/>
          <w:szCs w:val="20"/>
          <w:lang w:val="en-GB"/>
        </w:rPr>
      </w:pPr>
    </w:p>
    <w:p w:rsidR="00805A20" w:rsidRPr="00093BD3" w:rsidRDefault="002825DF" w:rsidP="00E63E54">
      <w:pPr>
        <w:pStyle w:val="Heading2"/>
        <w:spacing w:line="300" w:lineRule="exact"/>
        <w:ind w:left="567" w:hanging="578"/>
        <w:rPr>
          <w:color w:val="943634" w:themeColor="accent2" w:themeShade="BF"/>
          <w:sz w:val="24"/>
        </w:rPr>
      </w:pPr>
      <w:bookmarkStart w:id="47" w:name="_Toc220411886"/>
      <w:r w:rsidRPr="00093BD3">
        <w:rPr>
          <w:color w:val="943634" w:themeColor="accent2" w:themeShade="BF"/>
          <w:sz w:val="24"/>
        </w:rPr>
        <w:t>TREATMENT</w:t>
      </w:r>
      <w:bookmarkEnd w:id="47"/>
    </w:p>
    <w:p w:rsidR="001D385D" w:rsidRPr="00093BD3" w:rsidRDefault="001D385D" w:rsidP="00E63E54">
      <w:pPr>
        <w:pStyle w:val="Heading2"/>
        <w:numPr>
          <w:ilvl w:val="1"/>
          <w:numId w:val="0"/>
        </w:numPr>
        <w:spacing w:line="300" w:lineRule="exact"/>
        <w:ind w:left="567" w:hanging="578"/>
        <w:rPr>
          <w:rFonts w:cs="Lucida Sans Unicode"/>
          <w:b w:val="0"/>
          <w:bCs/>
          <w:caps w:val="0"/>
          <w:sz w:val="20"/>
        </w:rPr>
      </w:pPr>
    </w:p>
    <w:p w:rsidR="00362225" w:rsidRPr="00093BD3" w:rsidRDefault="00362225" w:rsidP="00E63E54">
      <w:pPr>
        <w:pStyle w:val="Heading2"/>
        <w:numPr>
          <w:ilvl w:val="1"/>
          <w:numId w:val="0"/>
        </w:numPr>
        <w:spacing w:line="300" w:lineRule="exact"/>
        <w:ind w:left="567" w:hanging="578"/>
        <w:rPr>
          <w:rFonts w:cs="Lucida Sans Unicode"/>
          <w:b w:val="0"/>
          <w:bCs/>
          <w:caps w:val="0"/>
          <w:sz w:val="20"/>
        </w:rPr>
      </w:pPr>
      <w:r w:rsidRPr="00093BD3">
        <w:rPr>
          <w:rFonts w:cs="Lucida Sans Unicode"/>
          <w:b w:val="0"/>
          <w:bCs/>
          <w:caps w:val="0"/>
          <w:sz w:val="20"/>
        </w:rPr>
        <w:t>Tranexamic acid will be compared with matching placebo (sodium chloride 0.9%).</w:t>
      </w:r>
    </w:p>
    <w:p w:rsidR="00703EF2" w:rsidRPr="00093BD3" w:rsidRDefault="00703EF2" w:rsidP="00703EF2">
      <w:pPr>
        <w:pStyle w:val="texte20"/>
        <w:spacing w:before="0" w:after="0" w:line="300" w:lineRule="exact"/>
      </w:pPr>
    </w:p>
    <w:p w:rsidR="00362225" w:rsidRPr="00093BD3" w:rsidRDefault="00362225" w:rsidP="00E63E54">
      <w:pPr>
        <w:pStyle w:val="Heading3"/>
        <w:spacing w:before="0" w:after="0" w:line="300" w:lineRule="exact"/>
        <w:rPr>
          <w:rFonts w:asciiTheme="minorHAnsi" w:hAnsiTheme="minorHAnsi"/>
          <w:color w:val="943634" w:themeColor="accent2" w:themeShade="BF"/>
          <w:sz w:val="22"/>
        </w:rPr>
      </w:pPr>
      <w:bookmarkStart w:id="48" w:name="_Toc216238036"/>
      <w:bookmarkStart w:id="49" w:name="_Toc220411887"/>
      <w:r w:rsidRPr="00093BD3">
        <w:rPr>
          <w:rFonts w:asciiTheme="minorHAnsi" w:hAnsiTheme="minorHAnsi"/>
          <w:color w:val="943634" w:themeColor="accent2" w:themeShade="BF"/>
          <w:sz w:val="22"/>
        </w:rPr>
        <w:t>DOSE SELECTION</w:t>
      </w:r>
    </w:p>
    <w:p w:rsidR="009C1E03" w:rsidRPr="00093BD3" w:rsidRDefault="009C1E03" w:rsidP="008B518B">
      <w:pPr>
        <w:pStyle w:val="texte20"/>
        <w:autoSpaceDE w:val="0"/>
        <w:autoSpaceDN w:val="0"/>
        <w:adjustRightInd w:val="0"/>
        <w:spacing w:before="0" w:after="0" w:line="300" w:lineRule="exact"/>
        <w:ind w:left="426"/>
        <w:rPr>
          <w:rFonts w:asciiTheme="minorHAnsi" w:hAnsiTheme="minorHAnsi"/>
          <w:sz w:val="20"/>
        </w:rPr>
      </w:pPr>
    </w:p>
    <w:p w:rsidR="008B518B" w:rsidRPr="00093BD3" w:rsidRDefault="00362225" w:rsidP="008B518B">
      <w:pPr>
        <w:pStyle w:val="texte20"/>
        <w:autoSpaceDE w:val="0"/>
        <w:autoSpaceDN w:val="0"/>
        <w:adjustRightInd w:val="0"/>
        <w:spacing w:before="0" w:after="0" w:line="300" w:lineRule="exact"/>
        <w:ind w:left="426"/>
        <w:rPr>
          <w:rFonts w:ascii="Calibri" w:hAnsi="Calibri"/>
          <w:sz w:val="20"/>
        </w:rPr>
      </w:pPr>
      <w:r w:rsidRPr="00093BD3">
        <w:rPr>
          <w:rFonts w:asciiTheme="minorHAnsi" w:hAnsiTheme="minorHAnsi"/>
          <w:sz w:val="20"/>
        </w:rPr>
        <w:t xml:space="preserve">In randomised trials of antifibrinolytic agents in surgery, TXA dose regimens vary widely. Loading doses range from 2.5 mg/kg to 100 mg/kg and maintenance doses from 0.25 mg/kg/hour to 4 mg/kg/hour </w:t>
      </w:r>
      <w:r w:rsidR="009241E1" w:rsidRPr="00093BD3">
        <w:rPr>
          <w:rFonts w:asciiTheme="minorHAnsi" w:hAnsiTheme="minorHAnsi"/>
          <w:sz w:val="20"/>
        </w:rPr>
        <w:t>given</w:t>
      </w:r>
      <w:r w:rsidRPr="00093BD3">
        <w:rPr>
          <w:rFonts w:asciiTheme="minorHAnsi" w:hAnsiTheme="minorHAnsi"/>
          <w:sz w:val="20"/>
        </w:rPr>
        <w:t xml:space="preserve"> over periods of one to twelve hours.  Studies examining the impact of different doses of tranexamic acid on bleeding and transfusion requirements showed no significant differences between a high dose and a low dose. </w:t>
      </w:r>
      <w:r w:rsidR="00773D06" w:rsidRPr="00093BD3">
        <w:rPr>
          <w:rFonts w:asciiTheme="minorHAnsi" w:hAnsiTheme="minorHAnsi"/>
          <w:sz w:val="20"/>
        </w:rPr>
        <w:t xml:space="preserve"> </w:t>
      </w:r>
      <w:r w:rsidRPr="00093BD3">
        <w:rPr>
          <w:rFonts w:asciiTheme="minorHAnsi" w:hAnsiTheme="minorHAnsi"/>
          <w:sz w:val="20"/>
        </w:rPr>
        <w:t xml:space="preserve">Studies in cardiac surgery have shown that a 10 mg/kg initial dose of TXA followed by an infusion of 1 mg/kg/hour produces plasma concentrations sufficient to inhibit fibrinolysis in vitro. </w:t>
      </w:r>
      <w:r w:rsidR="0072401F" w:rsidRPr="00093BD3">
        <w:rPr>
          <w:rFonts w:asciiTheme="minorHAnsi" w:hAnsiTheme="minorHAnsi"/>
          <w:sz w:val="20"/>
        </w:rPr>
        <w:t xml:space="preserve"> </w:t>
      </w:r>
      <w:r w:rsidRPr="00093BD3">
        <w:rPr>
          <w:rFonts w:asciiTheme="minorHAnsi" w:hAnsiTheme="minorHAnsi"/>
          <w:sz w:val="20"/>
        </w:rPr>
        <w:t>Horrow et al (1995) examined the dose-response relationship of TXA and concluded that 10 mg/kg followed by 1 mg/kg/hour decreases bleeding in cardiac surgery</w:t>
      </w:r>
      <w:r w:rsidR="00773D06" w:rsidRPr="00093BD3">
        <w:rPr>
          <w:rFonts w:asciiTheme="minorHAnsi" w:hAnsiTheme="minorHAnsi"/>
          <w:sz w:val="20"/>
        </w:rPr>
        <w:t>,</w:t>
      </w:r>
      <w:r w:rsidRPr="00093BD3">
        <w:rPr>
          <w:rFonts w:asciiTheme="minorHAnsi" w:hAnsiTheme="minorHAnsi"/>
          <w:sz w:val="20"/>
        </w:rPr>
        <w:t xml:space="preserve"> but larger doses did not provide any additional haemostatic benefit.</w:t>
      </w:r>
      <w:r w:rsidR="00706AAC" w:rsidRPr="00093BD3">
        <w:rPr>
          <w:rFonts w:asciiTheme="minorHAnsi" w:hAnsiTheme="minorHAnsi"/>
          <w:sz w:val="20"/>
        </w:rPr>
        <w:fldChar w:fldCharType="begin"/>
      </w:r>
      <w:r w:rsidR="003A4AC5" w:rsidRPr="00093BD3">
        <w:rPr>
          <w:rFonts w:asciiTheme="minorHAnsi" w:hAnsiTheme="minorHAnsi"/>
          <w:sz w:val="20"/>
        </w:rPr>
        <w:instrText xml:space="preserve"> ADDIN EN.CITE &lt;EndNote&gt;&lt;Cite&gt;&lt;Author&gt;Horrow&lt;/Author&gt;&lt;Year&gt;1995&lt;/Year&gt;&lt;RecNum&gt;26&lt;/RecNum&gt;&lt;record&gt;&lt;rec-number&gt;26&lt;/rec-number&gt;&lt;ref-type name="Journal Article"&gt;17&lt;/ref-type&gt;&lt;contributors&gt;&lt;authors&gt;&lt;author&gt;Horrow, J. C.&lt;/author&gt;&lt;author&gt;Van Riper, D. F.&lt;/author&gt;&lt;author&gt;Strong, M. D.&lt;/author&gt;&lt;author&gt;Grunewald, K. E.&lt;/author&gt;&lt;author&gt;Parmet, J. L.&lt;/author&gt;&lt;/authors&gt;&lt;/contributors&gt;&lt;auth-address&gt;Department of Anesthesiology, Medical College of Pennsylvania, Philadelphia.&lt;/auth-address&gt;&lt;titles&gt;&lt;title&gt;The dose-response relationship of tranexamic acid&lt;/title&gt;&lt;secondary-title&gt;Anesthesiology&lt;/secondary-title&gt;&lt;/titles&gt;&lt;periodical&gt;&lt;full-title&gt;Anesthesiology&lt;/full-title&gt;&lt;/periodical&gt;&lt;pages&gt;383-92&lt;/pages&gt;&lt;volume&gt;82&lt;/volume&gt;&lt;number&gt;2&lt;/number&gt;&lt;keywords&gt;&lt;keyword&gt;Adult&lt;/keyword&gt;&lt;keyword&gt;Aged&lt;/keyword&gt;&lt;keyword&gt;Blood Coagulation/drug effects&lt;/keyword&gt;&lt;keyword&gt;Blood Loss, Surgical&lt;/keyword&gt;&lt;keyword&gt;Blood Transfusion&lt;/keyword&gt;&lt;keyword&gt;Cardiac Surgical Procedures&lt;/keyword&gt;&lt;keyword&gt;Dose-Response Relationship, Drug&lt;/keyword&gt;&lt;keyword&gt;Female&lt;/keyword&gt;&lt;keyword&gt;Hemostasis&lt;/keyword&gt;&lt;keyword&gt;Humans&lt;/keyword&gt;&lt;keyword&gt;Male&lt;/keyword&gt;&lt;keyword&gt;Middle Aged&lt;/keyword&gt;&lt;keyword&gt;Multivariate Analysis&lt;/keyword&gt;&lt;keyword&gt;Tranexamic Acid/*administration &amp;amp; dosage&lt;/keyword&gt;&lt;/keywords&gt;&lt;dates&gt;&lt;year&gt;1995&lt;/year&gt;&lt;pub-dates&gt;&lt;date&gt;Feb&lt;/date&gt;&lt;/pub-dates&gt;&lt;/dates&gt;&lt;accession-num&gt;7856897&lt;/accession-num&gt;&lt;urls&gt;&lt;related-urls&gt;&lt;url&gt;http://www.ncbi.nlm.nih.gov/entrez/query.fcgi?cmd=Retrieve&amp;amp;db=PubMed&amp;amp;dopt=Citation&amp;amp;list_uids=7856897 &lt;/url&gt;&lt;/related-urls&gt;&lt;/urls&gt;&lt;/record&gt;&lt;/Cite&gt;&lt;/EndNote&gt;</w:instrText>
      </w:r>
      <w:r w:rsidR="00706AAC" w:rsidRPr="00093BD3">
        <w:rPr>
          <w:rFonts w:asciiTheme="minorHAnsi" w:hAnsiTheme="minorHAnsi"/>
          <w:sz w:val="20"/>
        </w:rPr>
        <w:fldChar w:fldCharType="separate"/>
      </w:r>
      <w:r w:rsidR="003A4AC5" w:rsidRPr="00093BD3">
        <w:rPr>
          <w:rFonts w:asciiTheme="minorHAnsi" w:hAnsiTheme="minorHAnsi"/>
          <w:sz w:val="20"/>
          <w:vertAlign w:val="superscript"/>
        </w:rPr>
        <w:t>32</w:t>
      </w:r>
      <w:r w:rsidR="00706AAC" w:rsidRPr="00093BD3">
        <w:rPr>
          <w:rFonts w:asciiTheme="minorHAnsi" w:hAnsiTheme="minorHAnsi"/>
          <w:sz w:val="20"/>
        </w:rPr>
        <w:fldChar w:fldCharType="end"/>
      </w:r>
      <w:r w:rsidR="00B27B8F" w:rsidRPr="00093BD3">
        <w:rPr>
          <w:rFonts w:asciiTheme="minorHAnsi" w:hAnsiTheme="minorHAnsi"/>
          <w:sz w:val="20"/>
        </w:rPr>
        <w:t xml:space="preserve"> </w:t>
      </w:r>
      <w:r w:rsidR="00773D06" w:rsidRPr="00093BD3">
        <w:rPr>
          <w:rFonts w:asciiTheme="minorHAnsi" w:hAnsiTheme="minorHAnsi"/>
          <w:sz w:val="20"/>
        </w:rPr>
        <w:t xml:space="preserve"> </w:t>
      </w:r>
      <w:r w:rsidR="00B27B8F" w:rsidRPr="00093BD3">
        <w:rPr>
          <w:rFonts w:ascii="Calibri" w:hAnsi="Calibri"/>
          <w:sz w:val="20"/>
        </w:rPr>
        <w:t xml:space="preserve">Trials of the use of TXA </w:t>
      </w:r>
      <w:r w:rsidR="006B448F" w:rsidRPr="00093BD3">
        <w:rPr>
          <w:rFonts w:ascii="Calibri" w:hAnsi="Calibri"/>
          <w:sz w:val="20"/>
        </w:rPr>
        <w:t>for the prevention of</w:t>
      </w:r>
      <w:r w:rsidR="00B27B8F" w:rsidRPr="00093BD3">
        <w:rPr>
          <w:rFonts w:ascii="Calibri" w:hAnsi="Calibri"/>
          <w:sz w:val="20"/>
        </w:rPr>
        <w:t xml:space="preserve"> obstetric haemorrhage </w:t>
      </w:r>
      <w:r w:rsidR="00136778" w:rsidRPr="00093BD3">
        <w:rPr>
          <w:rFonts w:ascii="Calibri" w:hAnsi="Calibri"/>
          <w:sz w:val="20"/>
        </w:rPr>
        <w:t>use</w:t>
      </w:r>
      <w:r w:rsidR="00B27B8F" w:rsidRPr="00093BD3">
        <w:rPr>
          <w:rFonts w:ascii="Calibri" w:hAnsi="Calibri"/>
          <w:sz w:val="20"/>
        </w:rPr>
        <w:t>d</w:t>
      </w:r>
      <w:r w:rsidR="00136778" w:rsidRPr="00093BD3">
        <w:rPr>
          <w:rFonts w:ascii="Calibri" w:hAnsi="Calibri"/>
          <w:sz w:val="20"/>
        </w:rPr>
        <w:t xml:space="preserve"> TXA at a dose of 1 gram </w:t>
      </w:r>
      <w:r w:rsidR="00B27B8F" w:rsidRPr="00093BD3">
        <w:rPr>
          <w:rFonts w:ascii="Calibri" w:hAnsi="Calibri"/>
          <w:sz w:val="20"/>
        </w:rPr>
        <w:t>without major complications.</w:t>
      </w:r>
      <w:r w:rsidR="00706AAC" w:rsidRPr="00093BD3">
        <w:rPr>
          <w:rFonts w:ascii="Calibri" w:hAnsi="Calibri"/>
          <w:sz w:val="20"/>
        </w:rPr>
        <w:fldChar w:fldCharType="begin"/>
      </w:r>
      <w:r w:rsidR="003A4AC5" w:rsidRPr="00093BD3">
        <w:rPr>
          <w:rFonts w:ascii="Calibri" w:hAnsi="Calibri"/>
          <w:sz w:val="20"/>
        </w:rPr>
        <w:instrText xml:space="preserve"> ADDIN EN.CITE &lt;EndNote&gt;&lt;Cite&gt;&lt;Author&gt;Ferrer&lt;/Author&gt;&lt;Year&gt;Submitted &lt;/Year&gt;&lt;RecNum&gt;13&lt;/RecNum&gt;&lt;record&gt;&lt;rec-number&gt;13&lt;/rec-number&gt;&lt;ref-type name="Journal Article"&gt;17&lt;/ref-type&gt;&lt;contributors&gt;&lt;authors&gt;&lt;author&gt;Ferrer, P. Roberts, I. Sydenham, E.  Blackhall, K. Shakur, H.&lt;/author&gt;&lt;/authors&gt;&lt;/contributors&gt;&lt;titles&gt;&lt;title&gt;Anti-Fibrinolytic Agents in Obstetric Haemorrhage: A Systematic Review.&lt;/title&gt;&lt;secondary-title&gt;BMC Pregnancy Childbirth manuscript ID 4090955672420008&lt;/secondary-title&gt;&lt;/titles&gt;&lt;periodical&gt;&lt;full-title&gt;BMC Pregnancy Childbirth manuscript ID 4090955672420008&lt;/full-title&gt;&lt;/periodical&gt;&lt;dates&gt;&lt;year&gt;Submitted &lt;/year&gt;&lt;/dates&gt;&lt;urls&gt;&lt;/urls&gt;&lt;/record&gt;&lt;/Cite&gt;&lt;/EndNote&gt;</w:instrText>
      </w:r>
      <w:r w:rsidR="00706AAC" w:rsidRPr="00093BD3">
        <w:rPr>
          <w:rFonts w:ascii="Calibri" w:hAnsi="Calibri"/>
          <w:sz w:val="20"/>
        </w:rPr>
        <w:fldChar w:fldCharType="separate"/>
      </w:r>
      <w:r w:rsidR="00503A75" w:rsidRPr="00093BD3">
        <w:rPr>
          <w:rFonts w:ascii="Calibri" w:hAnsi="Calibri"/>
          <w:sz w:val="20"/>
          <w:vertAlign w:val="superscript"/>
        </w:rPr>
        <w:t>20</w:t>
      </w:r>
      <w:r w:rsidR="00706AAC" w:rsidRPr="00093BD3">
        <w:rPr>
          <w:rFonts w:ascii="Calibri" w:hAnsi="Calibri"/>
          <w:sz w:val="20"/>
        </w:rPr>
        <w:fldChar w:fldCharType="end"/>
      </w:r>
      <w:r w:rsidR="00136778" w:rsidRPr="00093BD3">
        <w:rPr>
          <w:rFonts w:ascii="Calibri" w:hAnsi="Calibri"/>
          <w:sz w:val="20"/>
        </w:rPr>
        <w:t xml:space="preserve">  </w:t>
      </w:r>
    </w:p>
    <w:p w:rsidR="00362225" w:rsidRPr="00093BD3" w:rsidRDefault="00362225" w:rsidP="006C7891">
      <w:pPr>
        <w:pStyle w:val="texte20"/>
        <w:autoSpaceDE w:val="0"/>
        <w:autoSpaceDN w:val="0"/>
        <w:adjustRightInd w:val="0"/>
        <w:spacing w:before="0" w:after="0" w:line="300" w:lineRule="exact"/>
        <w:ind w:left="426"/>
        <w:rPr>
          <w:rFonts w:asciiTheme="minorHAnsi" w:hAnsiTheme="minorHAnsi"/>
          <w:sz w:val="20"/>
        </w:rPr>
      </w:pPr>
    </w:p>
    <w:p w:rsidR="00362225" w:rsidRPr="00093BD3" w:rsidRDefault="00362225" w:rsidP="006C7891">
      <w:pPr>
        <w:pStyle w:val="texte20"/>
        <w:autoSpaceDE w:val="0"/>
        <w:autoSpaceDN w:val="0"/>
        <w:adjustRightInd w:val="0"/>
        <w:spacing w:before="0" w:after="0" w:line="300" w:lineRule="exact"/>
        <w:ind w:left="426"/>
        <w:rPr>
          <w:rFonts w:asciiTheme="minorHAnsi" w:hAnsiTheme="minorHAnsi"/>
          <w:sz w:val="20"/>
        </w:rPr>
      </w:pPr>
      <w:r w:rsidRPr="00093BD3">
        <w:rPr>
          <w:rFonts w:asciiTheme="minorHAnsi" w:hAnsiTheme="minorHAnsi"/>
          <w:sz w:val="20"/>
        </w:rPr>
        <w:t>In the emergency situation, the administration of a fixed dose is more practicable since weighing women with PPH would be difficult. Therefore</w:t>
      </w:r>
      <w:r w:rsidR="00612B48" w:rsidRPr="00093BD3">
        <w:rPr>
          <w:rFonts w:asciiTheme="minorHAnsi" w:hAnsiTheme="minorHAnsi"/>
          <w:sz w:val="20"/>
        </w:rPr>
        <w:t>,</w:t>
      </w:r>
      <w:r w:rsidRPr="00093BD3">
        <w:rPr>
          <w:rFonts w:asciiTheme="minorHAnsi" w:hAnsiTheme="minorHAnsi"/>
          <w:sz w:val="20"/>
        </w:rPr>
        <w:t xml:space="preserve"> </w:t>
      </w:r>
      <w:r w:rsidR="005F7330" w:rsidRPr="00093BD3">
        <w:rPr>
          <w:rFonts w:asciiTheme="minorHAnsi" w:hAnsiTheme="minorHAnsi"/>
          <w:sz w:val="20"/>
        </w:rPr>
        <w:t xml:space="preserve">a </w:t>
      </w:r>
      <w:r w:rsidRPr="00093BD3">
        <w:rPr>
          <w:rFonts w:asciiTheme="minorHAnsi" w:hAnsiTheme="minorHAnsi"/>
          <w:sz w:val="20"/>
        </w:rPr>
        <w:t>fixed dose of 1</w:t>
      </w:r>
      <w:r w:rsidR="00612B48" w:rsidRPr="00093BD3">
        <w:rPr>
          <w:rFonts w:asciiTheme="minorHAnsi" w:hAnsiTheme="minorHAnsi"/>
          <w:sz w:val="20"/>
        </w:rPr>
        <w:t xml:space="preserve"> </w:t>
      </w:r>
      <w:r w:rsidRPr="00093BD3">
        <w:rPr>
          <w:rFonts w:asciiTheme="minorHAnsi" w:hAnsiTheme="minorHAnsi"/>
          <w:sz w:val="20"/>
        </w:rPr>
        <w:t>gram of TXA initially followed by 1</w:t>
      </w:r>
      <w:r w:rsidR="00111921" w:rsidRPr="00093BD3">
        <w:rPr>
          <w:rFonts w:asciiTheme="minorHAnsi" w:hAnsiTheme="minorHAnsi"/>
          <w:sz w:val="20"/>
        </w:rPr>
        <w:t xml:space="preserve"> </w:t>
      </w:r>
      <w:r w:rsidRPr="00093BD3">
        <w:rPr>
          <w:rFonts w:asciiTheme="minorHAnsi" w:hAnsiTheme="minorHAnsi"/>
          <w:sz w:val="20"/>
        </w:rPr>
        <w:t>gram if bleeding continues</w:t>
      </w:r>
      <w:r w:rsidR="005F7330" w:rsidRPr="00093BD3">
        <w:rPr>
          <w:rFonts w:asciiTheme="minorHAnsi" w:hAnsiTheme="minorHAnsi"/>
          <w:sz w:val="20"/>
        </w:rPr>
        <w:t>,</w:t>
      </w:r>
      <w:r w:rsidRPr="00093BD3">
        <w:rPr>
          <w:rFonts w:asciiTheme="minorHAnsi" w:hAnsiTheme="minorHAnsi"/>
          <w:sz w:val="20"/>
        </w:rPr>
        <w:t xml:space="preserve"> which is within the dose range which has been shown to inhibit fibrinolysis and provide haemostatic benefit</w:t>
      </w:r>
      <w:r w:rsidR="005F7330" w:rsidRPr="00093BD3">
        <w:rPr>
          <w:rFonts w:asciiTheme="minorHAnsi" w:hAnsiTheme="minorHAnsi"/>
          <w:sz w:val="20"/>
        </w:rPr>
        <w:t>,</w:t>
      </w:r>
      <w:r w:rsidRPr="00093BD3">
        <w:rPr>
          <w:rFonts w:asciiTheme="minorHAnsi" w:hAnsiTheme="minorHAnsi"/>
          <w:sz w:val="20"/>
        </w:rPr>
        <w:t xml:space="preserve"> has been selected for the WOMAN trial. On the basis of experience in surgery, the dose selected would be efficacious for larger patients (&gt;100 kg) but also safe in smaller patients (&lt;50 kg), as the estimated dose/kg </w:t>
      </w:r>
      <w:r w:rsidR="00597084" w:rsidRPr="00093BD3">
        <w:rPr>
          <w:rFonts w:asciiTheme="minorHAnsi" w:hAnsiTheme="minorHAnsi"/>
          <w:sz w:val="20"/>
        </w:rPr>
        <w:t xml:space="preserve">that </w:t>
      </w:r>
      <w:r w:rsidRPr="00093BD3">
        <w:rPr>
          <w:rFonts w:asciiTheme="minorHAnsi" w:hAnsiTheme="minorHAnsi"/>
          <w:sz w:val="20"/>
        </w:rPr>
        <w:t>the patients in the latter group would receive has been applied in other trials without significant adverse effects.</w:t>
      </w:r>
    </w:p>
    <w:p w:rsidR="006C7891" w:rsidRPr="00093BD3" w:rsidRDefault="006C7891" w:rsidP="00E63E54">
      <w:pPr>
        <w:pStyle w:val="texte20"/>
        <w:autoSpaceDE w:val="0"/>
        <w:autoSpaceDN w:val="0"/>
        <w:adjustRightInd w:val="0"/>
        <w:spacing w:before="0" w:after="0" w:line="300" w:lineRule="exact"/>
        <w:ind w:left="0"/>
        <w:rPr>
          <w:rFonts w:asciiTheme="minorHAnsi" w:hAnsiTheme="minorHAnsi"/>
          <w:sz w:val="20"/>
        </w:rPr>
      </w:pPr>
    </w:p>
    <w:p w:rsidR="00257B61" w:rsidRPr="00093BD3" w:rsidRDefault="00752462" w:rsidP="00B27B8F">
      <w:pPr>
        <w:pStyle w:val="Heading3"/>
        <w:spacing w:before="0" w:after="0" w:line="300" w:lineRule="exact"/>
        <w:rPr>
          <w:rFonts w:asciiTheme="minorHAnsi" w:hAnsiTheme="minorHAnsi"/>
          <w:color w:val="943634" w:themeColor="accent2" w:themeShade="BF"/>
          <w:sz w:val="22"/>
        </w:rPr>
      </w:pPr>
      <w:bookmarkStart w:id="50" w:name="_Toc139185183"/>
      <w:bookmarkStart w:id="51" w:name="_Toc143681894"/>
      <w:bookmarkStart w:id="52" w:name="_Toc213132222"/>
      <w:bookmarkStart w:id="53" w:name="_Toc216238053"/>
      <w:bookmarkStart w:id="54" w:name="_Toc220411907"/>
      <w:r w:rsidRPr="00093BD3">
        <w:rPr>
          <w:rFonts w:asciiTheme="minorHAnsi" w:hAnsiTheme="minorHAnsi"/>
          <w:color w:val="943634" w:themeColor="accent2" w:themeShade="BF"/>
          <w:sz w:val="22"/>
        </w:rPr>
        <w:t>DRUG MANUFACTURE</w:t>
      </w:r>
      <w:bookmarkEnd w:id="50"/>
      <w:bookmarkEnd w:id="51"/>
      <w:bookmarkEnd w:id="52"/>
      <w:bookmarkEnd w:id="53"/>
      <w:bookmarkEnd w:id="54"/>
      <w:r w:rsidRPr="00093BD3">
        <w:rPr>
          <w:rFonts w:asciiTheme="minorHAnsi" w:hAnsiTheme="minorHAnsi"/>
          <w:color w:val="943634" w:themeColor="accent2" w:themeShade="BF"/>
          <w:sz w:val="22"/>
        </w:rPr>
        <w:t>, BLINDING AND SUPPLY OF TRIAL TREATMENT</w:t>
      </w:r>
    </w:p>
    <w:p w:rsidR="009C1E03" w:rsidRPr="00093BD3" w:rsidRDefault="009C1E03" w:rsidP="006C7891">
      <w:pPr>
        <w:spacing w:line="300" w:lineRule="exact"/>
        <w:ind w:left="426"/>
        <w:jc w:val="both"/>
        <w:rPr>
          <w:rFonts w:asciiTheme="minorHAnsi" w:hAnsiTheme="minorHAnsi" w:cs="Lucida Sans Unicode"/>
          <w:sz w:val="20"/>
          <w:szCs w:val="20"/>
          <w:lang w:val="en-GB"/>
        </w:rPr>
      </w:pPr>
    </w:p>
    <w:p w:rsidR="00257B61" w:rsidRPr="00093BD3" w:rsidRDefault="00257B61" w:rsidP="006C7891">
      <w:pPr>
        <w:spacing w:line="300" w:lineRule="exact"/>
        <w:ind w:left="426"/>
        <w:jc w:val="both"/>
        <w:rPr>
          <w:rFonts w:asciiTheme="minorHAnsi" w:hAnsiTheme="minorHAnsi" w:cs="Lucida Sans Unicode"/>
          <w:sz w:val="20"/>
          <w:szCs w:val="20"/>
          <w:lang w:val="en-GB"/>
        </w:rPr>
      </w:pPr>
      <w:r w:rsidRPr="00093BD3">
        <w:rPr>
          <w:rFonts w:asciiTheme="minorHAnsi" w:hAnsiTheme="minorHAnsi" w:cs="Lucida Sans Unicode"/>
          <w:sz w:val="20"/>
          <w:szCs w:val="20"/>
          <w:lang w:val="en-GB"/>
        </w:rPr>
        <w:t>The active trial drug tranexamic acid (</w:t>
      </w:r>
      <w:r w:rsidRPr="00093BD3">
        <w:rPr>
          <w:rFonts w:asciiTheme="minorHAnsi" w:hAnsiTheme="minorHAnsi" w:cs="Verdana"/>
          <w:sz w:val="20"/>
          <w:szCs w:val="20"/>
          <w:lang w:val="en-GB" w:eastAsia="en-GB"/>
        </w:rPr>
        <w:t>Cyklokapron® Injection</w:t>
      </w:r>
      <w:r w:rsidRPr="00093BD3">
        <w:rPr>
          <w:rFonts w:asciiTheme="minorHAnsi" w:hAnsiTheme="minorHAnsi" w:cs="Lucida Sans Unicode"/>
          <w:sz w:val="20"/>
          <w:szCs w:val="20"/>
          <w:lang w:val="en-GB"/>
        </w:rPr>
        <w:t xml:space="preserve">) will be </w:t>
      </w:r>
      <w:r w:rsidR="00381026" w:rsidRPr="00093BD3">
        <w:rPr>
          <w:rFonts w:asciiTheme="minorHAnsi" w:hAnsiTheme="minorHAnsi" w:cs="Lucida Sans Unicode"/>
          <w:sz w:val="20"/>
          <w:szCs w:val="20"/>
          <w:lang w:val="en-GB"/>
        </w:rPr>
        <w:t>purchased</w:t>
      </w:r>
      <w:r w:rsidRPr="00093BD3">
        <w:rPr>
          <w:rFonts w:asciiTheme="minorHAnsi" w:hAnsiTheme="minorHAnsi" w:cs="Lucida Sans Unicode"/>
          <w:sz w:val="20"/>
          <w:szCs w:val="20"/>
          <w:lang w:val="en-GB"/>
        </w:rPr>
        <w:t xml:space="preserve"> on the open market in the UK. </w:t>
      </w:r>
      <w:r w:rsidR="00381026" w:rsidRPr="00093BD3">
        <w:rPr>
          <w:rFonts w:asciiTheme="minorHAnsi" w:hAnsiTheme="minorHAnsi" w:cs="Lucida Sans Unicode"/>
          <w:sz w:val="20"/>
          <w:szCs w:val="20"/>
          <w:lang w:val="en-GB"/>
        </w:rPr>
        <w:t>TXA</w:t>
      </w:r>
      <w:r w:rsidRPr="00093BD3">
        <w:rPr>
          <w:rFonts w:asciiTheme="minorHAnsi" w:hAnsiTheme="minorHAnsi" w:cs="Lucida Sans Unicode"/>
          <w:sz w:val="20"/>
          <w:szCs w:val="20"/>
          <w:lang w:val="en-GB"/>
        </w:rPr>
        <w:t xml:space="preserve"> is manufactured by Pfizer Ltd under Marketing Authorisation Number: PL 00032/0314. The Marketing Authorisation guarantees that the product has been manufactured and released in accordance with </w:t>
      </w:r>
      <w:r w:rsidR="004D555F" w:rsidRPr="00093BD3">
        <w:rPr>
          <w:rFonts w:asciiTheme="minorHAnsi" w:hAnsiTheme="minorHAnsi" w:cs="Lucida Sans Unicode"/>
          <w:sz w:val="20"/>
          <w:szCs w:val="20"/>
          <w:lang w:val="en-GB"/>
        </w:rPr>
        <w:t>the United Kingdom’s</w:t>
      </w:r>
      <w:r w:rsidRPr="00093BD3">
        <w:rPr>
          <w:rFonts w:asciiTheme="minorHAnsi" w:hAnsiTheme="minorHAnsi" w:cs="Lucida Sans Unicode"/>
          <w:sz w:val="20"/>
          <w:szCs w:val="20"/>
          <w:lang w:val="en-GB"/>
        </w:rPr>
        <w:t xml:space="preserve"> Good Manufacturing Regulations. </w:t>
      </w:r>
    </w:p>
    <w:p w:rsidR="00257B61" w:rsidRPr="00093BD3" w:rsidRDefault="00257B61" w:rsidP="006C7891">
      <w:pPr>
        <w:spacing w:line="300" w:lineRule="exact"/>
        <w:ind w:left="426"/>
        <w:jc w:val="both"/>
        <w:rPr>
          <w:rFonts w:asciiTheme="minorHAnsi" w:hAnsiTheme="minorHAnsi" w:cs="Lucida Sans Unicode"/>
          <w:sz w:val="20"/>
          <w:szCs w:val="20"/>
          <w:lang w:val="en-GB"/>
        </w:rPr>
      </w:pPr>
    </w:p>
    <w:p w:rsidR="00EC46B5" w:rsidRPr="00093BD3" w:rsidRDefault="00EC46B5" w:rsidP="00EC46B5">
      <w:pPr>
        <w:spacing w:line="300" w:lineRule="exact"/>
        <w:ind w:left="426"/>
        <w:jc w:val="both"/>
        <w:rPr>
          <w:rFonts w:asciiTheme="minorHAnsi" w:hAnsiTheme="minorHAnsi" w:cs="Lucida Sans Unicode"/>
          <w:sz w:val="20"/>
          <w:szCs w:val="20"/>
          <w:lang w:val="en-GB"/>
        </w:rPr>
      </w:pPr>
      <w:r w:rsidRPr="00093BD3">
        <w:rPr>
          <w:rFonts w:asciiTheme="minorHAnsi" w:hAnsiTheme="minorHAnsi" w:cs="Lucida Sans Unicode"/>
          <w:sz w:val="20"/>
          <w:szCs w:val="20"/>
          <w:lang w:val="en-GB"/>
        </w:rPr>
        <w:t>Placebo (</w:t>
      </w:r>
      <w:r w:rsidR="007D55D0" w:rsidRPr="00093BD3">
        <w:rPr>
          <w:rFonts w:asciiTheme="minorHAnsi" w:hAnsiTheme="minorHAnsi" w:cs="Lucida Sans Unicode"/>
          <w:sz w:val="20"/>
          <w:szCs w:val="20"/>
          <w:lang w:val="en-GB"/>
        </w:rPr>
        <w:t>s</w:t>
      </w:r>
      <w:r w:rsidRPr="00093BD3">
        <w:rPr>
          <w:rFonts w:asciiTheme="minorHAnsi" w:hAnsiTheme="minorHAnsi" w:cs="Lucida Sans Unicode"/>
          <w:sz w:val="20"/>
          <w:szCs w:val="20"/>
          <w:lang w:val="en-GB"/>
        </w:rPr>
        <w:t xml:space="preserve">odium </w:t>
      </w:r>
      <w:r w:rsidR="007D55D0" w:rsidRPr="00093BD3">
        <w:rPr>
          <w:rFonts w:asciiTheme="minorHAnsi" w:hAnsiTheme="minorHAnsi" w:cs="Lucida Sans Unicode"/>
          <w:sz w:val="20"/>
          <w:szCs w:val="20"/>
          <w:lang w:val="en-GB"/>
        </w:rPr>
        <w:t>c</w:t>
      </w:r>
      <w:r w:rsidRPr="00093BD3">
        <w:rPr>
          <w:rFonts w:asciiTheme="minorHAnsi" w:hAnsiTheme="minorHAnsi" w:cs="Lucida Sans Unicode"/>
          <w:sz w:val="20"/>
          <w:szCs w:val="20"/>
          <w:lang w:val="en-GB"/>
        </w:rPr>
        <w:t>hloride 0.9%) will be manufactured specially to match the tranexamic acid by South Devon Healthcare NHS Trust, Kemmings Close, Paignton, Devon, TQ4 7TW</w:t>
      </w:r>
      <w:r w:rsidR="00523026" w:rsidRPr="00093BD3">
        <w:rPr>
          <w:rFonts w:asciiTheme="minorHAnsi" w:hAnsiTheme="minorHAnsi" w:cs="Lucida Sans Unicode"/>
          <w:sz w:val="20"/>
          <w:szCs w:val="20"/>
          <w:lang w:val="en-GB"/>
        </w:rPr>
        <w:t>,</w:t>
      </w:r>
      <w:r w:rsidRPr="00093BD3">
        <w:rPr>
          <w:rFonts w:asciiTheme="minorHAnsi" w:hAnsiTheme="minorHAnsi" w:cs="Lucida Sans Unicode"/>
          <w:sz w:val="20"/>
          <w:szCs w:val="20"/>
          <w:lang w:val="en-GB"/>
        </w:rPr>
        <w:t xml:space="preserve"> under UK Manufacturer’s authorisation Number: MS13079 / MA(IMP) 13079. </w:t>
      </w:r>
    </w:p>
    <w:p w:rsidR="00876E68" w:rsidRPr="00093BD3" w:rsidRDefault="00876E68" w:rsidP="006C7891">
      <w:pPr>
        <w:pStyle w:val="Heading3"/>
        <w:numPr>
          <w:ilvl w:val="0"/>
          <w:numId w:val="0"/>
        </w:numPr>
        <w:spacing w:before="0" w:after="0" w:line="300" w:lineRule="exact"/>
        <w:ind w:left="426"/>
        <w:rPr>
          <w:rFonts w:asciiTheme="minorHAnsi" w:hAnsiTheme="minorHAnsi" w:cs="Lucida Sans Unicode"/>
          <w:bCs/>
          <w:color w:val="943634" w:themeColor="accent2" w:themeShade="BF"/>
          <w:sz w:val="20"/>
          <w:lang w:val="en-GB"/>
        </w:rPr>
      </w:pPr>
    </w:p>
    <w:p w:rsidR="00EC46B5" w:rsidRPr="00093BD3" w:rsidRDefault="00EC46B5" w:rsidP="00EC46B5">
      <w:pPr>
        <w:spacing w:line="300" w:lineRule="exact"/>
        <w:ind w:left="426"/>
        <w:jc w:val="both"/>
        <w:rPr>
          <w:rFonts w:asciiTheme="minorHAnsi" w:hAnsiTheme="minorHAnsi" w:cs="Lucida Sans Unicode"/>
          <w:bCs/>
          <w:sz w:val="20"/>
          <w:szCs w:val="20"/>
          <w:lang w:val="en-GB"/>
        </w:rPr>
      </w:pPr>
      <w:r w:rsidRPr="00093BD3">
        <w:rPr>
          <w:rFonts w:asciiTheme="minorHAnsi" w:hAnsiTheme="minorHAnsi" w:cs="Lucida Sans Unicode"/>
          <w:bCs/>
          <w:sz w:val="20"/>
          <w:szCs w:val="20"/>
          <w:lang w:val="en-GB"/>
        </w:rPr>
        <w:t>Ampoules and packaging will be identical in appearance. The blinding process and first stage Qualified Person</w:t>
      </w:r>
      <w:r w:rsidR="005F7330" w:rsidRPr="00093BD3">
        <w:rPr>
          <w:rFonts w:asciiTheme="minorHAnsi" w:hAnsiTheme="minorHAnsi" w:cs="Lucida Sans Unicode"/>
          <w:bCs/>
          <w:sz w:val="20"/>
          <w:szCs w:val="20"/>
          <w:lang w:val="en-GB"/>
        </w:rPr>
        <w:t xml:space="preserve"> (QP)</w:t>
      </w:r>
      <w:r w:rsidRPr="00093BD3">
        <w:rPr>
          <w:rFonts w:asciiTheme="minorHAnsi" w:hAnsiTheme="minorHAnsi" w:cs="Lucida Sans Unicode"/>
          <w:bCs/>
          <w:sz w:val="20"/>
          <w:szCs w:val="20"/>
          <w:lang w:val="en-GB"/>
        </w:rPr>
        <w:t xml:space="preserve"> release will be done by</w:t>
      </w:r>
      <w:r w:rsidRPr="00093BD3">
        <w:rPr>
          <w:rFonts w:asciiTheme="minorHAnsi" w:hAnsiTheme="minorHAnsi" w:cs="Lucida Sans Unicode"/>
          <w:sz w:val="20"/>
          <w:szCs w:val="20"/>
          <w:lang w:val="en-GB"/>
        </w:rPr>
        <w:t xml:space="preserve"> Brecon Pharmaceuticals Limited, Wye Valley Business Park, Hay-on-Wye, Hereford HR3 5PG, under UK Manufacturer’s authorisation Number MIA 11724/MIA IMP 11724.  The blinding </w:t>
      </w:r>
      <w:r w:rsidRPr="00093BD3">
        <w:rPr>
          <w:rFonts w:asciiTheme="minorHAnsi" w:hAnsiTheme="minorHAnsi" w:cs="Lucida Sans Unicode"/>
          <w:bCs/>
          <w:sz w:val="20"/>
          <w:szCs w:val="20"/>
          <w:lang w:val="en-GB"/>
        </w:rPr>
        <w:t>process will involve complete removal of the original manufacturer’s label and replacement with the clinical trial label bearing the randomisation number which will be used as the pack identification. Other pack label text will be identical for both TXA and placebo treatments and will be in compliance with requirements for investigational medicinal products. Treatment packs containing TXA and placebo will be packed in balanced blocks of 8 (4 TXA:</w:t>
      </w:r>
      <w:r w:rsidR="00523026" w:rsidRPr="00093BD3">
        <w:rPr>
          <w:rFonts w:asciiTheme="minorHAnsi" w:hAnsiTheme="minorHAnsi" w:cs="Lucida Sans Unicode"/>
          <w:bCs/>
          <w:sz w:val="20"/>
          <w:szCs w:val="20"/>
          <w:lang w:val="en-GB"/>
        </w:rPr>
        <w:br/>
      </w:r>
      <w:r w:rsidRPr="00093BD3">
        <w:rPr>
          <w:rFonts w:asciiTheme="minorHAnsi" w:hAnsiTheme="minorHAnsi" w:cs="Lucida Sans Unicode"/>
          <w:bCs/>
          <w:sz w:val="20"/>
          <w:szCs w:val="20"/>
          <w:lang w:val="en-GB"/>
        </w:rPr>
        <w:t xml:space="preserve">4 Placebo) into </w:t>
      </w:r>
      <w:r w:rsidR="00B06FE9" w:rsidRPr="00093BD3">
        <w:rPr>
          <w:rFonts w:asciiTheme="minorHAnsi" w:hAnsiTheme="minorHAnsi" w:cs="Lucida Sans Unicode"/>
          <w:bCs/>
          <w:sz w:val="20"/>
          <w:szCs w:val="20"/>
          <w:lang w:val="en-GB"/>
        </w:rPr>
        <w:t>a</w:t>
      </w:r>
      <w:r w:rsidRPr="00093BD3">
        <w:rPr>
          <w:rFonts w:asciiTheme="minorHAnsi" w:hAnsiTheme="minorHAnsi" w:cs="Lucida Sans Unicode"/>
          <w:bCs/>
          <w:sz w:val="20"/>
          <w:szCs w:val="20"/>
          <w:lang w:val="en-GB"/>
        </w:rPr>
        <w:t xml:space="preserve"> box in random order. </w:t>
      </w:r>
    </w:p>
    <w:p w:rsidR="00703EF2" w:rsidRPr="00093BD3" w:rsidRDefault="00703EF2" w:rsidP="00703EF2">
      <w:pPr>
        <w:spacing w:line="300" w:lineRule="exact"/>
        <w:ind w:left="426"/>
        <w:jc w:val="both"/>
        <w:rPr>
          <w:rFonts w:asciiTheme="minorHAnsi" w:hAnsiTheme="minorHAnsi" w:cs="Lucida Sans Unicode"/>
          <w:bCs/>
          <w:sz w:val="20"/>
          <w:szCs w:val="20"/>
          <w:lang w:val="en-GB"/>
        </w:rPr>
      </w:pPr>
    </w:p>
    <w:p w:rsidR="006C7891" w:rsidRPr="00093BD3" w:rsidRDefault="008B518B" w:rsidP="00703EF2">
      <w:pPr>
        <w:spacing w:line="300" w:lineRule="exact"/>
        <w:ind w:left="426"/>
        <w:jc w:val="both"/>
        <w:rPr>
          <w:rFonts w:asciiTheme="minorHAnsi" w:hAnsiTheme="minorHAnsi" w:cs="Lucida Sans Unicode"/>
          <w:bCs/>
          <w:sz w:val="20"/>
          <w:szCs w:val="20"/>
          <w:lang w:val="en-GB"/>
        </w:rPr>
      </w:pPr>
      <w:r w:rsidRPr="00093BD3">
        <w:rPr>
          <w:rFonts w:asciiTheme="minorHAnsi" w:hAnsiTheme="minorHAnsi" w:cs="Lucida Sans Unicode"/>
          <w:sz w:val="20"/>
          <w:szCs w:val="20"/>
          <w:lang w:val="en-GB"/>
        </w:rPr>
        <w:t>Brecon Pharmaceuticals Limited</w:t>
      </w:r>
      <w:r w:rsidR="0099302D" w:rsidRPr="00093BD3">
        <w:rPr>
          <w:rFonts w:asciiTheme="minorHAnsi" w:hAnsiTheme="minorHAnsi" w:cs="Lucida Sans Unicode"/>
          <w:bCs/>
          <w:sz w:val="20"/>
          <w:szCs w:val="20"/>
          <w:lang w:val="en-GB"/>
        </w:rPr>
        <w:t xml:space="preserve"> will also be responsible for maintaining the Product Specification File (PSF) until final database lock and unblinding of the trial data. Quality control checks to assure blinding process will be performed on a random sample of final QP released drug packs. High Performance Liquid Chromatography analyses (HPLC) separation of know</w:t>
      </w:r>
      <w:r w:rsidR="00511AA7" w:rsidRPr="00093BD3">
        <w:rPr>
          <w:rFonts w:asciiTheme="minorHAnsi" w:hAnsiTheme="minorHAnsi" w:cs="Lucida Sans Unicode"/>
          <w:bCs/>
          <w:sz w:val="20"/>
          <w:szCs w:val="20"/>
          <w:lang w:val="en-GB"/>
        </w:rPr>
        <w:t>n</w:t>
      </w:r>
      <w:r w:rsidR="00C05888" w:rsidRPr="00093BD3">
        <w:rPr>
          <w:rFonts w:asciiTheme="minorHAnsi" w:hAnsiTheme="minorHAnsi" w:cs="Lucida Sans Unicode"/>
          <w:bCs/>
          <w:sz w:val="20"/>
          <w:szCs w:val="20"/>
          <w:lang w:val="en-GB"/>
        </w:rPr>
        <w:t xml:space="preserve"> t</w:t>
      </w:r>
      <w:r w:rsidR="0099302D" w:rsidRPr="00093BD3">
        <w:rPr>
          <w:rFonts w:asciiTheme="minorHAnsi" w:hAnsiTheme="minorHAnsi" w:cs="Lucida Sans Unicode"/>
          <w:bCs/>
          <w:sz w:val="20"/>
          <w:szCs w:val="20"/>
          <w:lang w:val="en-GB"/>
        </w:rPr>
        <w:t xml:space="preserve">ranexamic acid will be assessed against blinded samples to confirm which ampoule contains the placebo and active treatments. The tested samples will be unblinded to assure accuracy of blinding.  </w:t>
      </w:r>
    </w:p>
    <w:p w:rsidR="006C7891" w:rsidRPr="00093BD3" w:rsidRDefault="006C7891" w:rsidP="006C7891">
      <w:pPr>
        <w:pStyle w:val="Heading3"/>
        <w:numPr>
          <w:ilvl w:val="0"/>
          <w:numId w:val="0"/>
        </w:numPr>
        <w:spacing w:before="0" w:after="0" w:line="300" w:lineRule="exact"/>
        <w:ind w:left="426"/>
        <w:rPr>
          <w:rFonts w:asciiTheme="minorHAnsi" w:hAnsiTheme="minorHAnsi" w:cs="Lucida Sans Unicode"/>
          <w:b w:val="0"/>
          <w:bCs/>
          <w:sz w:val="20"/>
          <w:lang w:val="en-GB"/>
        </w:rPr>
      </w:pPr>
    </w:p>
    <w:p w:rsidR="00ED3BEB" w:rsidRPr="00093BD3" w:rsidRDefault="00ED3BEB" w:rsidP="006C7891">
      <w:pPr>
        <w:pStyle w:val="Heading3"/>
        <w:numPr>
          <w:ilvl w:val="0"/>
          <w:numId w:val="0"/>
        </w:numPr>
        <w:spacing w:before="0" w:after="0" w:line="300" w:lineRule="exact"/>
        <w:ind w:left="426"/>
        <w:rPr>
          <w:rFonts w:asciiTheme="minorHAnsi" w:hAnsiTheme="minorHAnsi" w:cs="Lucida Sans Unicode"/>
          <w:b w:val="0"/>
          <w:bCs/>
          <w:sz w:val="20"/>
          <w:lang w:val="en-GB"/>
        </w:rPr>
      </w:pPr>
      <w:r w:rsidRPr="00093BD3">
        <w:rPr>
          <w:rFonts w:asciiTheme="minorHAnsi" w:hAnsiTheme="minorHAnsi" w:cs="Lucida Sans Unicode"/>
          <w:b w:val="0"/>
          <w:bCs/>
          <w:sz w:val="20"/>
          <w:lang w:val="en-GB"/>
        </w:rPr>
        <w:t xml:space="preserve">The </w:t>
      </w:r>
      <w:r w:rsidR="005F7330" w:rsidRPr="00093BD3">
        <w:rPr>
          <w:rFonts w:asciiTheme="minorHAnsi" w:hAnsiTheme="minorHAnsi" w:cs="Lucida Sans Unicode"/>
          <w:b w:val="0"/>
          <w:bCs/>
          <w:sz w:val="20"/>
          <w:lang w:val="en-GB"/>
        </w:rPr>
        <w:t xml:space="preserve">Trials Coordinating Centre </w:t>
      </w:r>
      <w:r w:rsidR="00DA5BFD" w:rsidRPr="00093BD3">
        <w:rPr>
          <w:rFonts w:asciiTheme="minorHAnsi" w:hAnsiTheme="minorHAnsi" w:cs="Lucida Sans Unicode"/>
          <w:b w:val="0"/>
          <w:bCs/>
          <w:sz w:val="20"/>
          <w:lang w:val="en-GB"/>
        </w:rPr>
        <w:t>(</w:t>
      </w:r>
      <w:r w:rsidRPr="00093BD3">
        <w:rPr>
          <w:rFonts w:asciiTheme="minorHAnsi" w:hAnsiTheme="minorHAnsi" w:cs="Lucida Sans Unicode"/>
          <w:b w:val="0"/>
          <w:bCs/>
          <w:sz w:val="20"/>
          <w:lang w:val="en-GB"/>
        </w:rPr>
        <w:t>TCC</w:t>
      </w:r>
      <w:r w:rsidR="00DA5BFD" w:rsidRPr="00093BD3">
        <w:rPr>
          <w:rFonts w:asciiTheme="minorHAnsi" w:hAnsiTheme="minorHAnsi" w:cs="Lucida Sans Unicode"/>
          <w:b w:val="0"/>
          <w:bCs/>
          <w:sz w:val="20"/>
          <w:lang w:val="en-GB"/>
        </w:rPr>
        <w:t>)</w:t>
      </w:r>
      <w:r w:rsidRPr="00093BD3">
        <w:rPr>
          <w:rFonts w:asciiTheme="minorHAnsi" w:hAnsiTheme="minorHAnsi" w:cs="Lucida Sans Unicode"/>
          <w:b w:val="0"/>
          <w:bCs/>
          <w:sz w:val="20"/>
          <w:lang w:val="en-GB"/>
        </w:rPr>
        <w:t xml:space="preserve"> will be responsible for assuring all relevant approvals are </w:t>
      </w:r>
      <w:r w:rsidR="00336A28" w:rsidRPr="00093BD3">
        <w:rPr>
          <w:rFonts w:asciiTheme="minorHAnsi" w:hAnsiTheme="minorHAnsi" w:cs="Lucida Sans Unicode"/>
          <w:b w:val="0"/>
          <w:bCs/>
          <w:sz w:val="20"/>
          <w:lang w:val="en-GB"/>
        </w:rPr>
        <w:t>available at the TCC before release of the trial treatment to a site.</w:t>
      </w:r>
    </w:p>
    <w:p w:rsidR="006C7891" w:rsidRPr="00093BD3" w:rsidRDefault="006C7891" w:rsidP="006C7891">
      <w:pPr>
        <w:pStyle w:val="texte20"/>
        <w:autoSpaceDE w:val="0"/>
        <w:autoSpaceDN w:val="0"/>
        <w:adjustRightInd w:val="0"/>
        <w:spacing w:before="0" w:after="0" w:line="300" w:lineRule="exact"/>
        <w:ind w:left="0"/>
        <w:rPr>
          <w:rFonts w:asciiTheme="minorHAnsi" w:hAnsiTheme="minorHAnsi"/>
          <w:sz w:val="20"/>
        </w:rPr>
      </w:pPr>
    </w:p>
    <w:p w:rsidR="009C17A5" w:rsidRPr="00093BD3" w:rsidRDefault="009C17A5" w:rsidP="00B27B8F">
      <w:pPr>
        <w:pStyle w:val="Heading3"/>
        <w:spacing w:before="0" w:after="0" w:line="300" w:lineRule="exact"/>
        <w:rPr>
          <w:rFonts w:asciiTheme="minorHAnsi" w:hAnsiTheme="minorHAnsi"/>
          <w:color w:val="943634" w:themeColor="accent2" w:themeShade="BF"/>
          <w:sz w:val="22"/>
        </w:rPr>
      </w:pPr>
      <w:r w:rsidRPr="00093BD3">
        <w:rPr>
          <w:rFonts w:asciiTheme="minorHAnsi" w:hAnsiTheme="minorHAnsi"/>
          <w:color w:val="943634" w:themeColor="accent2" w:themeShade="BF"/>
          <w:sz w:val="22"/>
        </w:rPr>
        <w:t>ADMINISTRATION OF TRIAL TREATMENT</w:t>
      </w:r>
    </w:p>
    <w:p w:rsidR="009C1E03" w:rsidRPr="00093BD3" w:rsidRDefault="009C1E03" w:rsidP="0072401F">
      <w:pPr>
        <w:pStyle w:val="Heading3"/>
        <w:numPr>
          <w:ilvl w:val="0"/>
          <w:numId w:val="0"/>
        </w:numPr>
        <w:spacing w:before="0" w:after="0" w:line="300" w:lineRule="exact"/>
        <w:ind w:left="426"/>
        <w:rPr>
          <w:rFonts w:asciiTheme="minorHAnsi" w:hAnsiTheme="minorHAnsi" w:cs="Lucida Sans Unicode"/>
          <w:b w:val="0"/>
          <w:bCs/>
          <w:sz w:val="20"/>
          <w:lang w:val="en-GB"/>
        </w:rPr>
      </w:pPr>
    </w:p>
    <w:p w:rsidR="002825DF" w:rsidRPr="00093BD3" w:rsidRDefault="009F246B" w:rsidP="0072401F">
      <w:pPr>
        <w:pStyle w:val="Heading3"/>
        <w:numPr>
          <w:ilvl w:val="0"/>
          <w:numId w:val="0"/>
        </w:numPr>
        <w:spacing w:before="0" w:after="0" w:line="300" w:lineRule="exact"/>
        <w:ind w:left="426"/>
        <w:rPr>
          <w:rFonts w:asciiTheme="minorHAnsi" w:hAnsiTheme="minorHAnsi" w:cs="Lucida Sans Unicode"/>
          <w:b w:val="0"/>
          <w:bCs/>
          <w:sz w:val="20"/>
          <w:lang w:val="en-GB"/>
        </w:rPr>
      </w:pPr>
      <w:r w:rsidRPr="00093BD3">
        <w:rPr>
          <w:rFonts w:asciiTheme="minorHAnsi" w:hAnsiTheme="minorHAnsi" w:cs="Lucida Sans Unicode"/>
          <w:b w:val="0"/>
          <w:bCs/>
          <w:sz w:val="20"/>
          <w:lang w:val="en-GB"/>
        </w:rPr>
        <w:t>Each treatment</w:t>
      </w:r>
      <w:r w:rsidR="002825DF" w:rsidRPr="00093BD3">
        <w:rPr>
          <w:rFonts w:asciiTheme="minorHAnsi" w:hAnsiTheme="minorHAnsi" w:cs="Lucida Sans Unicode"/>
          <w:b w:val="0"/>
          <w:bCs/>
          <w:sz w:val="20"/>
          <w:lang w:val="en-GB"/>
        </w:rPr>
        <w:t xml:space="preserve"> pack </w:t>
      </w:r>
      <w:r w:rsidRPr="00093BD3">
        <w:rPr>
          <w:rFonts w:asciiTheme="minorHAnsi" w:hAnsiTheme="minorHAnsi" w:cs="Lucida Sans Unicode"/>
          <w:b w:val="0"/>
          <w:bCs/>
          <w:sz w:val="20"/>
          <w:lang w:val="en-GB"/>
        </w:rPr>
        <w:t xml:space="preserve">will </w:t>
      </w:r>
      <w:r w:rsidR="00127926" w:rsidRPr="00093BD3">
        <w:rPr>
          <w:rFonts w:asciiTheme="minorHAnsi" w:hAnsiTheme="minorHAnsi" w:cs="Lucida Sans Unicode"/>
          <w:b w:val="0"/>
          <w:bCs/>
          <w:sz w:val="20"/>
          <w:lang w:val="en-GB"/>
        </w:rPr>
        <w:t>contain</w:t>
      </w:r>
      <w:r w:rsidR="002825DF" w:rsidRPr="00093BD3">
        <w:rPr>
          <w:rFonts w:asciiTheme="minorHAnsi" w:hAnsiTheme="minorHAnsi" w:cs="Lucida Sans Unicode"/>
          <w:b w:val="0"/>
          <w:bCs/>
          <w:sz w:val="20"/>
          <w:lang w:val="en-GB"/>
        </w:rPr>
        <w:t>:</w:t>
      </w:r>
      <w:bookmarkEnd w:id="48"/>
      <w:bookmarkEnd w:id="49"/>
    </w:p>
    <w:p w:rsidR="00CA31B3" w:rsidRPr="00093BD3" w:rsidRDefault="002825DF" w:rsidP="007C1E8E">
      <w:pPr>
        <w:pStyle w:val="Heading3"/>
        <w:numPr>
          <w:ilvl w:val="0"/>
          <w:numId w:val="28"/>
        </w:numPr>
        <w:spacing w:before="0" w:after="0" w:line="300" w:lineRule="exact"/>
        <w:ind w:left="720" w:hanging="294"/>
        <w:rPr>
          <w:rFonts w:asciiTheme="minorHAnsi" w:hAnsiTheme="minorHAnsi" w:cs="Lucida Sans Unicode"/>
          <w:b w:val="0"/>
          <w:bCs/>
          <w:sz w:val="20"/>
          <w:lang w:val="en-GB"/>
        </w:rPr>
      </w:pPr>
      <w:bookmarkStart w:id="55" w:name="_Toc216238037"/>
      <w:bookmarkStart w:id="56" w:name="_Toc220411888"/>
      <w:r w:rsidRPr="00093BD3">
        <w:rPr>
          <w:rFonts w:asciiTheme="minorHAnsi" w:hAnsiTheme="minorHAnsi" w:cs="Lucida Sans Unicode"/>
          <w:b w:val="0"/>
          <w:bCs/>
          <w:sz w:val="20"/>
          <w:lang w:val="en-GB"/>
        </w:rPr>
        <w:t>4 x 500mg ampoules of tranexamic acid or placeb</w:t>
      </w:r>
      <w:bookmarkEnd w:id="55"/>
      <w:r w:rsidR="00CA31B3" w:rsidRPr="00093BD3">
        <w:rPr>
          <w:rFonts w:asciiTheme="minorHAnsi" w:hAnsiTheme="minorHAnsi" w:cs="Lucida Sans Unicode"/>
          <w:b w:val="0"/>
          <w:bCs/>
          <w:sz w:val="20"/>
          <w:lang w:val="en-GB"/>
        </w:rPr>
        <w:t>o</w:t>
      </w:r>
      <w:bookmarkEnd w:id="56"/>
    </w:p>
    <w:p w:rsidR="00CA31B3" w:rsidRPr="00093BD3" w:rsidRDefault="00F93735" w:rsidP="007C1E8E">
      <w:pPr>
        <w:pStyle w:val="Heading3"/>
        <w:numPr>
          <w:ilvl w:val="0"/>
          <w:numId w:val="28"/>
        </w:numPr>
        <w:spacing w:before="0" w:after="0" w:line="300" w:lineRule="exact"/>
        <w:ind w:left="720" w:hanging="294"/>
        <w:rPr>
          <w:rFonts w:asciiTheme="minorHAnsi" w:hAnsiTheme="minorHAnsi" w:cs="Lucida Sans Unicode"/>
          <w:b w:val="0"/>
          <w:bCs/>
          <w:sz w:val="20"/>
          <w:lang w:val="en-GB"/>
        </w:rPr>
      </w:pPr>
      <w:bookmarkStart w:id="57" w:name="_Toc220411889"/>
      <w:bookmarkStart w:id="58" w:name="_Toc216238039"/>
      <w:r w:rsidRPr="00093BD3">
        <w:rPr>
          <w:rFonts w:asciiTheme="minorHAnsi" w:hAnsiTheme="minorHAnsi" w:cs="Lucida Sans Unicode"/>
          <w:b w:val="0"/>
          <w:bCs/>
          <w:sz w:val="20"/>
          <w:lang w:val="en-GB"/>
        </w:rPr>
        <w:t>2 x s</w:t>
      </w:r>
      <w:r w:rsidR="0072401F" w:rsidRPr="00093BD3">
        <w:rPr>
          <w:rFonts w:asciiTheme="minorHAnsi" w:hAnsiTheme="minorHAnsi" w:cs="Lucida Sans Unicode"/>
          <w:b w:val="0"/>
          <w:bCs/>
          <w:sz w:val="20"/>
          <w:lang w:val="en-GB"/>
        </w:rPr>
        <w:t>terile 10mL</w:t>
      </w:r>
      <w:r w:rsidR="00CA31B3" w:rsidRPr="00093BD3">
        <w:rPr>
          <w:rFonts w:asciiTheme="minorHAnsi" w:hAnsiTheme="minorHAnsi" w:cs="Lucida Sans Unicode"/>
          <w:b w:val="0"/>
          <w:bCs/>
          <w:sz w:val="20"/>
          <w:lang w:val="en-GB"/>
        </w:rPr>
        <w:t xml:space="preserve"> syringe and 21FG needle</w:t>
      </w:r>
      <w:bookmarkEnd w:id="57"/>
    </w:p>
    <w:p w:rsidR="002825DF" w:rsidRPr="00093BD3" w:rsidRDefault="002825DF" w:rsidP="007C1E8E">
      <w:pPr>
        <w:pStyle w:val="Heading3"/>
        <w:numPr>
          <w:ilvl w:val="0"/>
          <w:numId w:val="28"/>
        </w:numPr>
        <w:spacing w:before="0" w:after="0" w:line="300" w:lineRule="exact"/>
        <w:ind w:left="720" w:hanging="294"/>
        <w:rPr>
          <w:rFonts w:asciiTheme="minorHAnsi" w:hAnsiTheme="minorHAnsi" w:cs="Lucida Sans Unicode"/>
          <w:b w:val="0"/>
          <w:bCs/>
          <w:sz w:val="20"/>
          <w:lang w:val="en-GB"/>
        </w:rPr>
      </w:pPr>
      <w:bookmarkStart w:id="59" w:name="_Toc220411890"/>
      <w:r w:rsidRPr="00093BD3">
        <w:rPr>
          <w:rFonts w:asciiTheme="minorHAnsi" w:hAnsiTheme="minorHAnsi" w:cs="Lucida Sans Unicode"/>
          <w:b w:val="0"/>
          <w:bCs/>
          <w:sz w:val="20"/>
          <w:lang w:val="en-GB"/>
        </w:rPr>
        <w:t xml:space="preserve">Stickers (for attaching to </w:t>
      </w:r>
      <w:r w:rsidR="00F93735" w:rsidRPr="00093BD3">
        <w:rPr>
          <w:rFonts w:asciiTheme="minorHAnsi" w:hAnsiTheme="minorHAnsi" w:cs="Lucida Sans Unicode"/>
          <w:b w:val="0"/>
          <w:bCs/>
          <w:sz w:val="20"/>
          <w:lang w:val="en-GB"/>
        </w:rPr>
        <w:t>data forms and</w:t>
      </w:r>
      <w:r w:rsidRPr="00093BD3">
        <w:rPr>
          <w:rFonts w:asciiTheme="minorHAnsi" w:hAnsiTheme="minorHAnsi" w:cs="Lucida Sans Unicode"/>
          <w:b w:val="0"/>
          <w:bCs/>
          <w:sz w:val="20"/>
          <w:lang w:val="en-GB"/>
        </w:rPr>
        <w:t xml:space="preserve"> patient </w:t>
      </w:r>
      <w:r w:rsidR="00F93735" w:rsidRPr="00093BD3">
        <w:rPr>
          <w:rFonts w:asciiTheme="minorHAnsi" w:hAnsiTheme="minorHAnsi" w:cs="Lucida Sans Unicode"/>
          <w:b w:val="0"/>
          <w:bCs/>
          <w:sz w:val="20"/>
          <w:lang w:val="en-GB"/>
        </w:rPr>
        <w:t>medical records</w:t>
      </w:r>
      <w:r w:rsidRPr="00093BD3">
        <w:rPr>
          <w:rFonts w:asciiTheme="minorHAnsi" w:hAnsiTheme="minorHAnsi" w:cs="Lucida Sans Unicode"/>
          <w:b w:val="0"/>
          <w:bCs/>
          <w:sz w:val="20"/>
          <w:lang w:val="en-GB"/>
        </w:rPr>
        <w:t>)</w:t>
      </w:r>
      <w:bookmarkEnd w:id="58"/>
      <w:bookmarkEnd w:id="59"/>
    </w:p>
    <w:p w:rsidR="00805A20" w:rsidRPr="00093BD3" w:rsidRDefault="00805A20" w:rsidP="00E63E54">
      <w:pPr>
        <w:spacing w:line="300" w:lineRule="exact"/>
        <w:jc w:val="both"/>
        <w:rPr>
          <w:rFonts w:asciiTheme="minorHAnsi" w:hAnsiTheme="minorHAnsi"/>
          <w:b/>
          <w:caps/>
          <w:sz w:val="28"/>
          <w:szCs w:val="20"/>
          <w:lang w:val="en-GB"/>
        </w:rPr>
      </w:pPr>
    </w:p>
    <w:tbl>
      <w:tblPr>
        <w:tblStyle w:val="TableGrid"/>
        <w:tblW w:w="9639" w:type="dxa"/>
        <w:tblInd w:w="170" w:type="dxa"/>
        <w:tblLayout w:type="fixed"/>
        <w:tblLook w:val="04A0" w:firstRow="1" w:lastRow="0" w:firstColumn="1" w:lastColumn="0" w:noHBand="0" w:noVBand="1"/>
      </w:tblPr>
      <w:tblGrid>
        <w:gridCol w:w="1275"/>
        <w:gridCol w:w="1276"/>
        <w:gridCol w:w="1985"/>
        <w:gridCol w:w="5103"/>
      </w:tblGrid>
      <w:tr w:rsidR="0072401F" w:rsidRPr="00093BD3" w:rsidTr="00F87246">
        <w:trPr>
          <w:trHeight w:val="532"/>
        </w:trPr>
        <w:tc>
          <w:tcPr>
            <w:tcW w:w="1275" w:type="dxa"/>
            <w:shd w:val="clear" w:color="auto" w:fill="F2DBDB" w:themeFill="accent2" w:themeFillTint="33"/>
            <w:vAlign w:val="center"/>
          </w:tcPr>
          <w:p w:rsidR="002825DF" w:rsidRPr="00093BD3" w:rsidRDefault="002825DF" w:rsidP="00E63E54">
            <w:pPr>
              <w:autoSpaceDE w:val="0"/>
              <w:autoSpaceDN w:val="0"/>
              <w:adjustRightInd w:val="0"/>
              <w:spacing w:line="300" w:lineRule="exact"/>
              <w:jc w:val="center"/>
              <w:rPr>
                <w:rFonts w:asciiTheme="minorHAnsi" w:hAnsiTheme="minorHAnsi" w:cs="Arial"/>
                <w:b/>
                <w:bCs/>
                <w:sz w:val="20"/>
                <w:szCs w:val="22"/>
                <w:lang w:val="en-GB"/>
              </w:rPr>
            </w:pPr>
            <w:r w:rsidRPr="00093BD3">
              <w:rPr>
                <w:rFonts w:asciiTheme="minorHAnsi" w:hAnsiTheme="minorHAnsi" w:cs="Arial"/>
                <w:b/>
                <w:bCs/>
                <w:sz w:val="20"/>
                <w:szCs w:val="22"/>
                <w:lang w:val="en-GB"/>
              </w:rPr>
              <w:t>TREATMENT</w:t>
            </w:r>
          </w:p>
        </w:tc>
        <w:tc>
          <w:tcPr>
            <w:tcW w:w="1276" w:type="dxa"/>
            <w:shd w:val="clear" w:color="auto" w:fill="F2DBDB" w:themeFill="accent2" w:themeFillTint="33"/>
            <w:vAlign w:val="center"/>
          </w:tcPr>
          <w:p w:rsidR="002825DF" w:rsidRPr="00093BD3" w:rsidRDefault="002825DF" w:rsidP="00E63E54">
            <w:pPr>
              <w:autoSpaceDE w:val="0"/>
              <w:autoSpaceDN w:val="0"/>
              <w:adjustRightInd w:val="0"/>
              <w:spacing w:line="300" w:lineRule="exact"/>
              <w:jc w:val="center"/>
              <w:rPr>
                <w:rFonts w:asciiTheme="minorHAnsi" w:hAnsiTheme="minorHAnsi" w:cs="Arial"/>
                <w:b/>
                <w:bCs/>
                <w:sz w:val="20"/>
                <w:szCs w:val="22"/>
                <w:lang w:val="en-GB"/>
              </w:rPr>
            </w:pPr>
            <w:r w:rsidRPr="00093BD3">
              <w:rPr>
                <w:rFonts w:asciiTheme="minorHAnsi" w:hAnsiTheme="minorHAnsi" w:cs="Arial"/>
                <w:b/>
                <w:bCs/>
                <w:sz w:val="20"/>
                <w:szCs w:val="22"/>
                <w:lang w:val="en-GB"/>
              </w:rPr>
              <w:t>AMPOULES</w:t>
            </w:r>
          </w:p>
        </w:tc>
        <w:tc>
          <w:tcPr>
            <w:tcW w:w="1985" w:type="dxa"/>
            <w:shd w:val="clear" w:color="auto" w:fill="F2DBDB" w:themeFill="accent2" w:themeFillTint="33"/>
            <w:vAlign w:val="center"/>
          </w:tcPr>
          <w:p w:rsidR="002825DF" w:rsidRPr="00093BD3" w:rsidRDefault="002825DF" w:rsidP="00E63E54">
            <w:pPr>
              <w:autoSpaceDE w:val="0"/>
              <w:autoSpaceDN w:val="0"/>
              <w:adjustRightInd w:val="0"/>
              <w:spacing w:line="300" w:lineRule="exact"/>
              <w:jc w:val="center"/>
              <w:rPr>
                <w:rFonts w:asciiTheme="minorHAnsi" w:hAnsiTheme="minorHAnsi" w:cs="Arial"/>
                <w:b/>
                <w:bCs/>
                <w:sz w:val="20"/>
                <w:szCs w:val="22"/>
                <w:lang w:val="en-GB"/>
              </w:rPr>
            </w:pPr>
            <w:r w:rsidRPr="00093BD3">
              <w:rPr>
                <w:rFonts w:asciiTheme="minorHAnsi" w:hAnsiTheme="minorHAnsi" w:cs="Arial"/>
                <w:b/>
                <w:bCs/>
                <w:sz w:val="20"/>
                <w:szCs w:val="22"/>
                <w:lang w:val="en-GB"/>
              </w:rPr>
              <w:t>DOSE (TRANEXAMIC ACID OR PLACEBO)</w:t>
            </w:r>
          </w:p>
        </w:tc>
        <w:tc>
          <w:tcPr>
            <w:tcW w:w="5103" w:type="dxa"/>
            <w:shd w:val="clear" w:color="auto" w:fill="F2DBDB" w:themeFill="accent2" w:themeFillTint="33"/>
            <w:vAlign w:val="center"/>
          </w:tcPr>
          <w:p w:rsidR="002825DF" w:rsidRPr="00093BD3" w:rsidRDefault="00AC7542" w:rsidP="00E63E54">
            <w:pPr>
              <w:autoSpaceDE w:val="0"/>
              <w:autoSpaceDN w:val="0"/>
              <w:adjustRightInd w:val="0"/>
              <w:spacing w:line="300" w:lineRule="exact"/>
              <w:jc w:val="center"/>
              <w:rPr>
                <w:rFonts w:asciiTheme="minorHAnsi" w:hAnsiTheme="minorHAnsi" w:cs="Arial"/>
                <w:b/>
                <w:bCs/>
                <w:sz w:val="20"/>
                <w:szCs w:val="22"/>
                <w:lang w:val="en-GB"/>
              </w:rPr>
            </w:pPr>
            <w:r w:rsidRPr="00093BD3">
              <w:rPr>
                <w:rFonts w:asciiTheme="minorHAnsi" w:hAnsiTheme="minorHAnsi" w:cs="Arial"/>
                <w:b/>
                <w:bCs/>
                <w:sz w:val="20"/>
                <w:szCs w:val="22"/>
                <w:lang w:val="en-GB"/>
              </w:rPr>
              <w:t>ADMINISTRATION INSTRUCTION</w:t>
            </w:r>
          </w:p>
        </w:tc>
      </w:tr>
      <w:tr w:rsidR="0072401F" w:rsidRPr="00093BD3" w:rsidTr="00F87246">
        <w:trPr>
          <w:trHeight w:val="544"/>
        </w:trPr>
        <w:tc>
          <w:tcPr>
            <w:tcW w:w="1275" w:type="dxa"/>
            <w:vAlign w:val="center"/>
          </w:tcPr>
          <w:p w:rsidR="002825DF" w:rsidRPr="00093BD3" w:rsidRDefault="00AC7542" w:rsidP="0072401F">
            <w:pPr>
              <w:autoSpaceDE w:val="0"/>
              <w:autoSpaceDN w:val="0"/>
              <w:adjustRightInd w:val="0"/>
              <w:spacing w:line="300" w:lineRule="exact"/>
              <w:jc w:val="center"/>
              <w:rPr>
                <w:rFonts w:asciiTheme="minorHAnsi" w:hAnsiTheme="minorHAnsi" w:cs="Arial"/>
                <w:bCs/>
                <w:sz w:val="20"/>
                <w:szCs w:val="22"/>
                <w:lang w:val="en-GB"/>
              </w:rPr>
            </w:pPr>
            <w:r w:rsidRPr="00093BD3">
              <w:rPr>
                <w:rFonts w:asciiTheme="minorHAnsi" w:hAnsiTheme="minorHAnsi" w:cs="Arial"/>
                <w:bCs/>
                <w:sz w:val="20"/>
                <w:szCs w:val="22"/>
                <w:lang w:val="en-GB"/>
              </w:rPr>
              <w:t>DOSE 1</w:t>
            </w:r>
          </w:p>
        </w:tc>
        <w:tc>
          <w:tcPr>
            <w:tcW w:w="1276" w:type="dxa"/>
            <w:vAlign w:val="center"/>
          </w:tcPr>
          <w:p w:rsidR="002825DF" w:rsidRPr="00093BD3" w:rsidRDefault="002825DF" w:rsidP="0072401F">
            <w:pPr>
              <w:autoSpaceDE w:val="0"/>
              <w:autoSpaceDN w:val="0"/>
              <w:adjustRightInd w:val="0"/>
              <w:spacing w:line="300" w:lineRule="exact"/>
              <w:jc w:val="center"/>
              <w:rPr>
                <w:rFonts w:asciiTheme="minorHAnsi" w:hAnsiTheme="minorHAnsi" w:cs="Arial"/>
                <w:bCs/>
                <w:sz w:val="20"/>
                <w:szCs w:val="22"/>
                <w:lang w:val="en-GB"/>
              </w:rPr>
            </w:pPr>
            <w:r w:rsidRPr="00093BD3">
              <w:rPr>
                <w:rFonts w:asciiTheme="minorHAnsi" w:hAnsiTheme="minorHAnsi" w:cs="Arial"/>
                <w:bCs/>
                <w:sz w:val="20"/>
                <w:szCs w:val="22"/>
                <w:lang w:val="en-GB"/>
              </w:rPr>
              <w:t>2</w:t>
            </w:r>
          </w:p>
        </w:tc>
        <w:tc>
          <w:tcPr>
            <w:tcW w:w="1985" w:type="dxa"/>
            <w:vAlign w:val="center"/>
          </w:tcPr>
          <w:p w:rsidR="002825DF" w:rsidRPr="00093BD3" w:rsidRDefault="002825DF" w:rsidP="0072401F">
            <w:pPr>
              <w:autoSpaceDE w:val="0"/>
              <w:autoSpaceDN w:val="0"/>
              <w:adjustRightInd w:val="0"/>
              <w:spacing w:line="300" w:lineRule="exact"/>
              <w:jc w:val="center"/>
              <w:rPr>
                <w:rFonts w:asciiTheme="minorHAnsi" w:hAnsiTheme="minorHAnsi" w:cs="Arial"/>
                <w:bCs/>
                <w:sz w:val="20"/>
                <w:szCs w:val="22"/>
                <w:lang w:val="en-GB"/>
              </w:rPr>
            </w:pPr>
            <w:r w:rsidRPr="00093BD3">
              <w:rPr>
                <w:rFonts w:asciiTheme="minorHAnsi" w:hAnsiTheme="minorHAnsi" w:cs="Arial"/>
                <w:bCs/>
                <w:sz w:val="20"/>
                <w:szCs w:val="22"/>
                <w:lang w:val="en-GB"/>
              </w:rPr>
              <w:t>1</w:t>
            </w:r>
            <w:r w:rsidR="00787B47" w:rsidRPr="00093BD3">
              <w:rPr>
                <w:rFonts w:asciiTheme="minorHAnsi" w:hAnsiTheme="minorHAnsi" w:cs="Arial"/>
                <w:bCs/>
                <w:sz w:val="20"/>
                <w:szCs w:val="22"/>
                <w:lang w:val="en-GB"/>
              </w:rPr>
              <w:t xml:space="preserve"> </w:t>
            </w:r>
            <w:r w:rsidRPr="00093BD3">
              <w:rPr>
                <w:rFonts w:asciiTheme="minorHAnsi" w:hAnsiTheme="minorHAnsi" w:cs="Arial"/>
                <w:bCs/>
                <w:sz w:val="20"/>
                <w:szCs w:val="22"/>
                <w:lang w:val="en-GB"/>
              </w:rPr>
              <w:t>gram</w:t>
            </w:r>
          </w:p>
        </w:tc>
        <w:tc>
          <w:tcPr>
            <w:tcW w:w="5103" w:type="dxa"/>
            <w:vAlign w:val="center"/>
          </w:tcPr>
          <w:p w:rsidR="002825DF" w:rsidRPr="00093BD3" w:rsidRDefault="00362225" w:rsidP="006A622B">
            <w:pPr>
              <w:autoSpaceDE w:val="0"/>
              <w:autoSpaceDN w:val="0"/>
              <w:adjustRightInd w:val="0"/>
              <w:spacing w:line="300" w:lineRule="exact"/>
              <w:jc w:val="both"/>
              <w:rPr>
                <w:rFonts w:asciiTheme="minorHAnsi" w:hAnsiTheme="minorHAnsi" w:cs="Arial"/>
                <w:bCs/>
                <w:sz w:val="20"/>
                <w:szCs w:val="22"/>
                <w:lang w:val="en-GB"/>
              </w:rPr>
            </w:pPr>
            <w:r w:rsidRPr="00093BD3">
              <w:rPr>
                <w:rFonts w:asciiTheme="minorHAnsi" w:hAnsiTheme="minorHAnsi" w:cs="Arial"/>
                <w:bCs/>
                <w:sz w:val="20"/>
                <w:szCs w:val="22"/>
                <w:lang w:val="en-GB"/>
              </w:rPr>
              <w:t>To</w:t>
            </w:r>
            <w:r w:rsidR="00AC7542" w:rsidRPr="00093BD3">
              <w:rPr>
                <w:rFonts w:asciiTheme="minorHAnsi" w:hAnsiTheme="minorHAnsi" w:cs="Arial"/>
                <w:bCs/>
                <w:sz w:val="20"/>
                <w:szCs w:val="22"/>
                <w:lang w:val="en-GB"/>
              </w:rPr>
              <w:t xml:space="preserve"> be administer</w:t>
            </w:r>
            <w:r w:rsidRPr="00093BD3">
              <w:rPr>
                <w:rFonts w:asciiTheme="minorHAnsi" w:hAnsiTheme="minorHAnsi" w:cs="Arial"/>
                <w:bCs/>
                <w:sz w:val="20"/>
                <w:szCs w:val="22"/>
                <w:lang w:val="en-GB"/>
              </w:rPr>
              <w:t>ed</w:t>
            </w:r>
            <w:r w:rsidR="00AC7542" w:rsidRPr="00093BD3">
              <w:rPr>
                <w:rFonts w:asciiTheme="minorHAnsi" w:hAnsiTheme="minorHAnsi" w:cs="Arial"/>
                <w:bCs/>
                <w:sz w:val="20"/>
                <w:szCs w:val="22"/>
                <w:lang w:val="en-GB"/>
              </w:rPr>
              <w:t xml:space="preserve"> </w:t>
            </w:r>
            <w:r w:rsidR="006C1C1C" w:rsidRPr="00093BD3">
              <w:rPr>
                <w:rFonts w:asciiTheme="minorHAnsi" w:hAnsiTheme="minorHAnsi" w:cs="Arial"/>
                <w:bCs/>
                <w:sz w:val="20"/>
                <w:szCs w:val="22"/>
                <w:lang w:val="en-GB"/>
              </w:rPr>
              <w:t>by intravenous injection</w:t>
            </w:r>
            <w:r w:rsidR="00AC7542" w:rsidRPr="00093BD3">
              <w:rPr>
                <w:rFonts w:asciiTheme="minorHAnsi" w:hAnsiTheme="minorHAnsi" w:cs="Arial"/>
                <w:bCs/>
                <w:sz w:val="20"/>
                <w:szCs w:val="22"/>
                <w:lang w:val="en-GB"/>
              </w:rPr>
              <w:t xml:space="preserve"> </w:t>
            </w:r>
            <w:r w:rsidR="008B518B" w:rsidRPr="00093BD3">
              <w:rPr>
                <w:rFonts w:asciiTheme="minorHAnsi" w:hAnsiTheme="minorHAnsi" w:cs="Arial"/>
                <w:bCs/>
                <w:sz w:val="20"/>
                <w:szCs w:val="22"/>
                <w:lang w:val="en-GB"/>
              </w:rPr>
              <w:t xml:space="preserve">at an approximate rate of 1 </w:t>
            </w:r>
            <w:r w:rsidR="006A622B" w:rsidRPr="00093BD3">
              <w:rPr>
                <w:rFonts w:asciiTheme="minorHAnsi" w:hAnsiTheme="minorHAnsi" w:cs="Arial"/>
                <w:bCs/>
                <w:sz w:val="20"/>
                <w:szCs w:val="22"/>
                <w:lang w:val="en-GB"/>
              </w:rPr>
              <w:t>mL</w:t>
            </w:r>
            <w:r w:rsidR="008B518B" w:rsidRPr="00093BD3">
              <w:rPr>
                <w:rFonts w:asciiTheme="minorHAnsi" w:hAnsiTheme="minorHAnsi" w:cs="Arial"/>
                <w:bCs/>
                <w:sz w:val="20"/>
                <w:szCs w:val="22"/>
                <w:lang w:val="en-GB"/>
              </w:rPr>
              <w:t xml:space="preserve">/minute </w:t>
            </w:r>
            <w:r w:rsidR="00AC7542" w:rsidRPr="00093BD3">
              <w:rPr>
                <w:rFonts w:asciiTheme="minorHAnsi" w:hAnsiTheme="minorHAnsi" w:cs="Arial"/>
                <w:bCs/>
                <w:sz w:val="20"/>
                <w:szCs w:val="22"/>
                <w:lang w:val="en-GB"/>
              </w:rPr>
              <w:t>to all randomised women as soon as possible after randomisation</w:t>
            </w:r>
            <w:r w:rsidR="0072401F" w:rsidRPr="00093BD3">
              <w:rPr>
                <w:rFonts w:asciiTheme="minorHAnsi" w:hAnsiTheme="minorHAnsi" w:cs="Arial"/>
                <w:bCs/>
                <w:sz w:val="20"/>
                <w:szCs w:val="22"/>
                <w:lang w:val="en-GB"/>
              </w:rPr>
              <w:t>.</w:t>
            </w:r>
          </w:p>
        </w:tc>
      </w:tr>
      <w:tr w:rsidR="0072401F" w:rsidRPr="00093BD3" w:rsidTr="00F87246">
        <w:trPr>
          <w:trHeight w:val="544"/>
        </w:trPr>
        <w:tc>
          <w:tcPr>
            <w:tcW w:w="1275" w:type="dxa"/>
            <w:vAlign w:val="center"/>
          </w:tcPr>
          <w:p w:rsidR="002825DF" w:rsidRPr="00093BD3" w:rsidRDefault="00AC7542" w:rsidP="0072401F">
            <w:pPr>
              <w:autoSpaceDE w:val="0"/>
              <w:autoSpaceDN w:val="0"/>
              <w:adjustRightInd w:val="0"/>
              <w:spacing w:line="300" w:lineRule="exact"/>
              <w:jc w:val="center"/>
              <w:rPr>
                <w:rFonts w:asciiTheme="minorHAnsi" w:hAnsiTheme="minorHAnsi" w:cs="Arial"/>
                <w:bCs/>
                <w:sz w:val="20"/>
                <w:szCs w:val="22"/>
                <w:lang w:val="en-GB"/>
              </w:rPr>
            </w:pPr>
            <w:r w:rsidRPr="00093BD3">
              <w:rPr>
                <w:rFonts w:asciiTheme="minorHAnsi" w:hAnsiTheme="minorHAnsi" w:cs="Arial"/>
                <w:bCs/>
                <w:sz w:val="20"/>
                <w:szCs w:val="22"/>
                <w:lang w:val="en-GB"/>
              </w:rPr>
              <w:t>DOSE 2</w:t>
            </w:r>
          </w:p>
        </w:tc>
        <w:tc>
          <w:tcPr>
            <w:tcW w:w="1276" w:type="dxa"/>
            <w:vAlign w:val="center"/>
          </w:tcPr>
          <w:p w:rsidR="002825DF" w:rsidRPr="00093BD3" w:rsidRDefault="002825DF" w:rsidP="0072401F">
            <w:pPr>
              <w:autoSpaceDE w:val="0"/>
              <w:autoSpaceDN w:val="0"/>
              <w:adjustRightInd w:val="0"/>
              <w:spacing w:line="300" w:lineRule="exact"/>
              <w:jc w:val="center"/>
              <w:rPr>
                <w:rFonts w:asciiTheme="minorHAnsi" w:hAnsiTheme="minorHAnsi" w:cs="Arial"/>
                <w:bCs/>
                <w:sz w:val="20"/>
                <w:szCs w:val="22"/>
                <w:lang w:val="en-GB"/>
              </w:rPr>
            </w:pPr>
            <w:r w:rsidRPr="00093BD3">
              <w:rPr>
                <w:rFonts w:asciiTheme="minorHAnsi" w:hAnsiTheme="minorHAnsi" w:cs="Arial"/>
                <w:bCs/>
                <w:sz w:val="20"/>
                <w:szCs w:val="22"/>
                <w:lang w:val="en-GB"/>
              </w:rPr>
              <w:t>2</w:t>
            </w:r>
          </w:p>
        </w:tc>
        <w:tc>
          <w:tcPr>
            <w:tcW w:w="1985" w:type="dxa"/>
            <w:vAlign w:val="center"/>
          </w:tcPr>
          <w:p w:rsidR="002825DF" w:rsidRPr="00093BD3" w:rsidRDefault="002825DF" w:rsidP="0072401F">
            <w:pPr>
              <w:autoSpaceDE w:val="0"/>
              <w:autoSpaceDN w:val="0"/>
              <w:adjustRightInd w:val="0"/>
              <w:spacing w:line="300" w:lineRule="exact"/>
              <w:jc w:val="center"/>
              <w:rPr>
                <w:rFonts w:asciiTheme="minorHAnsi" w:hAnsiTheme="minorHAnsi" w:cs="Arial"/>
                <w:bCs/>
                <w:sz w:val="20"/>
                <w:szCs w:val="22"/>
                <w:lang w:val="en-GB"/>
              </w:rPr>
            </w:pPr>
            <w:r w:rsidRPr="00093BD3">
              <w:rPr>
                <w:rFonts w:asciiTheme="minorHAnsi" w:hAnsiTheme="minorHAnsi" w:cs="Arial"/>
                <w:bCs/>
                <w:sz w:val="20"/>
                <w:szCs w:val="22"/>
                <w:lang w:val="en-GB"/>
              </w:rPr>
              <w:t>1</w:t>
            </w:r>
            <w:r w:rsidR="00787B47" w:rsidRPr="00093BD3">
              <w:rPr>
                <w:rFonts w:asciiTheme="minorHAnsi" w:hAnsiTheme="minorHAnsi" w:cs="Arial"/>
                <w:bCs/>
                <w:sz w:val="20"/>
                <w:szCs w:val="22"/>
                <w:lang w:val="en-GB"/>
              </w:rPr>
              <w:t xml:space="preserve"> </w:t>
            </w:r>
            <w:r w:rsidRPr="00093BD3">
              <w:rPr>
                <w:rFonts w:asciiTheme="minorHAnsi" w:hAnsiTheme="minorHAnsi" w:cs="Arial"/>
                <w:bCs/>
                <w:sz w:val="20"/>
                <w:szCs w:val="22"/>
                <w:lang w:val="en-GB"/>
              </w:rPr>
              <w:t>gram</w:t>
            </w:r>
          </w:p>
        </w:tc>
        <w:tc>
          <w:tcPr>
            <w:tcW w:w="5103" w:type="dxa"/>
            <w:vAlign w:val="center"/>
          </w:tcPr>
          <w:p w:rsidR="002825DF" w:rsidRPr="00093BD3" w:rsidRDefault="007D55D0" w:rsidP="006A622B">
            <w:pPr>
              <w:autoSpaceDE w:val="0"/>
              <w:autoSpaceDN w:val="0"/>
              <w:adjustRightInd w:val="0"/>
              <w:spacing w:line="300" w:lineRule="exact"/>
              <w:jc w:val="both"/>
              <w:rPr>
                <w:rFonts w:asciiTheme="minorHAnsi" w:hAnsiTheme="minorHAnsi" w:cs="Arial"/>
                <w:bCs/>
                <w:sz w:val="20"/>
                <w:szCs w:val="22"/>
                <w:lang w:val="en-GB"/>
              </w:rPr>
            </w:pPr>
            <w:r w:rsidRPr="00093BD3">
              <w:rPr>
                <w:rFonts w:asciiTheme="minorHAnsi" w:hAnsiTheme="minorHAnsi" w:cs="Arial"/>
                <w:bCs/>
                <w:sz w:val="20"/>
                <w:szCs w:val="22"/>
                <w:lang w:val="en-GB"/>
              </w:rPr>
              <w:t>If after 30 minutes bleeding continues, or if it stops and restarts within the 24 hours after the first dose, a second dose may be given</w:t>
            </w:r>
            <w:r w:rsidR="006C1C1C" w:rsidRPr="00093BD3">
              <w:rPr>
                <w:rFonts w:asciiTheme="minorHAnsi" w:hAnsiTheme="minorHAnsi" w:cs="Arial"/>
                <w:bCs/>
                <w:sz w:val="20"/>
                <w:szCs w:val="22"/>
                <w:lang w:val="en-GB"/>
              </w:rPr>
              <w:t>. To be administered by intravenous injection</w:t>
            </w:r>
            <w:r w:rsidR="008B518B" w:rsidRPr="00093BD3">
              <w:rPr>
                <w:rFonts w:asciiTheme="minorHAnsi" w:hAnsiTheme="minorHAnsi" w:cs="Arial"/>
                <w:bCs/>
                <w:sz w:val="20"/>
                <w:szCs w:val="22"/>
                <w:lang w:val="en-GB"/>
              </w:rPr>
              <w:t xml:space="preserve"> at an approximate rate of 1 </w:t>
            </w:r>
            <w:r w:rsidR="006A622B" w:rsidRPr="00093BD3">
              <w:rPr>
                <w:rFonts w:asciiTheme="minorHAnsi" w:hAnsiTheme="minorHAnsi" w:cs="Arial"/>
                <w:bCs/>
                <w:sz w:val="20"/>
                <w:szCs w:val="22"/>
                <w:lang w:val="en-GB"/>
              </w:rPr>
              <w:t>mL</w:t>
            </w:r>
            <w:r w:rsidR="008B518B" w:rsidRPr="00093BD3">
              <w:rPr>
                <w:rFonts w:asciiTheme="minorHAnsi" w:hAnsiTheme="minorHAnsi" w:cs="Arial"/>
                <w:bCs/>
                <w:sz w:val="20"/>
                <w:szCs w:val="22"/>
                <w:lang w:val="en-GB"/>
              </w:rPr>
              <w:t>/minute</w:t>
            </w:r>
            <w:r w:rsidR="0072401F" w:rsidRPr="00093BD3">
              <w:rPr>
                <w:rFonts w:asciiTheme="minorHAnsi" w:hAnsiTheme="minorHAnsi" w:cs="Arial"/>
                <w:bCs/>
                <w:sz w:val="20"/>
                <w:szCs w:val="22"/>
                <w:lang w:val="en-GB"/>
              </w:rPr>
              <w:t>.</w:t>
            </w:r>
          </w:p>
        </w:tc>
      </w:tr>
      <w:tr w:rsidR="0029530A" w:rsidRPr="00093BD3" w:rsidTr="00F87246">
        <w:trPr>
          <w:trHeight w:val="544"/>
        </w:trPr>
        <w:tc>
          <w:tcPr>
            <w:tcW w:w="9639" w:type="dxa"/>
            <w:gridSpan w:val="4"/>
            <w:shd w:val="clear" w:color="auto" w:fill="auto"/>
            <w:vAlign w:val="center"/>
          </w:tcPr>
          <w:p w:rsidR="0029530A" w:rsidRPr="00093BD3" w:rsidRDefault="0029530A" w:rsidP="00156E23">
            <w:pPr>
              <w:pStyle w:val="texte20"/>
              <w:spacing w:before="60" w:after="60" w:line="240" w:lineRule="auto"/>
              <w:ind w:left="34"/>
              <w:jc w:val="left"/>
              <w:rPr>
                <w:rFonts w:asciiTheme="minorHAnsi" w:hAnsiTheme="minorHAnsi"/>
                <w:color w:val="943634" w:themeColor="accent2" w:themeShade="BF"/>
                <w:sz w:val="20"/>
                <w:szCs w:val="22"/>
              </w:rPr>
            </w:pPr>
            <w:r w:rsidRPr="00093BD3">
              <w:rPr>
                <w:rFonts w:asciiTheme="minorHAnsi" w:hAnsiTheme="minorHAnsi"/>
                <w:color w:val="943634" w:themeColor="accent2" w:themeShade="BF"/>
                <w:sz w:val="20"/>
                <w:szCs w:val="22"/>
              </w:rPr>
              <w:t>The trial treatment injections should not be m</w:t>
            </w:r>
            <w:r w:rsidR="00156E23" w:rsidRPr="00093BD3">
              <w:rPr>
                <w:rFonts w:asciiTheme="minorHAnsi" w:hAnsiTheme="minorHAnsi"/>
                <w:color w:val="943634" w:themeColor="accent2" w:themeShade="BF"/>
                <w:sz w:val="20"/>
                <w:szCs w:val="22"/>
              </w:rPr>
              <w:t>ixed with blood for transfusion, or</w:t>
            </w:r>
            <w:r w:rsidRPr="00093BD3">
              <w:rPr>
                <w:rFonts w:asciiTheme="minorHAnsi" w:hAnsiTheme="minorHAnsi"/>
                <w:color w:val="943634" w:themeColor="accent2" w:themeShade="BF"/>
                <w:sz w:val="20"/>
                <w:szCs w:val="22"/>
              </w:rPr>
              <w:t xml:space="preserve"> infusion solutions containing penicillin or mannitol.</w:t>
            </w:r>
          </w:p>
        </w:tc>
      </w:tr>
    </w:tbl>
    <w:p w:rsidR="00F41F2A" w:rsidRPr="00093BD3" w:rsidRDefault="00813A6D" w:rsidP="00B27B8F">
      <w:pPr>
        <w:pStyle w:val="Heading3"/>
        <w:spacing w:before="0" w:after="0" w:line="300" w:lineRule="exact"/>
        <w:rPr>
          <w:rFonts w:asciiTheme="minorHAnsi" w:hAnsiTheme="minorHAnsi"/>
          <w:color w:val="943634" w:themeColor="accent2" w:themeShade="BF"/>
          <w:sz w:val="22"/>
        </w:rPr>
      </w:pPr>
      <w:r w:rsidRPr="00093BD3">
        <w:rPr>
          <w:rFonts w:asciiTheme="minorHAnsi" w:hAnsiTheme="minorHAnsi"/>
          <w:color w:val="943634" w:themeColor="accent2" w:themeShade="BF"/>
          <w:sz w:val="22"/>
        </w:rPr>
        <w:t>OTHER TREATMENTS FOR PPH</w:t>
      </w:r>
    </w:p>
    <w:p w:rsidR="009C1E03" w:rsidRPr="00093BD3" w:rsidRDefault="009C1E03" w:rsidP="00C204DC">
      <w:pPr>
        <w:pStyle w:val="texte20"/>
        <w:spacing w:before="0" w:after="0" w:line="300" w:lineRule="exact"/>
        <w:ind w:left="426"/>
        <w:rPr>
          <w:rFonts w:asciiTheme="minorHAnsi" w:hAnsiTheme="minorHAnsi"/>
          <w:sz w:val="20"/>
          <w:szCs w:val="22"/>
        </w:rPr>
      </w:pPr>
    </w:p>
    <w:p w:rsidR="00805A20" w:rsidRPr="00093BD3" w:rsidRDefault="009C3623" w:rsidP="00C204DC">
      <w:pPr>
        <w:pStyle w:val="texte20"/>
        <w:spacing w:before="0" w:after="0" w:line="300" w:lineRule="exact"/>
        <w:ind w:left="426"/>
        <w:rPr>
          <w:rFonts w:asciiTheme="minorHAnsi" w:hAnsiTheme="minorHAnsi"/>
          <w:sz w:val="20"/>
          <w:szCs w:val="22"/>
        </w:rPr>
      </w:pPr>
      <w:r w:rsidRPr="00093BD3">
        <w:rPr>
          <w:rFonts w:asciiTheme="minorHAnsi" w:hAnsiTheme="minorHAnsi"/>
          <w:sz w:val="20"/>
          <w:szCs w:val="22"/>
        </w:rPr>
        <w:t xml:space="preserve">There is a </w:t>
      </w:r>
      <w:r w:rsidR="007D55D0" w:rsidRPr="00093BD3">
        <w:rPr>
          <w:rFonts w:asciiTheme="minorHAnsi" w:hAnsiTheme="minorHAnsi"/>
          <w:sz w:val="20"/>
          <w:szCs w:val="22"/>
        </w:rPr>
        <w:t xml:space="preserve">wide </w:t>
      </w:r>
      <w:r w:rsidRPr="00093BD3">
        <w:rPr>
          <w:rFonts w:asciiTheme="minorHAnsi" w:hAnsiTheme="minorHAnsi"/>
          <w:sz w:val="20"/>
          <w:szCs w:val="22"/>
        </w:rPr>
        <w:t xml:space="preserve">spectrum of first and second line treatments of postpartum haemorrhage. As the trial will be conducted worldwide, each participating </w:t>
      </w:r>
      <w:r w:rsidR="00C257F6" w:rsidRPr="00093BD3">
        <w:rPr>
          <w:rFonts w:asciiTheme="minorHAnsi" w:hAnsiTheme="minorHAnsi"/>
          <w:sz w:val="20"/>
          <w:szCs w:val="22"/>
        </w:rPr>
        <w:t xml:space="preserve">site </w:t>
      </w:r>
      <w:r w:rsidRPr="00093BD3">
        <w:rPr>
          <w:rFonts w:asciiTheme="minorHAnsi" w:hAnsiTheme="minorHAnsi"/>
          <w:sz w:val="20"/>
          <w:szCs w:val="22"/>
        </w:rPr>
        <w:t xml:space="preserve">should follow its own clinical guidelines for the treatment of postpartum haemorrhage. </w:t>
      </w:r>
      <w:r w:rsidR="00F93735" w:rsidRPr="00093BD3">
        <w:rPr>
          <w:rFonts w:asciiTheme="minorHAnsi" w:hAnsiTheme="minorHAnsi"/>
          <w:sz w:val="20"/>
          <w:szCs w:val="22"/>
        </w:rPr>
        <w:t xml:space="preserve">Information on other treatments given will be collected on the outcome form. </w:t>
      </w:r>
      <w:r w:rsidRPr="00093BD3">
        <w:rPr>
          <w:rFonts w:asciiTheme="minorHAnsi" w:hAnsiTheme="minorHAnsi"/>
          <w:sz w:val="20"/>
          <w:szCs w:val="22"/>
        </w:rPr>
        <w:t>Tranexamic acid or placebo would be an additional treatment to the routine manag</w:t>
      </w:r>
      <w:r w:rsidR="009C507F" w:rsidRPr="00093BD3">
        <w:rPr>
          <w:rFonts w:asciiTheme="minorHAnsi" w:hAnsiTheme="minorHAnsi"/>
          <w:sz w:val="20"/>
          <w:szCs w:val="22"/>
        </w:rPr>
        <w:t>ement of postpartum haemorrhage</w:t>
      </w:r>
      <w:r w:rsidR="00F93735" w:rsidRPr="00093BD3">
        <w:rPr>
          <w:rFonts w:asciiTheme="minorHAnsi" w:hAnsiTheme="minorHAnsi"/>
          <w:sz w:val="20"/>
          <w:szCs w:val="22"/>
        </w:rPr>
        <w:t xml:space="preserve">. </w:t>
      </w:r>
    </w:p>
    <w:p w:rsidR="006D0439" w:rsidRPr="00093BD3" w:rsidRDefault="006D0439" w:rsidP="00E63E54">
      <w:pPr>
        <w:pStyle w:val="texte20"/>
        <w:spacing w:before="0" w:after="0" w:line="300" w:lineRule="exact"/>
        <w:ind w:left="0"/>
        <w:rPr>
          <w:rFonts w:asciiTheme="minorHAnsi" w:hAnsiTheme="minorHAnsi"/>
          <w:sz w:val="20"/>
          <w:szCs w:val="22"/>
        </w:rPr>
      </w:pPr>
    </w:p>
    <w:p w:rsidR="00616D9B" w:rsidRPr="00093BD3" w:rsidRDefault="00242904" w:rsidP="00E63E54">
      <w:pPr>
        <w:pStyle w:val="Heading2"/>
        <w:spacing w:line="300" w:lineRule="exact"/>
        <w:ind w:left="567" w:hanging="578"/>
        <w:rPr>
          <w:color w:val="943634" w:themeColor="accent2" w:themeShade="BF"/>
          <w:sz w:val="24"/>
        </w:rPr>
      </w:pPr>
      <w:bookmarkStart w:id="60" w:name="_Toc220411892"/>
      <w:r w:rsidRPr="00093BD3">
        <w:rPr>
          <w:color w:val="943634" w:themeColor="accent2" w:themeShade="BF"/>
          <w:sz w:val="24"/>
        </w:rPr>
        <w:t xml:space="preserve">ADVERSE </w:t>
      </w:r>
      <w:r w:rsidR="00201300" w:rsidRPr="00093BD3">
        <w:rPr>
          <w:color w:val="943634" w:themeColor="accent2" w:themeShade="BF"/>
          <w:sz w:val="24"/>
        </w:rPr>
        <w:t>EVENTS</w:t>
      </w:r>
      <w:r w:rsidRPr="00093BD3">
        <w:rPr>
          <w:color w:val="943634" w:themeColor="accent2" w:themeShade="BF"/>
          <w:sz w:val="24"/>
        </w:rPr>
        <w:t xml:space="preserve"> </w:t>
      </w:r>
      <w:r w:rsidR="009A2426" w:rsidRPr="00093BD3">
        <w:rPr>
          <w:color w:val="943634" w:themeColor="accent2" w:themeShade="BF"/>
          <w:sz w:val="24"/>
        </w:rPr>
        <w:t>(AE</w:t>
      </w:r>
      <w:r w:rsidR="008B518B" w:rsidRPr="00093BD3">
        <w:rPr>
          <w:caps w:val="0"/>
          <w:color w:val="943634" w:themeColor="accent2" w:themeShade="BF"/>
          <w:sz w:val="24"/>
        </w:rPr>
        <w:t>s</w:t>
      </w:r>
      <w:r w:rsidR="009A2426" w:rsidRPr="00093BD3">
        <w:rPr>
          <w:color w:val="943634" w:themeColor="accent2" w:themeShade="BF"/>
          <w:sz w:val="24"/>
        </w:rPr>
        <w:t>)</w:t>
      </w:r>
      <w:bookmarkEnd w:id="60"/>
    </w:p>
    <w:p w:rsidR="009C1E03" w:rsidRPr="00093BD3" w:rsidRDefault="009C1E03" w:rsidP="009C1E03">
      <w:pPr>
        <w:spacing w:line="300" w:lineRule="exact"/>
        <w:jc w:val="both"/>
        <w:rPr>
          <w:rFonts w:asciiTheme="minorHAnsi" w:hAnsiTheme="minorHAnsi"/>
          <w:sz w:val="20"/>
          <w:szCs w:val="20"/>
          <w:lang w:val="en-GB"/>
        </w:rPr>
      </w:pPr>
    </w:p>
    <w:p w:rsidR="009C1E03" w:rsidRPr="00093BD3" w:rsidRDefault="009C1E03" w:rsidP="009C1E03">
      <w:pPr>
        <w:spacing w:line="300" w:lineRule="exact"/>
        <w:jc w:val="both"/>
        <w:rPr>
          <w:rFonts w:asciiTheme="minorHAnsi" w:hAnsiTheme="minorHAnsi"/>
          <w:sz w:val="20"/>
          <w:szCs w:val="20"/>
          <w:lang w:val="en-GB"/>
        </w:rPr>
      </w:pPr>
      <w:r w:rsidRPr="00093BD3">
        <w:rPr>
          <w:rFonts w:asciiTheme="minorHAnsi" w:hAnsiTheme="minorHAnsi"/>
          <w:sz w:val="20"/>
          <w:szCs w:val="20"/>
          <w:lang w:val="en-GB"/>
        </w:rPr>
        <w:t>TXA has a well documented safety profile. No increase in thromboembolic risks associated with its use has been shown to date. However, as discussed in Section 1.3 an expected complication of pregnancy is an increase</w:t>
      </w:r>
      <w:r w:rsidR="00597084" w:rsidRPr="00093BD3">
        <w:rPr>
          <w:rFonts w:asciiTheme="minorHAnsi" w:hAnsiTheme="minorHAnsi"/>
          <w:sz w:val="20"/>
          <w:szCs w:val="20"/>
          <w:lang w:val="en-GB"/>
        </w:rPr>
        <w:t>d</w:t>
      </w:r>
      <w:r w:rsidRPr="00093BD3">
        <w:rPr>
          <w:rFonts w:asciiTheme="minorHAnsi" w:hAnsiTheme="minorHAnsi"/>
          <w:sz w:val="20"/>
          <w:szCs w:val="20"/>
          <w:lang w:val="en-GB"/>
        </w:rPr>
        <w:t xml:space="preserve"> risk of thromboembolic events. This trial will collect data on all thromboembolic events as secondary outcomes, and all such events are routinely </w:t>
      </w:r>
      <w:r w:rsidRPr="00093BD3">
        <w:rPr>
          <w:rFonts w:ascii="Calibri" w:hAnsi="Calibri"/>
          <w:sz w:val="20"/>
          <w:szCs w:val="20"/>
          <w:lang w:val="en-GB"/>
        </w:rPr>
        <w:t xml:space="preserve">reported to the </w:t>
      </w:r>
      <w:r w:rsidR="005F7330" w:rsidRPr="00093BD3">
        <w:rPr>
          <w:rFonts w:asciiTheme="minorHAnsi" w:hAnsiTheme="minorHAnsi"/>
          <w:sz w:val="20"/>
          <w:szCs w:val="20"/>
          <w:lang w:val="en-GB"/>
        </w:rPr>
        <w:t>i</w:t>
      </w:r>
      <w:r w:rsidRPr="00093BD3">
        <w:rPr>
          <w:rFonts w:asciiTheme="minorHAnsi" w:hAnsiTheme="minorHAnsi"/>
          <w:sz w:val="20"/>
          <w:szCs w:val="20"/>
          <w:lang w:val="en-GB"/>
        </w:rPr>
        <w:t xml:space="preserve">ndependent data monitoring committee </w:t>
      </w:r>
      <w:r w:rsidR="005F7330" w:rsidRPr="00093BD3">
        <w:rPr>
          <w:rFonts w:asciiTheme="minorHAnsi" w:hAnsiTheme="minorHAnsi"/>
          <w:sz w:val="20"/>
          <w:szCs w:val="20"/>
          <w:lang w:val="en-GB"/>
        </w:rPr>
        <w:t xml:space="preserve">(DMC) </w:t>
      </w:r>
      <w:r w:rsidRPr="00093BD3">
        <w:rPr>
          <w:rFonts w:asciiTheme="minorHAnsi" w:hAnsiTheme="minorHAnsi"/>
          <w:sz w:val="20"/>
          <w:szCs w:val="20"/>
          <w:lang w:val="en-GB"/>
        </w:rPr>
        <w:t xml:space="preserve">for </w:t>
      </w:r>
      <w:r w:rsidR="007B6291" w:rsidRPr="00093BD3">
        <w:rPr>
          <w:rFonts w:asciiTheme="minorHAnsi" w:hAnsiTheme="minorHAnsi"/>
          <w:sz w:val="20"/>
          <w:szCs w:val="20"/>
          <w:lang w:val="en-GB"/>
        </w:rPr>
        <w:t xml:space="preserve">unblinded </w:t>
      </w:r>
      <w:r w:rsidRPr="00093BD3">
        <w:rPr>
          <w:rFonts w:asciiTheme="minorHAnsi" w:hAnsiTheme="minorHAnsi"/>
          <w:sz w:val="20"/>
          <w:szCs w:val="20"/>
          <w:lang w:val="en-GB"/>
        </w:rPr>
        <w:t>review.</w:t>
      </w:r>
    </w:p>
    <w:p w:rsidR="00A616CE" w:rsidRPr="00093BD3" w:rsidRDefault="00A616CE" w:rsidP="00E63E54">
      <w:pPr>
        <w:spacing w:line="300" w:lineRule="exact"/>
        <w:rPr>
          <w:rFonts w:asciiTheme="minorHAnsi" w:hAnsiTheme="minorHAnsi"/>
          <w:b/>
          <w:szCs w:val="20"/>
          <w:lang w:val="en-GB"/>
        </w:rPr>
      </w:pPr>
    </w:p>
    <w:p w:rsidR="00362225" w:rsidRPr="00093BD3" w:rsidRDefault="00362225" w:rsidP="00E63E54">
      <w:pPr>
        <w:spacing w:line="300" w:lineRule="exact"/>
        <w:rPr>
          <w:rFonts w:asciiTheme="minorHAnsi" w:hAnsiTheme="minorHAnsi"/>
          <w:b/>
          <w:szCs w:val="20"/>
          <w:lang w:val="en-GB"/>
        </w:rPr>
      </w:pPr>
      <w:r w:rsidRPr="00093BD3">
        <w:rPr>
          <w:rFonts w:asciiTheme="minorHAnsi" w:hAnsiTheme="minorHAnsi"/>
          <w:b/>
          <w:szCs w:val="20"/>
          <w:lang w:val="en-GB"/>
        </w:rPr>
        <w:t xml:space="preserve">Definitions: </w:t>
      </w:r>
    </w:p>
    <w:p w:rsidR="00362225" w:rsidRPr="00093BD3" w:rsidRDefault="00362225" w:rsidP="00E63E54">
      <w:pPr>
        <w:spacing w:line="300" w:lineRule="exact"/>
        <w:rPr>
          <w:rFonts w:asciiTheme="minorHAnsi" w:hAnsiTheme="minorHAnsi"/>
          <w:b/>
          <w:color w:val="943634" w:themeColor="accent2" w:themeShade="BF"/>
          <w:sz w:val="20"/>
          <w:szCs w:val="20"/>
          <w:lang w:val="en-GB"/>
        </w:rPr>
      </w:pPr>
      <w:r w:rsidRPr="00093BD3">
        <w:rPr>
          <w:rFonts w:asciiTheme="minorHAnsi" w:hAnsiTheme="minorHAnsi"/>
          <w:b/>
          <w:color w:val="943634" w:themeColor="accent2" w:themeShade="BF"/>
          <w:sz w:val="20"/>
          <w:szCs w:val="20"/>
          <w:lang w:val="en-GB"/>
        </w:rPr>
        <w:t xml:space="preserve">Adverse event (AE) </w:t>
      </w:r>
    </w:p>
    <w:p w:rsidR="00362225" w:rsidRPr="00093BD3" w:rsidRDefault="00362225" w:rsidP="00E63E54">
      <w:pPr>
        <w:spacing w:line="300" w:lineRule="exact"/>
        <w:rPr>
          <w:rFonts w:asciiTheme="minorHAnsi" w:hAnsiTheme="minorHAnsi"/>
          <w:sz w:val="20"/>
          <w:szCs w:val="20"/>
          <w:lang w:val="en-GB"/>
        </w:rPr>
      </w:pPr>
      <w:r w:rsidRPr="00093BD3">
        <w:rPr>
          <w:rFonts w:asciiTheme="minorHAnsi" w:hAnsiTheme="minorHAnsi"/>
          <w:sz w:val="20"/>
          <w:szCs w:val="20"/>
          <w:lang w:val="en-GB"/>
        </w:rPr>
        <w:t>Any untoward medical occurrence affecting a trial participant during</w:t>
      </w:r>
      <w:r w:rsidR="006D0439" w:rsidRPr="00093BD3">
        <w:rPr>
          <w:rFonts w:asciiTheme="minorHAnsi" w:hAnsiTheme="minorHAnsi"/>
          <w:sz w:val="20"/>
          <w:szCs w:val="20"/>
          <w:lang w:val="en-GB"/>
        </w:rPr>
        <w:t xml:space="preserve"> the course of a clinical trial</w:t>
      </w:r>
      <w:r w:rsidRPr="00093BD3">
        <w:rPr>
          <w:rFonts w:asciiTheme="minorHAnsi" w:hAnsiTheme="minorHAnsi"/>
          <w:sz w:val="20"/>
          <w:szCs w:val="20"/>
          <w:lang w:val="en-GB"/>
        </w:rPr>
        <w:t xml:space="preserve"> </w:t>
      </w:r>
    </w:p>
    <w:p w:rsidR="0072401F" w:rsidRPr="00093BD3" w:rsidRDefault="0072401F" w:rsidP="00E63E54">
      <w:pPr>
        <w:spacing w:line="300" w:lineRule="exact"/>
        <w:rPr>
          <w:rFonts w:asciiTheme="minorHAnsi" w:hAnsiTheme="minorHAnsi"/>
          <w:b/>
          <w:color w:val="4F81BD" w:themeColor="accent1"/>
          <w:sz w:val="20"/>
          <w:szCs w:val="20"/>
          <w:lang w:val="en-GB"/>
        </w:rPr>
      </w:pPr>
    </w:p>
    <w:p w:rsidR="00362225" w:rsidRPr="00093BD3" w:rsidRDefault="00362225" w:rsidP="00E63E54">
      <w:pPr>
        <w:spacing w:line="300" w:lineRule="exact"/>
        <w:rPr>
          <w:rFonts w:asciiTheme="minorHAnsi" w:hAnsiTheme="minorHAnsi"/>
          <w:b/>
          <w:color w:val="943634" w:themeColor="accent2" w:themeShade="BF"/>
          <w:sz w:val="20"/>
          <w:szCs w:val="20"/>
          <w:lang w:val="en-GB"/>
        </w:rPr>
      </w:pPr>
      <w:r w:rsidRPr="00093BD3">
        <w:rPr>
          <w:rFonts w:asciiTheme="minorHAnsi" w:hAnsiTheme="minorHAnsi"/>
          <w:b/>
          <w:color w:val="943634" w:themeColor="accent2" w:themeShade="BF"/>
          <w:sz w:val="20"/>
          <w:szCs w:val="20"/>
          <w:lang w:val="en-GB"/>
        </w:rPr>
        <w:t xml:space="preserve">Serious Adverse Event (SAE) </w:t>
      </w:r>
    </w:p>
    <w:p w:rsidR="00362225" w:rsidRPr="00093BD3" w:rsidRDefault="00362225" w:rsidP="00E63E54">
      <w:pPr>
        <w:autoSpaceDE w:val="0"/>
        <w:autoSpaceDN w:val="0"/>
        <w:adjustRightInd w:val="0"/>
        <w:spacing w:line="300" w:lineRule="exact"/>
        <w:jc w:val="both"/>
        <w:rPr>
          <w:rFonts w:asciiTheme="minorHAnsi" w:hAnsiTheme="minorHAnsi"/>
          <w:sz w:val="20"/>
          <w:szCs w:val="20"/>
          <w:lang w:val="en-GB"/>
        </w:rPr>
      </w:pPr>
      <w:r w:rsidRPr="00093BD3">
        <w:rPr>
          <w:rFonts w:asciiTheme="minorHAnsi" w:hAnsiTheme="minorHAnsi"/>
          <w:sz w:val="20"/>
          <w:szCs w:val="20"/>
          <w:lang w:val="en-GB"/>
        </w:rPr>
        <w:t>A serious adverse event (experience) is any untoward medi</w:t>
      </w:r>
      <w:r w:rsidR="006D0439" w:rsidRPr="00093BD3">
        <w:rPr>
          <w:rFonts w:asciiTheme="minorHAnsi" w:hAnsiTheme="minorHAnsi"/>
          <w:sz w:val="20"/>
          <w:szCs w:val="20"/>
          <w:lang w:val="en-GB"/>
        </w:rPr>
        <w:t>cal occurrence that at any dose</w:t>
      </w:r>
    </w:p>
    <w:p w:rsidR="00362225" w:rsidRPr="00093BD3" w:rsidRDefault="00362225" w:rsidP="007C1E8E">
      <w:pPr>
        <w:pStyle w:val="ListParagraph"/>
        <w:numPr>
          <w:ilvl w:val="0"/>
          <w:numId w:val="27"/>
        </w:numPr>
        <w:autoSpaceDE w:val="0"/>
        <w:autoSpaceDN w:val="0"/>
        <w:adjustRightInd w:val="0"/>
        <w:spacing w:line="300" w:lineRule="exact"/>
        <w:ind w:left="284" w:hanging="284"/>
        <w:jc w:val="both"/>
        <w:rPr>
          <w:rFonts w:asciiTheme="minorHAnsi" w:hAnsiTheme="minorHAnsi"/>
          <w:sz w:val="20"/>
          <w:szCs w:val="20"/>
          <w:lang w:val="en-GB"/>
        </w:rPr>
      </w:pPr>
      <w:r w:rsidRPr="00093BD3">
        <w:rPr>
          <w:rFonts w:asciiTheme="minorHAnsi" w:hAnsiTheme="minorHAnsi"/>
          <w:sz w:val="20"/>
          <w:szCs w:val="20"/>
          <w:lang w:val="en-GB"/>
        </w:rPr>
        <w:t>results in death;</w:t>
      </w:r>
    </w:p>
    <w:p w:rsidR="00362225" w:rsidRPr="00093BD3" w:rsidRDefault="00362225" w:rsidP="007C1E8E">
      <w:pPr>
        <w:pStyle w:val="ListParagraph"/>
        <w:numPr>
          <w:ilvl w:val="0"/>
          <w:numId w:val="27"/>
        </w:numPr>
        <w:autoSpaceDE w:val="0"/>
        <w:autoSpaceDN w:val="0"/>
        <w:adjustRightInd w:val="0"/>
        <w:spacing w:line="300" w:lineRule="exact"/>
        <w:ind w:left="284" w:hanging="284"/>
        <w:jc w:val="both"/>
        <w:rPr>
          <w:rFonts w:asciiTheme="minorHAnsi" w:hAnsiTheme="minorHAnsi"/>
          <w:sz w:val="20"/>
          <w:szCs w:val="20"/>
          <w:lang w:val="en-GB"/>
        </w:rPr>
      </w:pPr>
      <w:r w:rsidRPr="00093BD3">
        <w:rPr>
          <w:rFonts w:asciiTheme="minorHAnsi" w:hAnsiTheme="minorHAnsi"/>
          <w:sz w:val="20"/>
          <w:szCs w:val="20"/>
          <w:lang w:val="en-GB"/>
        </w:rPr>
        <w:t>is life-threatening;</w:t>
      </w:r>
    </w:p>
    <w:p w:rsidR="00362225" w:rsidRPr="00093BD3" w:rsidRDefault="00362225" w:rsidP="007C1E8E">
      <w:pPr>
        <w:pStyle w:val="ListParagraph"/>
        <w:numPr>
          <w:ilvl w:val="0"/>
          <w:numId w:val="27"/>
        </w:numPr>
        <w:autoSpaceDE w:val="0"/>
        <w:autoSpaceDN w:val="0"/>
        <w:adjustRightInd w:val="0"/>
        <w:spacing w:line="300" w:lineRule="exact"/>
        <w:ind w:left="284" w:hanging="284"/>
        <w:jc w:val="both"/>
        <w:rPr>
          <w:rFonts w:asciiTheme="minorHAnsi" w:hAnsiTheme="minorHAnsi"/>
          <w:sz w:val="20"/>
          <w:szCs w:val="20"/>
          <w:lang w:val="en-GB"/>
        </w:rPr>
      </w:pPr>
      <w:r w:rsidRPr="00093BD3">
        <w:rPr>
          <w:rFonts w:asciiTheme="minorHAnsi" w:hAnsiTheme="minorHAnsi"/>
          <w:sz w:val="20"/>
          <w:szCs w:val="20"/>
          <w:lang w:val="en-GB"/>
        </w:rPr>
        <w:t>requires inpatient hospitalisation or prolongation of existing hospitalisation;</w:t>
      </w:r>
    </w:p>
    <w:p w:rsidR="00362225" w:rsidRPr="00093BD3" w:rsidRDefault="00362225" w:rsidP="007C1E8E">
      <w:pPr>
        <w:pStyle w:val="ListParagraph"/>
        <w:numPr>
          <w:ilvl w:val="0"/>
          <w:numId w:val="27"/>
        </w:numPr>
        <w:autoSpaceDE w:val="0"/>
        <w:autoSpaceDN w:val="0"/>
        <w:adjustRightInd w:val="0"/>
        <w:spacing w:line="300" w:lineRule="exact"/>
        <w:ind w:left="284" w:hanging="284"/>
        <w:jc w:val="both"/>
        <w:rPr>
          <w:rFonts w:asciiTheme="minorHAnsi" w:hAnsiTheme="minorHAnsi"/>
          <w:sz w:val="20"/>
          <w:szCs w:val="20"/>
          <w:lang w:val="en-GB"/>
        </w:rPr>
      </w:pPr>
      <w:r w:rsidRPr="00093BD3">
        <w:rPr>
          <w:rFonts w:asciiTheme="minorHAnsi" w:hAnsiTheme="minorHAnsi"/>
          <w:sz w:val="20"/>
          <w:szCs w:val="20"/>
          <w:lang w:val="en-GB"/>
        </w:rPr>
        <w:t>results in persistent or significant disability/incapacity; or</w:t>
      </w:r>
    </w:p>
    <w:p w:rsidR="00362225" w:rsidRPr="00093BD3" w:rsidRDefault="00362225" w:rsidP="007C1E8E">
      <w:pPr>
        <w:pStyle w:val="ListParagraph"/>
        <w:numPr>
          <w:ilvl w:val="0"/>
          <w:numId w:val="27"/>
        </w:numPr>
        <w:autoSpaceDE w:val="0"/>
        <w:autoSpaceDN w:val="0"/>
        <w:adjustRightInd w:val="0"/>
        <w:spacing w:line="300" w:lineRule="exact"/>
        <w:ind w:left="284" w:hanging="284"/>
        <w:jc w:val="both"/>
        <w:rPr>
          <w:rFonts w:asciiTheme="minorHAnsi" w:hAnsiTheme="minorHAnsi"/>
          <w:sz w:val="20"/>
          <w:szCs w:val="20"/>
          <w:lang w:val="en-GB"/>
        </w:rPr>
      </w:pPr>
      <w:r w:rsidRPr="00093BD3">
        <w:rPr>
          <w:rFonts w:asciiTheme="minorHAnsi" w:hAnsiTheme="minorHAnsi"/>
          <w:sz w:val="20"/>
          <w:szCs w:val="20"/>
          <w:lang w:val="en-GB"/>
        </w:rPr>
        <w:t>is a congenital anomaly/birth defect.</w:t>
      </w:r>
    </w:p>
    <w:p w:rsidR="00156E23" w:rsidRPr="00093BD3" w:rsidRDefault="00156E23" w:rsidP="00E63E54">
      <w:pPr>
        <w:spacing w:line="300" w:lineRule="exact"/>
        <w:rPr>
          <w:rFonts w:asciiTheme="minorHAnsi" w:hAnsiTheme="minorHAnsi"/>
          <w:b/>
          <w:color w:val="943634" w:themeColor="accent2" w:themeShade="BF"/>
          <w:sz w:val="20"/>
          <w:szCs w:val="20"/>
          <w:lang w:val="en-GB"/>
        </w:rPr>
      </w:pPr>
    </w:p>
    <w:p w:rsidR="00362225" w:rsidRPr="00093BD3" w:rsidRDefault="00362225" w:rsidP="00E63E54">
      <w:pPr>
        <w:spacing w:line="300" w:lineRule="exact"/>
        <w:rPr>
          <w:rFonts w:asciiTheme="minorHAnsi" w:hAnsiTheme="minorHAnsi"/>
          <w:b/>
          <w:color w:val="943634" w:themeColor="accent2" w:themeShade="BF"/>
          <w:sz w:val="20"/>
          <w:szCs w:val="20"/>
          <w:lang w:val="en-GB"/>
        </w:rPr>
      </w:pPr>
      <w:r w:rsidRPr="00093BD3">
        <w:rPr>
          <w:rFonts w:asciiTheme="minorHAnsi" w:hAnsiTheme="minorHAnsi"/>
          <w:b/>
          <w:color w:val="943634" w:themeColor="accent2" w:themeShade="BF"/>
          <w:sz w:val="20"/>
          <w:szCs w:val="20"/>
          <w:lang w:val="en-GB"/>
        </w:rPr>
        <w:t xml:space="preserve">Adverse Reaction (AR) </w:t>
      </w:r>
    </w:p>
    <w:p w:rsidR="00362225" w:rsidRPr="00093BD3" w:rsidRDefault="00362225" w:rsidP="00E63E54">
      <w:pPr>
        <w:spacing w:line="300" w:lineRule="exact"/>
        <w:rPr>
          <w:rFonts w:asciiTheme="minorHAnsi" w:hAnsiTheme="minorHAnsi"/>
          <w:sz w:val="20"/>
          <w:szCs w:val="20"/>
          <w:lang w:val="en-GB"/>
        </w:rPr>
      </w:pPr>
      <w:r w:rsidRPr="00093BD3">
        <w:rPr>
          <w:rFonts w:asciiTheme="minorHAnsi" w:hAnsiTheme="minorHAnsi"/>
          <w:sz w:val="20"/>
          <w:szCs w:val="20"/>
          <w:lang w:val="en-GB"/>
        </w:rPr>
        <w:t>An adverse event when there is at least a possibility that it is causally linked to a trial drug or intervention</w:t>
      </w:r>
    </w:p>
    <w:p w:rsidR="00362225" w:rsidRPr="00093BD3" w:rsidRDefault="00362225" w:rsidP="00E63E54">
      <w:pPr>
        <w:spacing w:line="300" w:lineRule="exact"/>
        <w:rPr>
          <w:rFonts w:asciiTheme="minorHAnsi" w:hAnsiTheme="minorHAnsi"/>
          <w:sz w:val="20"/>
          <w:szCs w:val="20"/>
          <w:lang w:val="en-GB"/>
        </w:rPr>
      </w:pPr>
      <w:r w:rsidRPr="00093BD3">
        <w:rPr>
          <w:rFonts w:asciiTheme="minorHAnsi" w:hAnsiTheme="minorHAnsi"/>
          <w:sz w:val="20"/>
          <w:szCs w:val="20"/>
          <w:lang w:val="en-GB"/>
        </w:rPr>
        <w:t xml:space="preserve"> </w:t>
      </w:r>
    </w:p>
    <w:p w:rsidR="00362225" w:rsidRPr="00093BD3" w:rsidRDefault="00362225" w:rsidP="00E63E54">
      <w:pPr>
        <w:spacing w:line="300" w:lineRule="exact"/>
        <w:rPr>
          <w:rFonts w:asciiTheme="minorHAnsi" w:hAnsiTheme="minorHAnsi"/>
          <w:b/>
          <w:color w:val="943634" w:themeColor="accent2" w:themeShade="BF"/>
          <w:sz w:val="20"/>
          <w:szCs w:val="20"/>
          <w:lang w:val="en-GB"/>
        </w:rPr>
      </w:pPr>
      <w:r w:rsidRPr="00093BD3">
        <w:rPr>
          <w:rFonts w:asciiTheme="minorHAnsi" w:hAnsiTheme="minorHAnsi"/>
          <w:b/>
          <w:color w:val="943634" w:themeColor="accent2" w:themeShade="BF"/>
          <w:sz w:val="20"/>
          <w:szCs w:val="20"/>
          <w:lang w:val="en-GB"/>
        </w:rPr>
        <w:t xml:space="preserve">Serious Adverse Reaction (SAR) </w:t>
      </w:r>
    </w:p>
    <w:p w:rsidR="00362225" w:rsidRPr="00093BD3" w:rsidRDefault="00362225" w:rsidP="00E63E54">
      <w:pPr>
        <w:spacing w:line="300" w:lineRule="exact"/>
        <w:rPr>
          <w:rFonts w:asciiTheme="minorHAnsi" w:hAnsiTheme="minorHAnsi"/>
          <w:sz w:val="20"/>
          <w:szCs w:val="20"/>
          <w:lang w:val="en-GB"/>
        </w:rPr>
      </w:pPr>
      <w:r w:rsidRPr="00093BD3">
        <w:rPr>
          <w:rFonts w:asciiTheme="minorHAnsi" w:hAnsiTheme="minorHAnsi"/>
          <w:sz w:val="20"/>
          <w:szCs w:val="20"/>
          <w:lang w:val="en-GB"/>
        </w:rPr>
        <w:t>SAE that is thought to be causally linked to a trial drug or intervention</w:t>
      </w:r>
    </w:p>
    <w:p w:rsidR="00A616CE" w:rsidRPr="00093BD3" w:rsidRDefault="00362225" w:rsidP="007B6291">
      <w:pPr>
        <w:spacing w:line="300" w:lineRule="exact"/>
        <w:rPr>
          <w:rFonts w:asciiTheme="minorHAnsi" w:hAnsiTheme="minorHAnsi"/>
          <w:b/>
          <w:color w:val="4F81BD" w:themeColor="accent1"/>
          <w:sz w:val="20"/>
          <w:szCs w:val="20"/>
          <w:lang w:val="en-GB"/>
        </w:rPr>
      </w:pPr>
      <w:r w:rsidRPr="00093BD3">
        <w:rPr>
          <w:rFonts w:asciiTheme="minorHAnsi" w:hAnsiTheme="minorHAnsi"/>
          <w:sz w:val="20"/>
          <w:szCs w:val="20"/>
          <w:lang w:val="en-GB"/>
        </w:rPr>
        <w:t xml:space="preserve"> </w:t>
      </w:r>
    </w:p>
    <w:p w:rsidR="00362225" w:rsidRPr="00093BD3" w:rsidRDefault="00362225" w:rsidP="00A616CE">
      <w:pPr>
        <w:rPr>
          <w:rFonts w:asciiTheme="minorHAnsi" w:hAnsiTheme="minorHAnsi"/>
          <w:b/>
          <w:color w:val="943634" w:themeColor="accent2" w:themeShade="BF"/>
          <w:sz w:val="20"/>
          <w:szCs w:val="20"/>
          <w:lang w:val="en-GB"/>
        </w:rPr>
      </w:pPr>
      <w:r w:rsidRPr="00093BD3">
        <w:rPr>
          <w:rFonts w:asciiTheme="minorHAnsi" w:hAnsiTheme="minorHAnsi"/>
          <w:b/>
          <w:color w:val="943634" w:themeColor="accent2" w:themeShade="BF"/>
          <w:sz w:val="20"/>
          <w:szCs w:val="20"/>
          <w:lang w:val="en-GB"/>
        </w:rPr>
        <w:t xml:space="preserve">Suspected Unexpected Serious Adverse Reaction (SUSAR) </w:t>
      </w:r>
    </w:p>
    <w:p w:rsidR="00295A8C" w:rsidRPr="00093BD3" w:rsidRDefault="00362225" w:rsidP="00E63E54">
      <w:pPr>
        <w:spacing w:line="300" w:lineRule="exact"/>
        <w:jc w:val="both"/>
        <w:rPr>
          <w:rFonts w:asciiTheme="minorHAnsi" w:hAnsiTheme="minorHAnsi"/>
          <w:sz w:val="20"/>
          <w:szCs w:val="20"/>
          <w:lang w:val="en-GB"/>
        </w:rPr>
      </w:pPr>
      <w:r w:rsidRPr="00093BD3">
        <w:rPr>
          <w:rFonts w:asciiTheme="minorHAnsi" w:hAnsiTheme="minorHAnsi"/>
          <w:sz w:val="20"/>
          <w:szCs w:val="20"/>
          <w:lang w:val="en-GB"/>
        </w:rPr>
        <w:t>An</w:t>
      </w:r>
      <w:r w:rsidR="005435B9" w:rsidRPr="00093BD3">
        <w:rPr>
          <w:rFonts w:asciiTheme="minorHAnsi" w:hAnsiTheme="minorHAnsi"/>
          <w:sz w:val="20"/>
          <w:szCs w:val="20"/>
          <w:lang w:val="en-GB"/>
        </w:rPr>
        <w:t xml:space="preserve"> </w:t>
      </w:r>
      <w:r w:rsidR="00AC214A" w:rsidRPr="00093BD3">
        <w:rPr>
          <w:rFonts w:asciiTheme="minorHAnsi" w:hAnsiTheme="minorHAnsi"/>
          <w:i/>
          <w:sz w:val="20"/>
          <w:szCs w:val="20"/>
          <w:lang w:val="en-GB"/>
        </w:rPr>
        <w:t>unexpected</w:t>
      </w:r>
      <w:r w:rsidR="005435B9" w:rsidRPr="00093BD3">
        <w:rPr>
          <w:rFonts w:asciiTheme="minorHAnsi" w:hAnsiTheme="minorHAnsi"/>
          <w:sz w:val="20"/>
          <w:szCs w:val="20"/>
          <w:lang w:val="en-GB"/>
        </w:rPr>
        <w:t xml:space="preserve"> occurrence of a SAR;</w:t>
      </w:r>
      <w:r w:rsidRPr="00093BD3">
        <w:rPr>
          <w:rFonts w:asciiTheme="minorHAnsi" w:hAnsiTheme="minorHAnsi"/>
          <w:sz w:val="20"/>
          <w:szCs w:val="20"/>
          <w:lang w:val="en-GB"/>
        </w:rPr>
        <w:t xml:space="preserve"> </w:t>
      </w:r>
      <w:r w:rsidR="005435B9" w:rsidRPr="00093BD3">
        <w:rPr>
          <w:rFonts w:asciiTheme="minorHAnsi" w:hAnsiTheme="minorHAnsi"/>
          <w:sz w:val="20"/>
          <w:szCs w:val="20"/>
          <w:lang w:val="en-GB"/>
        </w:rPr>
        <w:t>t</w:t>
      </w:r>
      <w:r w:rsidRPr="00093BD3">
        <w:rPr>
          <w:rFonts w:asciiTheme="minorHAnsi" w:hAnsiTheme="minorHAnsi"/>
          <w:sz w:val="20"/>
          <w:szCs w:val="20"/>
          <w:lang w:val="en-GB"/>
        </w:rPr>
        <w:t>here need only be an index of suspicion that the event is a previously unreported reaction to a trial drug or a previously reported but exaggerated or unexpectedly frequent adverse drug reaction.</w:t>
      </w:r>
    </w:p>
    <w:p w:rsidR="00295A8C" w:rsidRPr="00093BD3" w:rsidRDefault="00295A8C" w:rsidP="00E63E54">
      <w:pPr>
        <w:spacing w:line="300" w:lineRule="exact"/>
        <w:jc w:val="both"/>
        <w:rPr>
          <w:rFonts w:asciiTheme="minorHAnsi" w:hAnsiTheme="minorHAnsi"/>
          <w:b/>
          <w:sz w:val="22"/>
          <w:szCs w:val="22"/>
          <w:lang w:val="en-GB"/>
        </w:rPr>
      </w:pPr>
    </w:p>
    <w:p w:rsidR="006A229C" w:rsidRPr="00093BD3" w:rsidRDefault="005E052F" w:rsidP="00E63E54">
      <w:pPr>
        <w:spacing w:line="300" w:lineRule="exact"/>
        <w:jc w:val="both"/>
        <w:rPr>
          <w:rFonts w:asciiTheme="minorHAnsi" w:hAnsiTheme="minorHAnsi"/>
          <w:sz w:val="20"/>
          <w:szCs w:val="20"/>
          <w:lang w:val="en-GB"/>
        </w:rPr>
      </w:pPr>
      <w:r w:rsidRPr="00093BD3">
        <w:rPr>
          <w:rFonts w:asciiTheme="minorHAnsi" w:hAnsiTheme="minorHAnsi"/>
          <w:b/>
          <w:color w:val="943634" w:themeColor="accent2" w:themeShade="BF"/>
          <w:sz w:val="20"/>
          <w:szCs w:val="20"/>
          <w:lang w:val="en-GB"/>
        </w:rPr>
        <w:t xml:space="preserve">Reporting of Adverse </w:t>
      </w:r>
      <w:r w:rsidR="00F03F64" w:rsidRPr="00093BD3">
        <w:rPr>
          <w:rFonts w:asciiTheme="minorHAnsi" w:hAnsiTheme="minorHAnsi"/>
          <w:b/>
          <w:color w:val="943634" w:themeColor="accent2" w:themeShade="BF"/>
          <w:sz w:val="20"/>
          <w:szCs w:val="20"/>
          <w:lang w:val="en-GB"/>
        </w:rPr>
        <w:t>E</w:t>
      </w:r>
      <w:r w:rsidRPr="00093BD3">
        <w:rPr>
          <w:rFonts w:asciiTheme="minorHAnsi" w:hAnsiTheme="minorHAnsi"/>
          <w:b/>
          <w:color w:val="943634" w:themeColor="accent2" w:themeShade="BF"/>
          <w:sz w:val="20"/>
          <w:szCs w:val="20"/>
          <w:lang w:val="en-GB"/>
        </w:rPr>
        <w:t>vents for this trial:</w:t>
      </w:r>
      <w:r w:rsidRPr="00093BD3">
        <w:rPr>
          <w:rFonts w:asciiTheme="minorHAnsi" w:hAnsiTheme="minorHAnsi"/>
          <w:sz w:val="20"/>
          <w:szCs w:val="20"/>
          <w:lang w:val="en-GB"/>
        </w:rPr>
        <w:t xml:space="preserve"> </w:t>
      </w:r>
      <w:r w:rsidR="006A229C" w:rsidRPr="00093BD3">
        <w:rPr>
          <w:rFonts w:asciiTheme="minorHAnsi" w:hAnsiTheme="minorHAnsi"/>
          <w:sz w:val="20"/>
          <w:szCs w:val="20"/>
          <w:lang w:val="en-GB"/>
        </w:rPr>
        <w:t xml:space="preserve">Death, life-threatening complications and prolonged hospital stay are pre-specified outcomes to be reported in this trial and also to the independent data monitoring committee. </w:t>
      </w:r>
      <w:r w:rsidRPr="00093BD3">
        <w:rPr>
          <w:rFonts w:asciiTheme="minorHAnsi" w:hAnsiTheme="minorHAnsi"/>
          <w:sz w:val="20"/>
          <w:szCs w:val="20"/>
          <w:lang w:val="en-GB"/>
        </w:rPr>
        <w:t>This clinical trial is being conducted in a critical emergency condition</w:t>
      </w:r>
      <w:r w:rsidR="006A229C" w:rsidRPr="00093BD3">
        <w:rPr>
          <w:rFonts w:asciiTheme="minorHAnsi" w:hAnsiTheme="minorHAnsi"/>
          <w:sz w:val="20"/>
          <w:szCs w:val="20"/>
          <w:lang w:val="en-GB"/>
        </w:rPr>
        <w:t xml:space="preserve">, using </w:t>
      </w:r>
      <w:r w:rsidRPr="00093BD3">
        <w:rPr>
          <w:rFonts w:asciiTheme="minorHAnsi" w:hAnsiTheme="minorHAnsi"/>
          <w:sz w:val="20"/>
          <w:szCs w:val="20"/>
          <w:lang w:val="en-GB"/>
        </w:rPr>
        <w:t>a drug</w:t>
      </w:r>
      <w:r w:rsidR="006A229C" w:rsidRPr="00093BD3">
        <w:rPr>
          <w:rFonts w:asciiTheme="minorHAnsi" w:hAnsiTheme="minorHAnsi"/>
          <w:sz w:val="20"/>
          <w:szCs w:val="20"/>
          <w:lang w:val="en-GB"/>
        </w:rPr>
        <w:t xml:space="preserve"> in common use</w:t>
      </w:r>
      <w:r w:rsidR="008B518B" w:rsidRPr="00093BD3">
        <w:rPr>
          <w:rFonts w:asciiTheme="minorHAnsi" w:hAnsiTheme="minorHAnsi"/>
          <w:sz w:val="20"/>
          <w:szCs w:val="20"/>
          <w:lang w:val="en-GB"/>
        </w:rPr>
        <w:t>.</w:t>
      </w:r>
      <w:r w:rsidR="006A229C" w:rsidRPr="00093BD3">
        <w:rPr>
          <w:rFonts w:asciiTheme="minorHAnsi" w:hAnsiTheme="minorHAnsi"/>
          <w:sz w:val="20"/>
          <w:szCs w:val="20"/>
          <w:lang w:val="en-GB"/>
        </w:rPr>
        <w:t xml:space="preserve"> </w:t>
      </w:r>
      <w:r w:rsidR="008B518B" w:rsidRPr="00093BD3">
        <w:rPr>
          <w:rFonts w:asciiTheme="minorHAnsi" w:hAnsiTheme="minorHAnsi"/>
          <w:sz w:val="20"/>
          <w:szCs w:val="20"/>
          <w:lang w:val="en-GB"/>
        </w:rPr>
        <w:t>It</w:t>
      </w:r>
      <w:r w:rsidR="006A229C" w:rsidRPr="00093BD3">
        <w:rPr>
          <w:rFonts w:asciiTheme="minorHAnsi" w:hAnsiTheme="minorHAnsi"/>
          <w:sz w:val="20"/>
          <w:szCs w:val="20"/>
          <w:lang w:val="en-GB"/>
        </w:rPr>
        <w:t xml:space="preserve"> is important to consider the natural history of the critical medical event affecting each woman enrolled, the expected complications of this event and the relevance of the complications to TXA.  </w:t>
      </w:r>
    </w:p>
    <w:p w:rsidR="00295A8C" w:rsidRPr="00093BD3" w:rsidRDefault="00295A8C" w:rsidP="00E63E54">
      <w:pPr>
        <w:spacing w:line="300" w:lineRule="exact"/>
        <w:jc w:val="both"/>
        <w:rPr>
          <w:rFonts w:asciiTheme="minorHAnsi" w:hAnsiTheme="minorHAnsi"/>
          <w:sz w:val="20"/>
          <w:szCs w:val="20"/>
          <w:lang w:val="en-GB"/>
        </w:rPr>
      </w:pPr>
    </w:p>
    <w:p w:rsidR="009A2426" w:rsidRPr="00093BD3" w:rsidRDefault="00CF41F5" w:rsidP="00E63E54">
      <w:pPr>
        <w:spacing w:line="300" w:lineRule="exact"/>
        <w:jc w:val="both"/>
        <w:rPr>
          <w:rFonts w:asciiTheme="minorHAnsi" w:hAnsiTheme="minorHAnsi"/>
          <w:sz w:val="20"/>
          <w:szCs w:val="20"/>
          <w:lang w:val="en-GB"/>
        </w:rPr>
      </w:pPr>
      <w:r w:rsidRPr="00093BD3">
        <w:rPr>
          <w:rFonts w:asciiTheme="minorHAnsi" w:hAnsiTheme="minorHAnsi"/>
          <w:sz w:val="20"/>
          <w:szCs w:val="20"/>
          <w:lang w:val="en-GB"/>
        </w:rPr>
        <w:t>A</w:t>
      </w:r>
      <w:r w:rsidR="009A2426" w:rsidRPr="00093BD3">
        <w:rPr>
          <w:rFonts w:asciiTheme="minorHAnsi" w:hAnsiTheme="minorHAnsi"/>
          <w:sz w:val="20"/>
          <w:szCs w:val="20"/>
          <w:lang w:val="en-GB"/>
        </w:rPr>
        <w:t xml:space="preserve">dverse events </w:t>
      </w:r>
      <w:r w:rsidRPr="00093BD3">
        <w:rPr>
          <w:rFonts w:asciiTheme="minorHAnsi" w:hAnsiTheme="minorHAnsi"/>
          <w:sz w:val="20"/>
          <w:szCs w:val="20"/>
          <w:lang w:val="en-GB"/>
        </w:rPr>
        <w:t xml:space="preserve">to be reported </w:t>
      </w:r>
      <w:r w:rsidR="008B518B" w:rsidRPr="00093BD3">
        <w:rPr>
          <w:rFonts w:asciiTheme="minorHAnsi" w:hAnsiTheme="minorHAnsi"/>
          <w:sz w:val="20"/>
          <w:szCs w:val="20"/>
          <w:lang w:val="en-GB"/>
        </w:rPr>
        <w:t xml:space="preserve">using an adverse event reporting form </w:t>
      </w:r>
      <w:r w:rsidR="009A2426" w:rsidRPr="00093BD3">
        <w:rPr>
          <w:rFonts w:asciiTheme="minorHAnsi" w:hAnsiTheme="minorHAnsi"/>
          <w:sz w:val="20"/>
          <w:szCs w:val="20"/>
          <w:lang w:val="en-GB"/>
        </w:rPr>
        <w:t>will be limited to those</w:t>
      </w:r>
      <w:r w:rsidR="00206BC7" w:rsidRPr="00093BD3">
        <w:rPr>
          <w:rFonts w:asciiTheme="minorHAnsi" w:hAnsiTheme="minorHAnsi"/>
          <w:sz w:val="20"/>
          <w:szCs w:val="20"/>
          <w:lang w:val="en-GB"/>
        </w:rPr>
        <w:t xml:space="preserve"> NOT already listed as primary or </w:t>
      </w:r>
      <w:r w:rsidR="009A2426" w:rsidRPr="00093BD3">
        <w:rPr>
          <w:rFonts w:asciiTheme="minorHAnsi" w:hAnsiTheme="minorHAnsi"/>
          <w:sz w:val="20"/>
          <w:szCs w:val="20"/>
          <w:lang w:val="en-GB"/>
        </w:rPr>
        <w:t>secondary outcomes, yet, which might reasonably occur as a consequence of the trial drug. Events that are part of the natural history of the primary event of PPH or expected complications of PPH should not be reported as adverse events.</w:t>
      </w:r>
    </w:p>
    <w:p w:rsidR="00F2623E" w:rsidRPr="00093BD3" w:rsidRDefault="00F2623E" w:rsidP="00E63E54">
      <w:pPr>
        <w:spacing w:line="300" w:lineRule="exact"/>
        <w:jc w:val="both"/>
        <w:rPr>
          <w:rFonts w:asciiTheme="minorHAnsi" w:hAnsiTheme="minorHAnsi"/>
          <w:sz w:val="20"/>
          <w:szCs w:val="20"/>
          <w:lang w:val="en-GB"/>
        </w:rPr>
      </w:pPr>
    </w:p>
    <w:p w:rsidR="008323DF" w:rsidRPr="00093BD3" w:rsidRDefault="008323DF" w:rsidP="00E63E54">
      <w:pPr>
        <w:spacing w:line="300" w:lineRule="exact"/>
        <w:jc w:val="both"/>
        <w:rPr>
          <w:rFonts w:asciiTheme="minorHAnsi" w:hAnsiTheme="minorHAnsi"/>
          <w:sz w:val="20"/>
          <w:szCs w:val="20"/>
          <w:lang w:val="en-GB"/>
        </w:rPr>
      </w:pPr>
      <w:r w:rsidRPr="00093BD3">
        <w:rPr>
          <w:rFonts w:asciiTheme="minorHAnsi" w:hAnsiTheme="minorHAnsi"/>
          <w:sz w:val="20"/>
          <w:szCs w:val="20"/>
          <w:lang w:val="en-GB"/>
        </w:rPr>
        <w:t xml:space="preserve">In addition, </w:t>
      </w:r>
      <w:r w:rsidR="008B518B" w:rsidRPr="00093BD3">
        <w:rPr>
          <w:rFonts w:asciiTheme="minorHAnsi" w:hAnsiTheme="minorHAnsi"/>
          <w:sz w:val="20"/>
          <w:szCs w:val="20"/>
          <w:lang w:val="en-GB"/>
        </w:rPr>
        <w:t xml:space="preserve">if </w:t>
      </w:r>
      <w:r w:rsidRPr="00093BD3">
        <w:rPr>
          <w:rFonts w:asciiTheme="minorHAnsi" w:hAnsiTheme="minorHAnsi"/>
          <w:sz w:val="20"/>
          <w:szCs w:val="20"/>
          <w:lang w:val="en-GB"/>
        </w:rPr>
        <w:t xml:space="preserve">a woman is discharged </w:t>
      </w:r>
      <w:r w:rsidR="00826C93" w:rsidRPr="00093BD3">
        <w:rPr>
          <w:rFonts w:asciiTheme="minorHAnsi" w:hAnsiTheme="minorHAnsi"/>
          <w:sz w:val="20"/>
          <w:szCs w:val="20"/>
          <w:lang w:val="en-GB"/>
        </w:rPr>
        <w:t xml:space="preserve">from the randomising hospital </w:t>
      </w:r>
      <w:r w:rsidRPr="00093BD3">
        <w:rPr>
          <w:rFonts w:asciiTheme="minorHAnsi" w:hAnsiTheme="minorHAnsi"/>
          <w:sz w:val="20"/>
          <w:szCs w:val="20"/>
          <w:lang w:val="en-GB"/>
        </w:rPr>
        <w:t>before day 42 and is readmitted to hospital, require</w:t>
      </w:r>
      <w:r w:rsidR="00597084" w:rsidRPr="00093BD3">
        <w:rPr>
          <w:rFonts w:asciiTheme="minorHAnsi" w:hAnsiTheme="minorHAnsi"/>
          <w:sz w:val="20"/>
          <w:szCs w:val="20"/>
          <w:lang w:val="en-GB"/>
        </w:rPr>
        <w:t>s</w:t>
      </w:r>
      <w:r w:rsidRPr="00093BD3">
        <w:rPr>
          <w:rFonts w:asciiTheme="minorHAnsi" w:hAnsiTheme="minorHAnsi"/>
          <w:sz w:val="20"/>
          <w:szCs w:val="20"/>
          <w:lang w:val="en-GB"/>
        </w:rPr>
        <w:t xml:space="preserve"> medical care </w:t>
      </w:r>
      <w:r w:rsidR="009A5A27" w:rsidRPr="00093BD3">
        <w:rPr>
          <w:rFonts w:asciiTheme="minorHAnsi" w:hAnsiTheme="minorHAnsi"/>
          <w:sz w:val="20"/>
          <w:szCs w:val="20"/>
          <w:lang w:val="en-GB"/>
        </w:rPr>
        <w:t xml:space="preserve">for </w:t>
      </w:r>
      <w:r w:rsidRPr="00093BD3">
        <w:rPr>
          <w:rFonts w:asciiTheme="minorHAnsi" w:hAnsiTheme="minorHAnsi"/>
          <w:sz w:val="20"/>
          <w:szCs w:val="20"/>
          <w:lang w:val="en-GB"/>
        </w:rPr>
        <w:t xml:space="preserve">any reason or is known to have died, an ‘adverse event form’ </w:t>
      </w:r>
      <w:r w:rsidR="002309BE" w:rsidRPr="00093BD3">
        <w:rPr>
          <w:rFonts w:asciiTheme="minorHAnsi" w:hAnsiTheme="minorHAnsi"/>
          <w:sz w:val="20"/>
          <w:szCs w:val="20"/>
          <w:lang w:val="en-GB"/>
        </w:rPr>
        <w:t xml:space="preserve">should </w:t>
      </w:r>
      <w:r w:rsidRPr="00093BD3">
        <w:rPr>
          <w:rFonts w:asciiTheme="minorHAnsi" w:hAnsiTheme="minorHAnsi"/>
          <w:sz w:val="20"/>
          <w:szCs w:val="20"/>
          <w:lang w:val="en-GB"/>
        </w:rPr>
        <w:t>be completed irrespective of the cause</w:t>
      </w:r>
      <w:r w:rsidR="00E179B8" w:rsidRPr="00093BD3">
        <w:rPr>
          <w:rFonts w:asciiTheme="minorHAnsi" w:hAnsiTheme="minorHAnsi"/>
          <w:sz w:val="20"/>
          <w:szCs w:val="20"/>
          <w:lang w:val="en-GB"/>
        </w:rPr>
        <w:t>.</w:t>
      </w:r>
    </w:p>
    <w:p w:rsidR="00295A8C" w:rsidRPr="00093BD3" w:rsidRDefault="00295A8C" w:rsidP="00E63E54">
      <w:pPr>
        <w:pStyle w:val="texte20"/>
        <w:spacing w:before="0" w:after="0" w:line="300" w:lineRule="exact"/>
        <w:ind w:left="0"/>
        <w:rPr>
          <w:rFonts w:asciiTheme="minorHAnsi" w:hAnsiTheme="minorHAnsi"/>
          <w:sz w:val="20"/>
        </w:rPr>
      </w:pPr>
    </w:p>
    <w:p w:rsidR="00242904" w:rsidRPr="00093BD3" w:rsidRDefault="00242904" w:rsidP="00E63E54">
      <w:pPr>
        <w:pStyle w:val="texte20"/>
        <w:spacing w:before="0" w:after="0" w:line="300" w:lineRule="exact"/>
        <w:ind w:left="0"/>
        <w:rPr>
          <w:rFonts w:asciiTheme="minorHAnsi" w:hAnsiTheme="minorHAnsi"/>
          <w:sz w:val="20"/>
        </w:rPr>
      </w:pPr>
      <w:r w:rsidRPr="00093BD3">
        <w:rPr>
          <w:rFonts w:asciiTheme="minorHAnsi" w:hAnsiTheme="minorHAnsi"/>
          <w:sz w:val="20"/>
        </w:rPr>
        <w:t>If a</w:t>
      </w:r>
      <w:r w:rsidR="00216714" w:rsidRPr="00093BD3">
        <w:rPr>
          <w:rFonts w:asciiTheme="minorHAnsi" w:hAnsiTheme="minorHAnsi"/>
          <w:sz w:val="20"/>
        </w:rPr>
        <w:t xml:space="preserve"> Serious Adverse Event </w:t>
      </w:r>
      <w:r w:rsidRPr="00093BD3">
        <w:rPr>
          <w:rFonts w:asciiTheme="minorHAnsi" w:hAnsiTheme="minorHAnsi"/>
          <w:sz w:val="20"/>
        </w:rPr>
        <w:t xml:space="preserve">occurs, this should be logged by </w:t>
      </w:r>
      <w:r w:rsidR="003C440F" w:rsidRPr="00093BD3">
        <w:rPr>
          <w:rFonts w:asciiTheme="minorHAnsi" w:hAnsiTheme="minorHAnsi"/>
          <w:sz w:val="20"/>
        </w:rPr>
        <w:t>calling the</w:t>
      </w:r>
      <w:r w:rsidRPr="00093BD3">
        <w:rPr>
          <w:rFonts w:asciiTheme="minorHAnsi" w:hAnsiTheme="minorHAnsi"/>
          <w:sz w:val="20"/>
        </w:rPr>
        <w:t xml:space="preserve"> </w:t>
      </w:r>
      <w:r w:rsidR="00FA2523" w:rsidRPr="00093BD3">
        <w:rPr>
          <w:rFonts w:asciiTheme="minorHAnsi" w:hAnsiTheme="minorHAnsi"/>
          <w:sz w:val="20"/>
        </w:rPr>
        <w:t xml:space="preserve">Trial </w:t>
      </w:r>
      <w:r w:rsidR="00DE6FE5" w:rsidRPr="00093BD3">
        <w:rPr>
          <w:rFonts w:asciiTheme="minorHAnsi" w:hAnsiTheme="minorHAnsi"/>
          <w:sz w:val="20"/>
        </w:rPr>
        <w:t>Co</w:t>
      </w:r>
      <w:r w:rsidRPr="00093BD3">
        <w:rPr>
          <w:rFonts w:asciiTheme="minorHAnsi" w:hAnsiTheme="minorHAnsi"/>
          <w:sz w:val="20"/>
        </w:rPr>
        <w:t xml:space="preserve">ordinating Centre </w:t>
      </w:r>
      <w:r w:rsidR="003C440F" w:rsidRPr="00093BD3">
        <w:rPr>
          <w:rFonts w:asciiTheme="minorHAnsi" w:hAnsiTheme="minorHAnsi"/>
          <w:sz w:val="20"/>
        </w:rPr>
        <w:t>Emergency Helpline and a written report submitted within</w:t>
      </w:r>
      <w:r w:rsidRPr="00093BD3">
        <w:rPr>
          <w:rFonts w:asciiTheme="minorHAnsi" w:hAnsiTheme="minorHAnsi"/>
          <w:sz w:val="20"/>
        </w:rPr>
        <w:t xml:space="preserve"> 24 hours.</w:t>
      </w:r>
      <w:r w:rsidR="003C440F" w:rsidRPr="00093BD3">
        <w:rPr>
          <w:rFonts w:asciiTheme="minorHAnsi" w:hAnsiTheme="minorHAnsi"/>
          <w:sz w:val="20"/>
        </w:rPr>
        <w:t xml:space="preserve"> The </w:t>
      </w:r>
      <w:r w:rsidR="00FA2523" w:rsidRPr="00093BD3">
        <w:rPr>
          <w:rFonts w:asciiTheme="minorHAnsi" w:hAnsiTheme="minorHAnsi"/>
          <w:sz w:val="20"/>
        </w:rPr>
        <w:t>T</w:t>
      </w:r>
      <w:r w:rsidR="003C440F" w:rsidRPr="00093BD3">
        <w:rPr>
          <w:rFonts w:asciiTheme="minorHAnsi" w:hAnsiTheme="minorHAnsi"/>
          <w:sz w:val="20"/>
        </w:rPr>
        <w:t xml:space="preserve">CC will </w:t>
      </w:r>
      <w:r w:rsidR="004A69D1" w:rsidRPr="00093BD3">
        <w:rPr>
          <w:rFonts w:asciiTheme="minorHAnsi" w:hAnsiTheme="minorHAnsi"/>
          <w:sz w:val="20"/>
        </w:rPr>
        <w:t xml:space="preserve">coordinate the reporting of all </w:t>
      </w:r>
      <w:r w:rsidR="00216714" w:rsidRPr="00093BD3">
        <w:rPr>
          <w:rFonts w:asciiTheme="minorHAnsi" w:hAnsiTheme="minorHAnsi"/>
          <w:sz w:val="20"/>
        </w:rPr>
        <w:t xml:space="preserve">SAEs </w:t>
      </w:r>
      <w:r w:rsidR="00434D7C" w:rsidRPr="00093BD3">
        <w:rPr>
          <w:rFonts w:asciiTheme="minorHAnsi" w:hAnsiTheme="minorHAnsi"/>
          <w:sz w:val="20"/>
        </w:rPr>
        <w:t xml:space="preserve">to </w:t>
      </w:r>
      <w:r w:rsidR="00216714" w:rsidRPr="00093BD3">
        <w:rPr>
          <w:rFonts w:asciiTheme="minorHAnsi" w:hAnsiTheme="minorHAnsi"/>
          <w:sz w:val="20"/>
        </w:rPr>
        <w:t xml:space="preserve">all relevant </w:t>
      </w:r>
      <w:r w:rsidR="00434D7C" w:rsidRPr="00093BD3">
        <w:rPr>
          <w:rFonts w:asciiTheme="minorHAnsi" w:hAnsiTheme="minorHAnsi"/>
          <w:sz w:val="20"/>
        </w:rPr>
        <w:t xml:space="preserve">Regulatory Agencies, </w:t>
      </w:r>
      <w:r w:rsidR="004A69D1" w:rsidRPr="00093BD3">
        <w:rPr>
          <w:rFonts w:asciiTheme="minorHAnsi" w:hAnsiTheme="minorHAnsi"/>
          <w:sz w:val="20"/>
        </w:rPr>
        <w:t>Ethics Committees</w:t>
      </w:r>
      <w:r w:rsidR="00434D7C" w:rsidRPr="00093BD3">
        <w:rPr>
          <w:rFonts w:asciiTheme="minorHAnsi" w:hAnsiTheme="minorHAnsi"/>
          <w:sz w:val="20"/>
        </w:rPr>
        <w:t xml:space="preserve"> and </w:t>
      </w:r>
      <w:r w:rsidR="00523026" w:rsidRPr="00093BD3">
        <w:rPr>
          <w:rFonts w:asciiTheme="minorHAnsi" w:hAnsiTheme="minorHAnsi"/>
          <w:sz w:val="20"/>
        </w:rPr>
        <w:t xml:space="preserve">local investigators </w:t>
      </w:r>
      <w:r w:rsidR="00434D7C" w:rsidRPr="00093BD3">
        <w:rPr>
          <w:rFonts w:asciiTheme="minorHAnsi" w:hAnsiTheme="minorHAnsi"/>
          <w:sz w:val="20"/>
        </w:rPr>
        <w:t xml:space="preserve">as per local </w:t>
      </w:r>
      <w:r w:rsidR="004A69D1" w:rsidRPr="00093BD3">
        <w:rPr>
          <w:rFonts w:asciiTheme="minorHAnsi" w:hAnsiTheme="minorHAnsi"/>
          <w:sz w:val="20"/>
        </w:rPr>
        <w:t>legal requirements.</w:t>
      </w:r>
    </w:p>
    <w:p w:rsidR="00295A8C" w:rsidRPr="00093BD3" w:rsidRDefault="00295A8C" w:rsidP="00E63E54">
      <w:pPr>
        <w:pStyle w:val="texte20"/>
        <w:spacing w:before="0" w:after="0" w:line="300" w:lineRule="exact"/>
        <w:ind w:left="0"/>
        <w:rPr>
          <w:rFonts w:asciiTheme="minorHAnsi" w:hAnsiTheme="minorHAnsi"/>
          <w:sz w:val="20"/>
        </w:rPr>
      </w:pPr>
    </w:p>
    <w:p w:rsidR="009C3623" w:rsidRPr="00093BD3" w:rsidRDefault="009C3623" w:rsidP="00E63E54">
      <w:pPr>
        <w:pStyle w:val="Heading2"/>
        <w:spacing w:line="300" w:lineRule="exact"/>
        <w:ind w:left="567" w:hanging="578"/>
        <w:rPr>
          <w:color w:val="943634" w:themeColor="accent2" w:themeShade="BF"/>
          <w:sz w:val="24"/>
        </w:rPr>
      </w:pPr>
      <w:bookmarkStart w:id="61" w:name="_Toc220411893"/>
      <w:r w:rsidRPr="00093BD3">
        <w:rPr>
          <w:color w:val="943634" w:themeColor="accent2" w:themeShade="BF"/>
          <w:sz w:val="24"/>
        </w:rPr>
        <w:t>UNBLINDING</w:t>
      </w:r>
      <w:bookmarkEnd w:id="61"/>
    </w:p>
    <w:p w:rsidR="00CA5039" w:rsidRPr="00093BD3" w:rsidRDefault="00CA5039" w:rsidP="00E63E54">
      <w:pPr>
        <w:pStyle w:val="texte20"/>
        <w:spacing w:before="0" w:after="0" w:line="300" w:lineRule="exact"/>
        <w:ind w:left="0"/>
        <w:rPr>
          <w:rFonts w:asciiTheme="minorHAnsi" w:hAnsiTheme="minorHAnsi"/>
          <w:sz w:val="20"/>
        </w:rPr>
      </w:pPr>
    </w:p>
    <w:p w:rsidR="00216714" w:rsidRPr="00093BD3" w:rsidRDefault="009C3623" w:rsidP="00E63E54">
      <w:pPr>
        <w:pStyle w:val="texte20"/>
        <w:spacing w:before="0" w:after="0" w:line="300" w:lineRule="exact"/>
        <w:ind w:left="0"/>
        <w:rPr>
          <w:rFonts w:asciiTheme="minorHAnsi" w:hAnsiTheme="minorHAnsi"/>
          <w:sz w:val="20"/>
        </w:rPr>
      </w:pPr>
      <w:r w:rsidRPr="00093BD3">
        <w:rPr>
          <w:rFonts w:asciiTheme="minorHAnsi" w:hAnsiTheme="minorHAnsi"/>
          <w:sz w:val="20"/>
        </w:rPr>
        <w:t xml:space="preserve">In general there should be no need to unblind the allocated treatment.  If some </w:t>
      </w:r>
      <w:r w:rsidR="009E5E55" w:rsidRPr="00093BD3">
        <w:rPr>
          <w:rFonts w:asciiTheme="minorHAnsi" w:hAnsiTheme="minorHAnsi"/>
          <w:sz w:val="20"/>
        </w:rPr>
        <w:t>contraindication</w:t>
      </w:r>
      <w:r w:rsidRPr="00093BD3">
        <w:rPr>
          <w:rFonts w:asciiTheme="minorHAnsi" w:hAnsiTheme="minorHAnsi"/>
          <w:sz w:val="20"/>
        </w:rPr>
        <w:t xml:space="preserve"> to antifibrinolytic therap</w:t>
      </w:r>
      <w:r w:rsidR="00D03DC7" w:rsidRPr="00093BD3">
        <w:rPr>
          <w:rFonts w:asciiTheme="minorHAnsi" w:hAnsiTheme="minorHAnsi"/>
          <w:sz w:val="20"/>
        </w:rPr>
        <w:t>y develops after randomisation</w:t>
      </w:r>
      <w:r w:rsidR="00597084" w:rsidRPr="00093BD3">
        <w:rPr>
          <w:rFonts w:asciiTheme="minorHAnsi" w:hAnsiTheme="minorHAnsi"/>
          <w:sz w:val="20"/>
        </w:rPr>
        <w:t>,</w:t>
      </w:r>
      <w:r w:rsidR="00D03DC7" w:rsidRPr="00093BD3">
        <w:rPr>
          <w:rFonts w:asciiTheme="minorHAnsi" w:hAnsiTheme="minorHAnsi"/>
          <w:sz w:val="20"/>
        </w:rPr>
        <w:t xml:space="preserve"> </w:t>
      </w:r>
      <w:r w:rsidRPr="00093BD3">
        <w:rPr>
          <w:rFonts w:asciiTheme="minorHAnsi" w:hAnsiTheme="minorHAnsi"/>
          <w:sz w:val="20"/>
        </w:rPr>
        <w:t xml:space="preserve">e.g. </w:t>
      </w:r>
      <w:r w:rsidR="00D03DC7" w:rsidRPr="00093BD3">
        <w:rPr>
          <w:rFonts w:asciiTheme="minorHAnsi" w:hAnsiTheme="minorHAnsi"/>
          <w:sz w:val="20"/>
        </w:rPr>
        <w:t>clinical evidence of thrombosis</w:t>
      </w:r>
      <w:r w:rsidRPr="00093BD3">
        <w:rPr>
          <w:rFonts w:asciiTheme="minorHAnsi" w:hAnsiTheme="minorHAnsi"/>
          <w:sz w:val="20"/>
        </w:rPr>
        <w:t>, the trial treat</w:t>
      </w:r>
      <w:r w:rsidR="006A229C" w:rsidRPr="00093BD3">
        <w:rPr>
          <w:rFonts w:asciiTheme="minorHAnsi" w:hAnsiTheme="minorHAnsi"/>
          <w:sz w:val="20"/>
        </w:rPr>
        <w:t xml:space="preserve">ment should simply be stopped and all usual standard care given. </w:t>
      </w:r>
      <w:r w:rsidRPr="00093BD3">
        <w:rPr>
          <w:rFonts w:asciiTheme="minorHAnsi" w:hAnsiTheme="minorHAnsi"/>
          <w:sz w:val="20"/>
        </w:rPr>
        <w:t xml:space="preserve">Unblinding should be done only in those rare cases when the </w:t>
      </w:r>
      <w:r w:rsidR="007A5689" w:rsidRPr="00093BD3">
        <w:rPr>
          <w:rFonts w:asciiTheme="minorHAnsi" w:hAnsiTheme="minorHAnsi"/>
          <w:sz w:val="20"/>
        </w:rPr>
        <w:t xml:space="preserve">clinician </w:t>
      </w:r>
      <w:r w:rsidRPr="00093BD3">
        <w:rPr>
          <w:rFonts w:asciiTheme="minorHAnsi" w:hAnsiTheme="minorHAnsi"/>
          <w:sz w:val="20"/>
        </w:rPr>
        <w:t xml:space="preserve">believes that clinical management depends importantly upon knowledge of whether the patient received antifibrinolytic or placebo.  In those few cases when urgent unblinding is considered necessary, </w:t>
      </w:r>
      <w:r w:rsidR="009E5E55" w:rsidRPr="00093BD3">
        <w:rPr>
          <w:rFonts w:asciiTheme="minorHAnsi" w:hAnsiTheme="minorHAnsi"/>
          <w:sz w:val="20"/>
        </w:rPr>
        <w:t>a 24-</w:t>
      </w:r>
      <w:r w:rsidR="006A229C" w:rsidRPr="00093BD3">
        <w:rPr>
          <w:rFonts w:asciiTheme="minorHAnsi" w:hAnsiTheme="minorHAnsi"/>
          <w:sz w:val="20"/>
        </w:rPr>
        <w:t>hour</w:t>
      </w:r>
      <w:r w:rsidRPr="00093BD3">
        <w:rPr>
          <w:rFonts w:asciiTheme="minorHAnsi" w:hAnsiTheme="minorHAnsi"/>
          <w:sz w:val="20"/>
        </w:rPr>
        <w:t xml:space="preserve"> te</w:t>
      </w:r>
      <w:r w:rsidR="006A229C" w:rsidRPr="00093BD3">
        <w:rPr>
          <w:rFonts w:asciiTheme="minorHAnsi" w:hAnsiTheme="minorHAnsi"/>
          <w:sz w:val="20"/>
        </w:rPr>
        <w:t>lephone service will be available and details provided in the Investigator’s Study</w:t>
      </w:r>
      <w:r w:rsidR="00C31908" w:rsidRPr="00093BD3">
        <w:rPr>
          <w:rFonts w:asciiTheme="minorHAnsi" w:hAnsiTheme="minorHAnsi"/>
          <w:sz w:val="20"/>
        </w:rPr>
        <w:t xml:space="preserve"> F</w:t>
      </w:r>
      <w:r w:rsidR="006A229C" w:rsidRPr="00093BD3">
        <w:rPr>
          <w:rFonts w:asciiTheme="minorHAnsi" w:hAnsiTheme="minorHAnsi"/>
          <w:sz w:val="20"/>
        </w:rPr>
        <w:t xml:space="preserve">ile and wall posters. </w:t>
      </w:r>
      <w:r w:rsidR="00501B7C" w:rsidRPr="00093BD3">
        <w:rPr>
          <w:rFonts w:asciiTheme="minorHAnsi" w:hAnsiTheme="minorHAnsi"/>
          <w:sz w:val="20"/>
        </w:rPr>
        <w:t xml:space="preserve">The caller will </w:t>
      </w:r>
      <w:r w:rsidRPr="00093BD3">
        <w:rPr>
          <w:rFonts w:asciiTheme="minorHAnsi" w:hAnsiTheme="minorHAnsi"/>
          <w:sz w:val="20"/>
        </w:rPr>
        <w:t>be told whether the patient received antifibrinolytic or placebo.</w:t>
      </w:r>
      <w:r w:rsidR="006A229C" w:rsidRPr="00093BD3">
        <w:rPr>
          <w:rFonts w:asciiTheme="minorHAnsi" w:hAnsiTheme="minorHAnsi"/>
          <w:sz w:val="20"/>
        </w:rPr>
        <w:t xml:space="preserve"> An unblinding report form should be completed by the </w:t>
      </w:r>
      <w:r w:rsidR="009E5E55" w:rsidRPr="00093BD3">
        <w:rPr>
          <w:rFonts w:asciiTheme="minorHAnsi" w:hAnsiTheme="minorHAnsi"/>
          <w:sz w:val="20"/>
        </w:rPr>
        <w:t>i</w:t>
      </w:r>
      <w:r w:rsidR="006A229C" w:rsidRPr="00093BD3">
        <w:rPr>
          <w:rFonts w:asciiTheme="minorHAnsi" w:hAnsiTheme="minorHAnsi"/>
          <w:sz w:val="20"/>
        </w:rPr>
        <w:t>nvestigator.</w:t>
      </w:r>
      <w:bookmarkStart w:id="62" w:name="_Toc216238041"/>
      <w:bookmarkStart w:id="63" w:name="_Toc466276305"/>
      <w:bookmarkStart w:id="64" w:name="_Toc18398963"/>
      <w:bookmarkStart w:id="65" w:name="_Toc466276312"/>
      <w:bookmarkStart w:id="66" w:name="_Toc18398970"/>
      <w:bookmarkStart w:id="67" w:name="_Toc143681923"/>
      <w:bookmarkStart w:id="68" w:name="_Toc213132150"/>
      <w:bookmarkEnd w:id="36"/>
      <w:bookmarkEnd w:id="37"/>
      <w:bookmarkEnd w:id="38"/>
    </w:p>
    <w:p w:rsidR="00295A8C" w:rsidRPr="00093BD3" w:rsidRDefault="00295A8C" w:rsidP="00E63E54">
      <w:pPr>
        <w:pStyle w:val="texte20"/>
        <w:spacing w:before="0" w:after="0" w:line="300" w:lineRule="exact"/>
        <w:ind w:left="0"/>
        <w:rPr>
          <w:rFonts w:asciiTheme="minorHAnsi" w:hAnsiTheme="minorHAnsi"/>
          <w:b/>
          <w:caps/>
          <w:sz w:val="28"/>
        </w:rPr>
      </w:pPr>
    </w:p>
    <w:p w:rsidR="000728A2" w:rsidRPr="00093BD3" w:rsidRDefault="009C3623" w:rsidP="00E63E54">
      <w:pPr>
        <w:pStyle w:val="Heading2"/>
        <w:spacing w:line="300" w:lineRule="exact"/>
        <w:ind w:left="567" w:hanging="578"/>
        <w:rPr>
          <w:color w:val="943634" w:themeColor="accent2" w:themeShade="BF"/>
          <w:sz w:val="24"/>
        </w:rPr>
      </w:pPr>
      <w:bookmarkStart w:id="69" w:name="_Toc220411894"/>
      <w:r w:rsidRPr="00093BD3">
        <w:rPr>
          <w:color w:val="943634" w:themeColor="accent2" w:themeShade="BF"/>
          <w:sz w:val="24"/>
        </w:rPr>
        <w:t>MEASURES OF OUTCOME</w:t>
      </w:r>
      <w:bookmarkEnd w:id="62"/>
      <w:bookmarkEnd w:id="69"/>
    </w:p>
    <w:p w:rsidR="00CA5039" w:rsidRPr="00093BD3" w:rsidRDefault="00CA5039" w:rsidP="00E63E54">
      <w:pPr>
        <w:pStyle w:val="texte20"/>
        <w:autoSpaceDE w:val="0"/>
        <w:autoSpaceDN w:val="0"/>
        <w:adjustRightInd w:val="0"/>
        <w:spacing w:before="0" w:after="0" w:line="300" w:lineRule="exact"/>
        <w:ind w:left="0"/>
        <w:rPr>
          <w:rFonts w:asciiTheme="minorHAnsi" w:hAnsiTheme="minorHAnsi" w:cs="Lucida Sans Unicode"/>
          <w:sz w:val="20"/>
        </w:rPr>
      </w:pPr>
    </w:p>
    <w:p w:rsidR="00212087" w:rsidRPr="00093BD3" w:rsidRDefault="00212087" w:rsidP="00E63E54">
      <w:pPr>
        <w:pStyle w:val="texte20"/>
        <w:autoSpaceDE w:val="0"/>
        <w:autoSpaceDN w:val="0"/>
        <w:adjustRightInd w:val="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After a patient has been randomised, outcome in hospital will be collected even if the trial treatment is interrupted or is not actually given. No extra tests are required but a short single page Outcome Form will be completed 6 weeks (42 days) after randomisation, at discharge </w:t>
      </w:r>
      <w:r w:rsidR="00826C93" w:rsidRPr="00093BD3">
        <w:rPr>
          <w:rFonts w:asciiTheme="minorHAnsi" w:hAnsiTheme="minorHAnsi" w:cs="Lucida Sans Unicode"/>
          <w:sz w:val="20"/>
        </w:rPr>
        <w:t xml:space="preserve">from the randomising hospital </w:t>
      </w:r>
      <w:r w:rsidRPr="00093BD3">
        <w:rPr>
          <w:rFonts w:asciiTheme="minorHAnsi" w:hAnsiTheme="minorHAnsi" w:cs="Lucida Sans Unicode"/>
          <w:sz w:val="20"/>
        </w:rPr>
        <w:t xml:space="preserve">or at death (whichever occurs first).  </w:t>
      </w:r>
    </w:p>
    <w:p w:rsidR="00212087" w:rsidRPr="00093BD3" w:rsidRDefault="00212087" w:rsidP="00E63E54">
      <w:pPr>
        <w:pStyle w:val="texte20"/>
        <w:autoSpaceDE w:val="0"/>
        <w:autoSpaceDN w:val="0"/>
        <w:adjustRightInd w:val="0"/>
        <w:spacing w:before="0" w:after="0" w:line="300" w:lineRule="exact"/>
        <w:ind w:left="0"/>
        <w:rPr>
          <w:rFonts w:asciiTheme="minorHAnsi" w:hAnsiTheme="minorHAnsi" w:cs="Lucida Sans Unicode"/>
          <w:sz w:val="20"/>
        </w:rPr>
      </w:pPr>
    </w:p>
    <w:p w:rsidR="00212087" w:rsidRPr="00093BD3" w:rsidRDefault="00212087" w:rsidP="00E63E54">
      <w:pPr>
        <w:autoSpaceDE w:val="0"/>
        <w:autoSpaceDN w:val="0"/>
        <w:adjustRightInd w:val="0"/>
        <w:spacing w:line="300" w:lineRule="exact"/>
        <w:jc w:val="both"/>
        <w:rPr>
          <w:rFonts w:asciiTheme="minorHAnsi" w:hAnsiTheme="minorHAnsi"/>
          <w:sz w:val="20"/>
          <w:szCs w:val="20"/>
          <w:lang w:val="en-GB"/>
        </w:rPr>
      </w:pPr>
      <w:r w:rsidRPr="00093BD3">
        <w:rPr>
          <w:rFonts w:asciiTheme="minorHAnsi" w:hAnsiTheme="minorHAnsi"/>
          <w:b/>
          <w:color w:val="943634" w:themeColor="accent2" w:themeShade="BF"/>
          <w:sz w:val="20"/>
          <w:szCs w:val="20"/>
          <w:lang w:val="en-GB"/>
        </w:rPr>
        <w:t>Primary Outcome:</w:t>
      </w:r>
      <w:r w:rsidRPr="00093BD3">
        <w:rPr>
          <w:rFonts w:asciiTheme="minorHAnsi" w:hAnsiTheme="minorHAnsi"/>
          <w:b/>
          <w:sz w:val="20"/>
          <w:szCs w:val="20"/>
          <w:lang w:val="en-GB"/>
        </w:rPr>
        <w:t xml:space="preserve"> </w:t>
      </w:r>
      <w:r w:rsidRPr="00093BD3">
        <w:rPr>
          <w:rFonts w:asciiTheme="minorHAnsi" w:hAnsiTheme="minorHAnsi" w:cs="Calibri"/>
          <w:sz w:val="20"/>
          <w:szCs w:val="20"/>
          <w:lang w:val="en-GB"/>
        </w:rPr>
        <w:t xml:space="preserve">The primary outcome is </w:t>
      </w:r>
      <w:r w:rsidRPr="00093BD3">
        <w:rPr>
          <w:rFonts w:asciiTheme="minorHAnsi" w:hAnsiTheme="minorHAnsi"/>
          <w:sz w:val="20"/>
          <w:szCs w:val="20"/>
          <w:lang w:val="en-GB"/>
        </w:rPr>
        <w:t xml:space="preserve">the proportion of women who die or undergo hysterectomy. The primary cause of death will be described. </w:t>
      </w:r>
    </w:p>
    <w:p w:rsidR="00703EF2" w:rsidRPr="00093BD3" w:rsidRDefault="00703EF2">
      <w:pPr>
        <w:rPr>
          <w:rFonts w:asciiTheme="minorHAnsi" w:hAnsiTheme="minorHAnsi"/>
          <w:b/>
          <w:color w:val="4F81BD" w:themeColor="accent1"/>
          <w:sz w:val="20"/>
          <w:szCs w:val="20"/>
          <w:lang w:val="en-GB"/>
        </w:rPr>
      </w:pPr>
    </w:p>
    <w:p w:rsidR="00212087" w:rsidRPr="00093BD3" w:rsidRDefault="00212087" w:rsidP="00E63E54">
      <w:pPr>
        <w:pStyle w:val="texte20"/>
        <w:spacing w:before="0" w:after="0" w:line="300" w:lineRule="exact"/>
        <w:ind w:left="0"/>
        <w:rPr>
          <w:rFonts w:asciiTheme="minorHAnsi" w:hAnsiTheme="minorHAnsi"/>
          <w:b/>
          <w:color w:val="943634" w:themeColor="accent2" w:themeShade="BF"/>
          <w:sz w:val="20"/>
        </w:rPr>
      </w:pPr>
      <w:r w:rsidRPr="00093BD3">
        <w:rPr>
          <w:rFonts w:asciiTheme="minorHAnsi" w:hAnsiTheme="minorHAnsi"/>
          <w:b/>
          <w:color w:val="943634" w:themeColor="accent2" w:themeShade="BF"/>
          <w:sz w:val="20"/>
        </w:rPr>
        <w:t>Secondary outcomes:</w:t>
      </w:r>
    </w:p>
    <w:p w:rsidR="002309BE" w:rsidRPr="00093BD3" w:rsidRDefault="00F1665D" w:rsidP="007C1E8E">
      <w:pPr>
        <w:pStyle w:val="texte20"/>
        <w:numPr>
          <w:ilvl w:val="0"/>
          <w:numId w:val="30"/>
        </w:numPr>
        <w:spacing w:before="0" w:after="60" w:line="300" w:lineRule="exact"/>
        <w:ind w:left="357" w:hanging="357"/>
        <w:rPr>
          <w:rFonts w:asciiTheme="minorHAnsi" w:hAnsiTheme="minorHAnsi"/>
          <w:sz w:val="20"/>
        </w:rPr>
      </w:pPr>
      <w:r w:rsidRPr="00093BD3">
        <w:rPr>
          <w:rFonts w:asciiTheme="minorHAnsi" w:hAnsiTheme="minorHAnsi"/>
          <w:sz w:val="20"/>
        </w:rPr>
        <w:t xml:space="preserve">Death </w:t>
      </w:r>
    </w:p>
    <w:p w:rsidR="00212087" w:rsidRPr="00093BD3" w:rsidRDefault="005446CD" w:rsidP="007C1E8E">
      <w:pPr>
        <w:pStyle w:val="texte20"/>
        <w:numPr>
          <w:ilvl w:val="0"/>
          <w:numId w:val="30"/>
        </w:numPr>
        <w:spacing w:before="0" w:after="60" w:line="300" w:lineRule="exact"/>
        <w:ind w:left="357" w:hanging="357"/>
        <w:rPr>
          <w:rFonts w:asciiTheme="minorHAnsi" w:hAnsiTheme="minorHAnsi"/>
          <w:sz w:val="20"/>
        </w:rPr>
      </w:pPr>
      <w:r w:rsidRPr="00093BD3">
        <w:rPr>
          <w:rFonts w:asciiTheme="minorHAnsi" w:hAnsiTheme="minorHAnsi"/>
          <w:sz w:val="20"/>
        </w:rPr>
        <w:t>Surgical Interventions</w:t>
      </w:r>
      <w:r w:rsidR="00FB497C" w:rsidRPr="00093BD3">
        <w:rPr>
          <w:rFonts w:asciiTheme="minorHAnsi" w:hAnsiTheme="minorHAnsi"/>
          <w:sz w:val="20"/>
        </w:rPr>
        <w:t xml:space="preserve"> </w:t>
      </w:r>
      <w:r w:rsidR="00212087" w:rsidRPr="00093BD3">
        <w:rPr>
          <w:rFonts w:asciiTheme="minorHAnsi" w:hAnsiTheme="minorHAnsi"/>
          <w:sz w:val="20"/>
        </w:rPr>
        <w:t>including hysterectomy</w:t>
      </w:r>
      <w:r w:rsidRPr="00093BD3">
        <w:rPr>
          <w:rFonts w:asciiTheme="minorHAnsi" w:hAnsiTheme="minorHAnsi"/>
          <w:sz w:val="20"/>
        </w:rPr>
        <w:t>;</w:t>
      </w:r>
      <w:r w:rsidR="00212087" w:rsidRPr="00093BD3">
        <w:rPr>
          <w:rFonts w:asciiTheme="minorHAnsi" w:hAnsiTheme="minorHAnsi"/>
          <w:sz w:val="20"/>
        </w:rPr>
        <w:t xml:space="preserve"> brace suture (B-Lynch/Cho)</w:t>
      </w:r>
      <w:r w:rsidRPr="00093BD3">
        <w:rPr>
          <w:rFonts w:asciiTheme="minorHAnsi" w:hAnsiTheme="minorHAnsi"/>
          <w:sz w:val="20"/>
        </w:rPr>
        <w:t>;</w:t>
      </w:r>
      <w:r w:rsidR="00212087" w:rsidRPr="00093BD3">
        <w:rPr>
          <w:rFonts w:asciiTheme="minorHAnsi" w:hAnsiTheme="minorHAnsi"/>
          <w:sz w:val="20"/>
        </w:rPr>
        <w:t xml:space="preserve"> selective arterial embolisation</w:t>
      </w:r>
      <w:r w:rsidRPr="00093BD3">
        <w:rPr>
          <w:rFonts w:asciiTheme="minorHAnsi" w:hAnsiTheme="minorHAnsi"/>
          <w:sz w:val="20"/>
        </w:rPr>
        <w:t>;</w:t>
      </w:r>
      <w:r w:rsidR="00212087" w:rsidRPr="00093BD3">
        <w:rPr>
          <w:rFonts w:asciiTheme="minorHAnsi" w:hAnsiTheme="minorHAnsi"/>
          <w:sz w:val="20"/>
        </w:rPr>
        <w:t xml:space="preserve"> </w:t>
      </w:r>
      <w:r w:rsidR="00532E9A" w:rsidRPr="00093BD3">
        <w:rPr>
          <w:rFonts w:asciiTheme="minorHAnsi" w:hAnsiTheme="minorHAnsi"/>
          <w:sz w:val="20"/>
        </w:rPr>
        <w:t>laparotomy for other reasons</w:t>
      </w:r>
      <w:r w:rsidRPr="00093BD3">
        <w:rPr>
          <w:rFonts w:asciiTheme="minorHAnsi" w:hAnsiTheme="minorHAnsi"/>
          <w:sz w:val="20"/>
        </w:rPr>
        <w:t>;</w:t>
      </w:r>
      <w:r w:rsidR="00532E9A" w:rsidRPr="00093BD3">
        <w:rPr>
          <w:rFonts w:asciiTheme="minorHAnsi" w:hAnsiTheme="minorHAnsi"/>
          <w:sz w:val="20"/>
        </w:rPr>
        <w:t xml:space="preserve"> </w:t>
      </w:r>
      <w:r w:rsidR="00F75EBF" w:rsidRPr="00093BD3">
        <w:rPr>
          <w:rFonts w:asciiTheme="minorHAnsi" w:hAnsiTheme="minorHAnsi"/>
          <w:sz w:val="20"/>
        </w:rPr>
        <w:t>manual removal of placenta</w:t>
      </w:r>
      <w:r w:rsidRPr="00093BD3">
        <w:rPr>
          <w:rFonts w:asciiTheme="minorHAnsi" w:hAnsiTheme="minorHAnsi"/>
          <w:sz w:val="20"/>
        </w:rPr>
        <w:t>;</w:t>
      </w:r>
      <w:r w:rsidR="00F75EBF" w:rsidRPr="00093BD3">
        <w:rPr>
          <w:rFonts w:asciiTheme="minorHAnsi" w:hAnsiTheme="minorHAnsi"/>
          <w:sz w:val="20"/>
        </w:rPr>
        <w:t xml:space="preserve"> </w:t>
      </w:r>
      <w:r w:rsidR="00212087" w:rsidRPr="00093BD3">
        <w:rPr>
          <w:rFonts w:asciiTheme="minorHAnsi" w:hAnsiTheme="minorHAnsi"/>
          <w:sz w:val="20"/>
        </w:rPr>
        <w:t>intrauterine tamponade (packing or gauzing the uterine cavity</w:t>
      </w:r>
      <w:r w:rsidRPr="00093BD3">
        <w:rPr>
          <w:rFonts w:asciiTheme="minorHAnsi" w:hAnsiTheme="minorHAnsi"/>
          <w:sz w:val="20"/>
        </w:rPr>
        <w:t>,</w:t>
      </w:r>
      <w:r w:rsidR="00212087" w:rsidRPr="00093BD3">
        <w:rPr>
          <w:rFonts w:asciiTheme="minorHAnsi" w:hAnsiTheme="minorHAnsi"/>
          <w:sz w:val="20"/>
        </w:rPr>
        <w:t xml:space="preserve"> condom-catheter</w:t>
      </w:r>
      <w:r w:rsidRPr="00093BD3">
        <w:rPr>
          <w:rFonts w:asciiTheme="minorHAnsi" w:hAnsiTheme="minorHAnsi"/>
          <w:sz w:val="20"/>
        </w:rPr>
        <w:t>,</w:t>
      </w:r>
      <w:r w:rsidR="00212087" w:rsidRPr="00093BD3">
        <w:rPr>
          <w:rFonts w:asciiTheme="minorHAnsi" w:hAnsiTheme="minorHAnsi"/>
          <w:sz w:val="20"/>
        </w:rPr>
        <w:t xml:space="preserve"> any other method of intrauterine tamponade)</w:t>
      </w:r>
      <w:r w:rsidRPr="00093BD3">
        <w:rPr>
          <w:rFonts w:asciiTheme="minorHAnsi" w:hAnsiTheme="minorHAnsi"/>
          <w:sz w:val="20"/>
        </w:rPr>
        <w:t>;</w:t>
      </w:r>
      <w:r w:rsidR="00212087" w:rsidRPr="00093BD3">
        <w:rPr>
          <w:rFonts w:asciiTheme="minorHAnsi" w:hAnsiTheme="minorHAnsi"/>
          <w:sz w:val="20"/>
        </w:rPr>
        <w:t xml:space="preserve"> </w:t>
      </w:r>
      <w:r w:rsidRPr="00093BD3">
        <w:rPr>
          <w:rFonts w:asciiTheme="minorHAnsi" w:hAnsiTheme="minorHAnsi"/>
          <w:sz w:val="20"/>
        </w:rPr>
        <w:t xml:space="preserve">artery ligation, </w:t>
      </w:r>
      <w:r w:rsidR="00212087" w:rsidRPr="00093BD3">
        <w:rPr>
          <w:rFonts w:asciiTheme="minorHAnsi" w:hAnsiTheme="minorHAnsi"/>
          <w:sz w:val="20"/>
        </w:rPr>
        <w:t>to achieve haemostasis.</w:t>
      </w:r>
    </w:p>
    <w:p w:rsidR="00F75EBF" w:rsidRPr="00093BD3" w:rsidRDefault="00540824" w:rsidP="007C1E8E">
      <w:pPr>
        <w:pStyle w:val="texte20"/>
        <w:numPr>
          <w:ilvl w:val="0"/>
          <w:numId w:val="30"/>
        </w:numPr>
        <w:spacing w:before="0" w:after="60" w:line="300" w:lineRule="exact"/>
        <w:ind w:left="357" w:hanging="357"/>
        <w:rPr>
          <w:rFonts w:asciiTheme="minorHAnsi" w:hAnsiTheme="minorHAnsi"/>
          <w:sz w:val="20"/>
        </w:rPr>
      </w:pPr>
      <w:r w:rsidRPr="00093BD3">
        <w:rPr>
          <w:rFonts w:asciiTheme="minorHAnsi" w:hAnsiTheme="minorHAnsi"/>
          <w:sz w:val="20"/>
        </w:rPr>
        <w:t>B</w:t>
      </w:r>
      <w:r w:rsidR="00212087" w:rsidRPr="00093BD3">
        <w:rPr>
          <w:rFonts w:asciiTheme="minorHAnsi" w:hAnsiTheme="minorHAnsi"/>
          <w:sz w:val="20"/>
        </w:rPr>
        <w:t>lood transfusion – blood or b</w:t>
      </w:r>
      <w:r w:rsidR="009E5E55" w:rsidRPr="00093BD3">
        <w:rPr>
          <w:rFonts w:asciiTheme="minorHAnsi" w:hAnsiTheme="minorHAnsi"/>
          <w:sz w:val="20"/>
        </w:rPr>
        <w:t>lood component units transfused</w:t>
      </w:r>
    </w:p>
    <w:p w:rsidR="00212087" w:rsidRPr="00093BD3" w:rsidRDefault="00FB497C" w:rsidP="007C1E8E">
      <w:pPr>
        <w:pStyle w:val="texte20"/>
        <w:numPr>
          <w:ilvl w:val="0"/>
          <w:numId w:val="30"/>
        </w:numPr>
        <w:spacing w:before="0" w:after="60" w:line="300" w:lineRule="exact"/>
        <w:ind w:left="357" w:hanging="357"/>
        <w:rPr>
          <w:rFonts w:asciiTheme="minorHAnsi" w:hAnsiTheme="minorHAnsi"/>
          <w:sz w:val="20"/>
        </w:rPr>
      </w:pPr>
      <w:r w:rsidRPr="00093BD3">
        <w:rPr>
          <w:rFonts w:asciiTheme="minorHAnsi" w:hAnsiTheme="minorHAnsi"/>
          <w:sz w:val="20"/>
        </w:rPr>
        <w:t>Health Related Quality of life (HRQoL) will be</w:t>
      </w:r>
      <w:r w:rsidR="00212087" w:rsidRPr="00093BD3">
        <w:rPr>
          <w:rFonts w:asciiTheme="minorHAnsi" w:hAnsiTheme="minorHAnsi"/>
          <w:sz w:val="20"/>
        </w:rPr>
        <w:t xml:space="preserve"> measured by the proxy version of the EQ-5D</w:t>
      </w:r>
      <w:r w:rsidR="005F7330" w:rsidRPr="00093BD3">
        <w:rPr>
          <w:rFonts w:asciiTheme="minorHAnsi" w:hAnsiTheme="minorHAnsi"/>
          <w:sz w:val="20"/>
        </w:rPr>
        <w:t xml:space="preserve"> </w:t>
      </w:r>
      <w:r w:rsidR="00212087" w:rsidRPr="00093BD3">
        <w:rPr>
          <w:rFonts w:asciiTheme="minorHAnsi" w:hAnsiTheme="minorHAnsi"/>
          <w:sz w:val="20"/>
        </w:rPr>
        <w:t xml:space="preserve">at discharge </w:t>
      </w:r>
      <w:r w:rsidR="001568A1" w:rsidRPr="00093BD3">
        <w:rPr>
          <w:rFonts w:asciiTheme="minorHAnsi" w:hAnsiTheme="minorHAnsi"/>
          <w:sz w:val="20"/>
        </w:rPr>
        <w:t xml:space="preserve">from the randomising hospital </w:t>
      </w:r>
      <w:r w:rsidR="00212087" w:rsidRPr="00093BD3">
        <w:rPr>
          <w:rFonts w:asciiTheme="minorHAnsi" w:hAnsiTheme="minorHAnsi"/>
          <w:sz w:val="20"/>
        </w:rPr>
        <w:t>or</w:t>
      </w:r>
      <w:r w:rsidR="00212087" w:rsidRPr="00093BD3">
        <w:rPr>
          <w:rFonts w:asciiTheme="minorHAnsi" w:hAnsiTheme="minorHAnsi"/>
          <w:b/>
          <w:sz w:val="20"/>
        </w:rPr>
        <w:t xml:space="preserve"> </w:t>
      </w:r>
      <w:r w:rsidR="00212087" w:rsidRPr="00093BD3">
        <w:rPr>
          <w:rFonts w:asciiTheme="minorHAnsi" w:hAnsiTheme="minorHAnsi"/>
          <w:sz w:val="20"/>
        </w:rPr>
        <w:t>in hospital at 42 days after randomisation. The EQ-5D i</w:t>
      </w:r>
      <w:r w:rsidRPr="00093BD3">
        <w:rPr>
          <w:rFonts w:asciiTheme="minorHAnsi" w:hAnsiTheme="minorHAnsi"/>
          <w:sz w:val="20"/>
        </w:rPr>
        <w:t>ncludes single item measures of</w:t>
      </w:r>
      <w:r w:rsidR="00212087" w:rsidRPr="00093BD3">
        <w:rPr>
          <w:rFonts w:asciiTheme="minorHAnsi" w:hAnsiTheme="minorHAnsi"/>
          <w:sz w:val="20"/>
        </w:rPr>
        <w:t xml:space="preserve"> mobility, self-care, usual activities, pain/discomfort and anxiety/depression. </w:t>
      </w:r>
      <w:r w:rsidR="009E5E55" w:rsidRPr="00093BD3">
        <w:rPr>
          <w:rFonts w:asciiTheme="minorHAnsi" w:hAnsiTheme="minorHAnsi"/>
          <w:sz w:val="20"/>
        </w:rPr>
        <w:t xml:space="preserve"> </w:t>
      </w:r>
      <w:r w:rsidR="00212087" w:rsidRPr="00093BD3">
        <w:rPr>
          <w:rFonts w:asciiTheme="minorHAnsi" w:hAnsiTheme="minorHAnsi"/>
          <w:sz w:val="20"/>
        </w:rPr>
        <w:t>Each item is coded using 3</w:t>
      </w:r>
      <w:r w:rsidR="009E5E55" w:rsidRPr="00093BD3">
        <w:rPr>
          <w:rFonts w:asciiTheme="minorHAnsi" w:hAnsiTheme="minorHAnsi"/>
          <w:sz w:val="20"/>
        </w:rPr>
        <w:t xml:space="preserve"> </w:t>
      </w:r>
      <w:r w:rsidR="00212087" w:rsidRPr="00093BD3">
        <w:rPr>
          <w:rFonts w:asciiTheme="minorHAnsi" w:hAnsiTheme="minorHAnsi"/>
          <w:sz w:val="20"/>
        </w:rPr>
        <w:t xml:space="preserve">levels </w:t>
      </w:r>
      <w:r w:rsidR="009E5E55" w:rsidRPr="00093BD3">
        <w:rPr>
          <w:rFonts w:asciiTheme="minorHAnsi" w:hAnsiTheme="minorHAnsi"/>
          <w:sz w:val="20"/>
        </w:rPr>
        <w:br/>
      </w:r>
      <w:r w:rsidR="00212087" w:rsidRPr="00093BD3">
        <w:rPr>
          <w:rFonts w:asciiTheme="minorHAnsi" w:hAnsiTheme="minorHAnsi"/>
          <w:sz w:val="20"/>
        </w:rPr>
        <w:t>(1 = no problems; 2 = some problems; 3 = severe problems). The instrument includes a global rating of current health using a visual analog</w:t>
      </w:r>
      <w:r w:rsidR="007A5689" w:rsidRPr="00093BD3">
        <w:rPr>
          <w:rFonts w:asciiTheme="minorHAnsi" w:hAnsiTheme="minorHAnsi"/>
          <w:sz w:val="20"/>
        </w:rPr>
        <w:t>ue</w:t>
      </w:r>
      <w:r w:rsidR="00212087" w:rsidRPr="00093BD3">
        <w:rPr>
          <w:rFonts w:asciiTheme="minorHAnsi" w:hAnsiTheme="minorHAnsi"/>
          <w:sz w:val="20"/>
        </w:rPr>
        <w:t xml:space="preserve"> scale (VAS) ranging from 0 (worst imaginable) to 100 (best imaginable). The EQ</w:t>
      </w:r>
      <w:r w:rsidR="005446CD" w:rsidRPr="00093BD3">
        <w:rPr>
          <w:rFonts w:asciiTheme="minorHAnsi" w:hAnsiTheme="minorHAnsi"/>
          <w:sz w:val="20"/>
        </w:rPr>
        <w:t>-</w:t>
      </w:r>
      <w:r w:rsidR="00212087" w:rsidRPr="00093BD3">
        <w:rPr>
          <w:rFonts w:asciiTheme="minorHAnsi" w:hAnsiTheme="minorHAnsi"/>
          <w:sz w:val="20"/>
        </w:rPr>
        <w:t>5D is a  generic measure of health status that provides a simple descriptive profile and a single index value that can be used in the clinical and economic evaluation of health care</w:t>
      </w:r>
      <w:r w:rsidR="009E5E55" w:rsidRPr="00093BD3">
        <w:rPr>
          <w:rFonts w:asciiTheme="minorHAnsi" w:hAnsiTheme="minorHAnsi"/>
          <w:sz w:val="20"/>
        </w:rPr>
        <w:t>.</w:t>
      </w:r>
    </w:p>
    <w:p w:rsidR="00212087" w:rsidRPr="00093BD3" w:rsidRDefault="00212087" w:rsidP="007C1E8E">
      <w:pPr>
        <w:pStyle w:val="texte20"/>
        <w:numPr>
          <w:ilvl w:val="0"/>
          <w:numId w:val="30"/>
        </w:numPr>
        <w:spacing w:before="0" w:after="60" w:line="300" w:lineRule="exact"/>
        <w:ind w:left="357" w:hanging="357"/>
        <w:rPr>
          <w:rFonts w:asciiTheme="minorHAnsi" w:hAnsiTheme="minorHAnsi"/>
          <w:sz w:val="20"/>
        </w:rPr>
      </w:pPr>
      <w:r w:rsidRPr="00093BD3">
        <w:rPr>
          <w:rFonts w:asciiTheme="minorHAnsi" w:hAnsiTheme="minorHAnsi"/>
          <w:sz w:val="20"/>
        </w:rPr>
        <w:t xml:space="preserve">Thromboembolic events (myocardial infarction, strokes, pulmonary </w:t>
      </w:r>
      <w:r w:rsidR="009E5E55" w:rsidRPr="00093BD3">
        <w:rPr>
          <w:rFonts w:asciiTheme="minorHAnsi" w:hAnsiTheme="minorHAnsi"/>
          <w:sz w:val="20"/>
        </w:rPr>
        <w:t>embolism, deep vein thrombosis)</w:t>
      </w:r>
    </w:p>
    <w:p w:rsidR="00532E9A" w:rsidRPr="00093BD3" w:rsidRDefault="00532E9A" w:rsidP="007C1E8E">
      <w:pPr>
        <w:pStyle w:val="texte20"/>
        <w:numPr>
          <w:ilvl w:val="0"/>
          <w:numId w:val="30"/>
        </w:numPr>
        <w:spacing w:before="0" w:after="60" w:line="300" w:lineRule="exact"/>
        <w:ind w:left="357" w:hanging="357"/>
        <w:rPr>
          <w:rFonts w:asciiTheme="minorHAnsi" w:hAnsiTheme="minorHAnsi"/>
          <w:sz w:val="20"/>
        </w:rPr>
      </w:pPr>
      <w:r w:rsidRPr="00093BD3">
        <w:rPr>
          <w:rFonts w:asciiTheme="minorHAnsi" w:hAnsiTheme="minorHAnsi"/>
          <w:sz w:val="20"/>
        </w:rPr>
        <w:t xml:space="preserve">Medical events including </w:t>
      </w:r>
      <w:r w:rsidR="009E5E55" w:rsidRPr="00093BD3">
        <w:rPr>
          <w:rFonts w:asciiTheme="minorHAnsi" w:hAnsiTheme="minorHAnsi"/>
          <w:sz w:val="20"/>
        </w:rPr>
        <w:t xml:space="preserve">renal </w:t>
      </w:r>
      <w:r w:rsidRPr="00093BD3">
        <w:rPr>
          <w:rFonts w:asciiTheme="minorHAnsi" w:hAnsiTheme="minorHAnsi"/>
          <w:sz w:val="20"/>
        </w:rPr>
        <w:t xml:space="preserve">failure, Adult Respiratory Distress Syndrome, </w:t>
      </w:r>
      <w:r w:rsidR="009E5E55" w:rsidRPr="00093BD3">
        <w:rPr>
          <w:rFonts w:asciiTheme="minorHAnsi" w:hAnsiTheme="minorHAnsi"/>
          <w:sz w:val="20"/>
        </w:rPr>
        <w:t xml:space="preserve">hypertensive </w:t>
      </w:r>
      <w:r w:rsidRPr="00093BD3">
        <w:rPr>
          <w:rFonts w:asciiTheme="minorHAnsi" w:hAnsiTheme="minorHAnsi"/>
          <w:sz w:val="20"/>
        </w:rPr>
        <w:t>disorders of pregnancy (including HELLP Syndrome, eclampsia, toxaemia of pregnancy) and other adverse events reported</w:t>
      </w:r>
    </w:p>
    <w:p w:rsidR="00532E9A" w:rsidRPr="00093BD3" w:rsidRDefault="00212087" w:rsidP="007C1E8E">
      <w:pPr>
        <w:pStyle w:val="texte20"/>
        <w:numPr>
          <w:ilvl w:val="0"/>
          <w:numId w:val="30"/>
        </w:numPr>
        <w:spacing w:before="0" w:after="60" w:line="300" w:lineRule="exact"/>
        <w:ind w:left="357" w:hanging="357"/>
        <w:rPr>
          <w:rFonts w:asciiTheme="minorHAnsi" w:hAnsiTheme="minorHAnsi"/>
          <w:sz w:val="20"/>
        </w:rPr>
      </w:pPr>
      <w:r w:rsidRPr="00093BD3">
        <w:rPr>
          <w:rFonts w:asciiTheme="minorHAnsi" w:hAnsiTheme="minorHAnsi"/>
          <w:sz w:val="20"/>
        </w:rPr>
        <w:t>Length of stay at hospital</w:t>
      </w:r>
      <w:r w:rsidR="005446CD" w:rsidRPr="00093BD3">
        <w:rPr>
          <w:rFonts w:asciiTheme="minorHAnsi" w:hAnsiTheme="minorHAnsi"/>
          <w:sz w:val="20"/>
        </w:rPr>
        <w:t xml:space="preserve"> </w:t>
      </w:r>
      <w:r w:rsidRPr="00093BD3">
        <w:rPr>
          <w:rFonts w:asciiTheme="minorHAnsi" w:hAnsiTheme="minorHAnsi"/>
          <w:sz w:val="20"/>
        </w:rPr>
        <w:t>/</w:t>
      </w:r>
      <w:r w:rsidR="005446CD" w:rsidRPr="00093BD3">
        <w:rPr>
          <w:rFonts w:asciiTheme="minorHAnsi" w:hAnsiTheme="minorHAnsi"/>
          <w:sz w:val="20"/>
        </w:rPr>
        <w:t xml:space="preserve"> </w:t>
      </w:r>
      <w:r w:rsidRPr="00093BD3">
        <w:rPr>
          <w:rFonts w:asciiTheme="minorHAnsi" w:hAnsiTheme="minorHAnsi"/>
          <w:sz w:val="20"/>
        </w:rPr>
        <w:t xml:space="preserve">time </w:t>
      </w:r>
      <w:r w:rsidR="005446CD" w:rsidRPr="00093BD3">
        <w:rPr>
          <w:rFonts w:asciiTheme="minorHAnsi" w:hAnsiTheme="minorHAnsi"/>
          <w:sz w:val="20"/>
        </w:rPr>
        <w:t>spent at an intensive care unit</w:t>
      </w:r>
    </w:p>
    <w:p w:rsidR="00212087" w:rsidRPr="00093BD3" w:rsidRDefault="00ED5EC3" w:rsidP="007C1E8E">
      <w:pPr>
        <w:pStyle w:val="texte20"/>
        <w:numPr>
          <w:ilvl w:val="0"/>
          <w:numId w:val="30"/>
        </w:numPr>
        <w:spacing w:before="0" w:after="60" w:line="300" w:lineRule="exact"/>
        <w:ind w:left="357" w:hanging="357"/>
        <w:rPr>
          <w:rFonts w:asciiTheme="minorHAnsi" w:hAnsiTheme="minorHAnsi"/>
          <w:sz w:val="20"/>
        </w:rPr>
      </w:pPr>
      <w:bookmarkStart w:id="70" w:name="_Hlk225325316"/>
      <w:r w:rsidRPr="00093BD3">
        <w:rPr>
          <w:rFonts w:asciiTheme="minorHAnsi" w:hAnsiTheme="minorHAnsi"/>
          <w:sz w:val="20"/>
        </w:rPr>
        <w:t>Receipt</w:t>
      </w:r>
      <w:r w:rsidR="00F93858" w:rsidRPr="00093BD3">
        <w:rPr>
          <w:rFonts w:asciiTheme="minorHAnsi" w:hAnsiTheme="minorHAnsi"/>
          <w:sz w:val="20"/>
        </w:rPr>
        <w:t xml:space="preserve"> of </w:t>
      </w:r>
      <w:r w:rsidR="00532E9A" w:rsidRPr="00093BD3">
        <w:rPr>
          <w:rFonts w:asciiTheme="minorHAnsi" w:hAnsiTheme="minorHAnsi"/>
          <w:sz w:val="20"/>
        </w:rPr>
        <w:t>mechanical ventilation</w:t>
      </w:r>
    </w:p>
    <w:bookmarkEnd w:id="70"/>
    <w:p w:rsidR="00212087" w:rsidRPr="00093BD3" w:rsidRDefault="00212087" w:rsidP="007C1E8E">
      <w:pPr>
        <w:pStyle w:val="texte20"/>
        <w:numPr>
          <w:ilvl w:val="0"/>
          <w:numId w:val="30"/>
        </w:numPr>
        <w:spacing w:before="0" w:after="60" w:line="300" w:lineRule="exact"/>
        <w:ind w:left="357" w:hanging="357"/>
        <w:rPr>
          <w:rFonts w:asciiTheme="minorHAnsi" w:hAnsiTheme="minorHAnsi"/>
          <w:sz w:val="20"/>
        </w:rPr>
      </w:pPr>
      <w:r w:rsidRPr="00093BD3">
        <w:rPr>
          <w:rFonts w:asciiTheme="minorHAnsi" w:hAnsiTheme="minorHAnsi"/>
          <w:sz w:val="20"/>
        </w:rPr>
        <w:t>Status of baby</w:t>
      </w:r>
      <w:r w:rsidR="005D0631" w:rsidRPr="00093BD3">
        <w:rPr>
          <w:rFonts w:asciiTheme="minorHAnsi" w:hAnsiTheme="minorHAnsi"/>
          <w:sz w:val="20"/>
        </w:rPr>
        <w:t>/ies</w:t>
      </w:r>
      <w:r w:rsidRPr="00093BD3">
        <w:rPr>
          <w:rFonts w:asciiTheme="minorHAnsi" w:hAnsiTheme="minorHAnsi"/>
          <w:sz w:val="20"/>
        </w:rPr>
        <w:t>: The health status of the baby</w:t>
      </w:r>
      <w:r w:rsidR="005D0631" w:rsidRPr="00093BD3">
        <w:rPr>
          <w:rFonts w:asciiTheme="minorHAnsi" w:hAnsiTheme="minorHAnsi"/>
          <w:sz w:val="20"/>
        </w:rPr>
        <w:t>/ies</w:t>
      </w:r>
      <w:r w:rsidRPr="00093BD3">
        <w:rPr>
          <w:rFonts w:asciiTheme="minorHAnsi" w:hAnsiTheme="minorHAnsi"/>
          <w:sz w:val="20"/>
        </w:rPr>
        <w:t xml:space="preserve"> will be ascertained and information collected on any thromboembolic events</w:t>
      </w:r>
      <w:r w:rsidR="007A5689" w:rsidRPr="00093BD3">
        <w:rPr>
          <w:rFonts w:asciiTheme="minorHAnsi" w:hAnsiTheme="minorHAnsi"/>
          <w:sz w:val="20"/>
        </w:rPr>
        <w:t xml:space="preserve"> </w:t>
      </w:r>
      <w:r w:rsidR="007A5689" w:rsidRPr="00093BD3">
        <w:rPr>
          <w:rFonts w:ascii="Calibri" w:hAnsi="Calibri"/>
          <w:sz w:val="20"/>
        </w:rPr>
        <w:t>in breastfed babies</w:t>
      </w:r>
    </w:p>
    <w:p w:rsidR="00212087" w:rsidRPr="00093BD3" w:rsidRDefault="00212087" w:rsidP="007C1E8E">
      <w:pPr>
        <w:pStyle w:val="texte20"/>
        <w:numPr>
          <w:ilvl w:val="0"/>
          <w:numId w:val="30"/>
        </w:numPr>
        <w:spacing w:before="0" w:after="0" w:line="300" w:lineRule="exact"/>
        <w:rPr>
          <w:rFonts w:asciiTheme="minorHAnsi" w:hAnsiTheme="minorHAnsi"/>
          <w:sz w:val="20"/>
        </w:rPr>
      </w:pPr>
      <w:r w:rsidRPr="00093BD3">
        <w:rPr>
          <w:rFonts w:asciiTheme="minorHAnsi" w:hAnsiTheme="minorHAnsi"/>
          <w:sz w:val="20"/>
        </w:rPr>
        <w:t>Cost-effectiveness analysis</w:t>
      </w:r>
      <w:r w:rsidRPr="00093BD3">
        <w:rPr>
          <w:rFonts w:asciiTheme="minorHAnsi" w:hAnsiTheme="minorHAnsi"/>
          <w:b/>
          <w:sz w:val="20"/>
        </w:rPr>
        <w:t xml:space="preserve">: </w:t>
      </w:r>
      <w:r w:rsidR="009E5E55" w:rsidRPr="00093BD3">
        <w:rPr>
          <w:rFonts w:asciiTheme="minorHAnsi" w:hAnsiTheme="minorHAnsi"/>
          <w:b/>
          <w:sz w:val="20"/>
        </w:rPr>
        <w:t xml:space="preserve"> </w:t>
      </w:r>
      <w:r w:rsidRPr="00093BD3">
        <w:rPr>
          <w:rFonts w:asciiTheme="minorHAnsi" w:hAnsiTheme="minorHAnsi"/>
          <w:sz w:val="20"/>
        </w:rPr>
        <w:t xml:space="preserve">An economic analysis will be relevant if TXA clearly demonstrates efficacy in achieving its clinical aims.  In this case, the study will be undertaken in the form of a cost-effectiveness analysis with the aim of estimating the incremental cost-effectiveness ratio comparing the use of TXA with normal clinical practice. </w:t>
      </w:r>
      <w:r w:rsidR="009E5E55" w:rsidRPr="00093BD3">
        <w:rPr>
          <w:rFonts w:asciiTheme="minorHAnsi" w:hAnsiTheme="minorHAnsi"/>
          <w:sz w:val="20"/>
        </w:rPr>
        <w:t xml:space="preserve"> </w:t>
      </w:r>
      <w:r w:rsidR="002C5E1A" w:rsidRPr="00093BD3">
        <w:rPr>
          <w:rFonts w:asciiTheme="minorHAnsi" w:hAnsiTheme="minorHAnsi"/>
          <w:sz w:val="20"/>
        </w:rPr>
        <w:t>Analysis will be based on adjusted life year</w:t>
      </w:r>
      <w:r w:rsidR="009E5E55" w:rsidRPr="00093BD3">
        <w:rPr>
          <w:rFonts w:asciiTheme="minorHAnsi" w:hAnsiTheme="minorHAnsi"/>
          <w:sz w:val="20"/>
        </w:rPr>
        <w:t>s</w:t>
      </w:r>
      <w:r w:rsidR="002C5E1A" w:rsidRPr="00093BD3">
        <w:rPr>
          <w:rFonts w:asciiTheme="minorHAnsi" w:hAnsiTheme="minorHAnsi"/>
          <w:sz w:val="20"/>
        </w:rPr>
        <w:t xml:space="preserve"> gained</w:t>
      </w:r>
      <w:r w:rsidRPr="00093BD3">
        <w:rPr>
          <w:rFonts w:asciiTheme="minorHAnsi" w:hAnsiTheme="minorHAnsi"/>
          <w:sz w:val="20"/>
        </w:rPr>
        <w:t xml:space="preserve">. </w:t>
      </w:r>
      <w:r w:rsidR="009E5E55" w:rsidRPr="00093BD3">
        <w:rPr>
          <w:rFonts w:asciiTheme="minorHAnsi" w:hAnsiTheme="minorHAnsi"/>
          <w:sz w:val="20"/>
        </w:rPr>
        <w:t xml:space="preserve"> </w:t>
      </w:r>
      <w:r w:rsidR="002C5E1A" w:rsidRPr="00093BD3">
        <w:rPr>
          <w:rFonts w:asciiTheme="minorHAnsi" w:hAnsiTheme="minorHAnsi"/>
          <w:sz w:val="20"/>
        </w:rPr>
        <w:t>A further analysis will explore the use of the EQ-5D data to quality adjust survival.</w:t>
      </w:r>
      <w:r w:rsidRPr="00093BD3">
        <w:rPr>
          <w:rFonts w:asciiTheme="minorHAnsi" w:hAnsiTheme="minorHAnsi"/>
          <w:sz w:val="20"/>
        </w:rPr>
        <w:t xml:space="preserve"> </w:t>
      </w:r>
      <w:r w:rsidR="009E5E55" w:rsidRPr="00093BD3">
        <w:rPr>
          <w:rFonts w:asciiTheme="minorHAnsi" w:hAnsiTheme="minorHAnsi"/>
          <w:sz w:val="20"/>
        </w:rPr>
        <w:t xml:space="preserve"> </w:t>
      </w:r>
      <w:r w:rsidRPr="00093BD3">
        <w:rPr>
          <w:rFonts w:asciiTheme="minorHAnsi" w:hAnsiTheme="minorHAnsi"/>
          <w:sz w:val="20"/>
        </w:rPr>
        <w:t xml:space="preserve">In this study, the economic analysis is clearly bounded as virtually all significant resource use will occur in the initial period of hospitalisation. </w:t>
      </w:r>
      <w:r w:rsidR="009E5E55" w:rsidRPr="00093BD3">
        <w:rPr>
          <w:rFonts w:asciiTheme="minorHAnsi" w:hAnsiTheme="minorHAnsi"/>
          <w:sz w:val="20"/>
        </w:rPr>
        <w:t xml:space="preserve"> </w:t>
      </w:r>
      <w:r w:rsidRPr="00093BD3">
        <w:rPr>
          <w:rFonts w:asciiTheme="minorHAnsi" w:hAnsiTheme="minorHAnsi"/>
          <w:sz w:val="20"/>
        </w:rPr>
        <w:t xml:space="preserve">As such, neither a long-term resource analysis nor an analysis of out of hospital costs will be required. </w:t>
      </w:r>
      <w:r w:rsidR="009E5E55" w:rsidRPr="00093BD3">
        <w:rPr>
          <w:rFonts w:asciiTheme="minorHAnsi" w:hAnsiTheme="minorHAnsi"/>
          <w:sz w:val="20"/>
        </w:rPr>
        <w:t xml:space="preserve"> </w:t>
      </w:r>
      <w:r w:rsidRPr="00093BD3">
        <w:rPr>
          <w:rFonts w:asciiTheme="minorHAnsi" w:hAnsiTheme="minorHAnsi"/>
          <w:sz w:val="20"/>
        </w:rPr>
        <w:t xml:space="preserve">The trial use of TXA is likely to mirror its use in normal clinical practice, hence the cost-effectiveness estimated in the trial (adjusted for protocol driven costs) will closely approximate cost-effectiveness in actual clinical practice. </w:t>
      </w:r>
      <w:r w:rsidR="009E5E55" w:rsidRPr="00093BD3">
        <w:rPr>
          <w:rFonts w:asciiTheme="minorHAnsi" w:hAnsiTheme="minorHAnsi"/>
          <w:sz w:val="20"/>
        </w:rPr>
        <w:t xml:space="preserve"> </w:t>
      </w:r>
      <w:r w:rsidRPr="00093BD3">
        <w:rPr>
          <w:rFonts w:asciiTheme="minorHAnsi" w:hAnsiTheme="minorHAnsi"/>
          <w:sz w:val="20"/>
        </w:rPr>
        <w:t xml:space="preserve">Data on physical resource consumption (e.g. length and nature of hospital stay) will be collected </w:t>
      </w:r>
      <w:r w:rsidR="002C5E1A" w:rsidRPr="00093BD3">
        <w:rPr>
          <w:rFonts w:asciiTheme="minorHAnsi" w:hAnsiTheme="minorHAnsi"/>
          <w:sz w:val="20"/>
        </w:rPr>
        <w:t>for</w:t>
      </w:r>
      <w:r w:rsidRPr="00093BD3">
        <w:rPr>
          <w:rFonts w:asciiTheme="minorHAnsi" w:hAnsiTheme="minorHAnsi"/>
          <w:sz w:val="20"/>
        </w:rPr>
        <w:t xml:space="preserve"> each </w:t>
      </w:r>
      <w:r w:rsidR="002C5E1A" w:rsidRPr="00093BD3">
        <w:rPr>
          <w:rFonts w:asciiTheme="minorHAnsi" w:hAnsiTheme="minorHAnsi"/>
          <w:sz w:val="20"/>
        </w:rPr>
        <w:t>patient</w:t>
      </w:r>
      <w:r w:rsidRPr="00093BD3">
        <w:rPr>
          <w:rFonts w:asciiTheme="minorHAnsi" w:hAnsiTheme="minorHAnsi"/>
          <w:sz w:val="20"/>
        </w:rPr>
        <w:t xml:space="preserve"> and a common unit cost at a country level will be applied.  A sensitivity analysis will be undertaken to assess the robustness of the economic analysis in response to variations in key variables such as drug prices.  In all cases, the economic analysis will be integrated with the clinical trial procedures to optimise efficiency and minimise inconvenience to patients</w:t>
      </w:r>
      <w:r w:rsidR="00E321FF" w:rsidRPr="00093BD3">
        <w:rPr>
          <w:rFonts w:asciiTheme="minorHAnsi" w:hAnsiTheme="minorHAnsi"/>
          <w:sz w:val="20"/>
        </w:rPr>
        <w:t>.</w:t>
      </w:r>
    </w:p>
    <w:p w:rsidR="005435B9" w:rsidRPr="00093BD3" w:rsidRDefault="005435B9" w:rsidP="005435B9">
      <w:pPr>
        <w:pStyle w:val="texte20"/>
        <w:spacing w:before="0" w:after="0" w:line="300" w:lineRule="exact"/>
        <w:ind w:left="360"/>
        <w:rPr>
          <w:rFonts w:asciiTheme="minorHAnsi" w:hAnsiTheme="minorHAnsi"/>
          <w:sz w:val="20"/>
        </w:rPr>
      </w:pPr>
    </w:p>
    <w:p w:rsidR="00EA1946" w:rsidRPr="00093BD3" w:rsidRDefault="00EA1946" w:rsidP="00E63E54">
      <w:pPr>
        <w:pStyle w:val="Heading2"/>
        <w:spacing w:line="300" w:lineRule="exact"/>
        <w:ind w:left="567" w:hanging="578"/>
        <w:rPr>
          <w:color w:val="943634" w:themeColor="accent2" w:themeShade="BF"/>
          <w:sz w:val="24"/>
        </w:rPr>
      </w:pPr>
      <w:bookmarkStart w:id="71" w:name="_Toc220411895"/>
      <w:bookmarkEnd w:id="63"/>
      <w:bookmarkEnd w:id="64"/>
      <w:bookmarkEnd w:id="65"/>
      <w:bookmarkEnd w:id="66"/>
      <w:bookmarkEnd w:id="67"/>
      <w:bookmarkEnd w:id="68"/>
      <w:r w:rsidRPr="00093BD3">
        <w:rPr>
          <w:color w:val="943634" w:themeColor="accent2" w:themeShade="BF"/>
          <w:sz w:val="24"/>
        </w:rPr>
        <w:t>Data collection</w:t>
      </w:r>
      <w:bookmarkEnd w:id="71"/>
    </w:p>
    <w:p w:rsidR="003C3D7D" w:rsidRPr="00093BD3" w:rsidRDefault="003C3D7D" w:rsidP="00E63E54">
      <w:pPr>
        <w:pStyle w:val="texte20"/>
        <w:spacing w:before="0" w:after="0" w:line="300" w:lineRule="exact"/>
        <w:ind w:left="0"/>
        <w:rPr>
          <w:rFonts w:asciiTheme="minorHAnsi" w:hAnsiTheme="minorHAnsi" w:cs="Verdana-Bold-Identity-H"/>
          <w:bCs/>
          <w:sz w:val="20"/>
        </w:rPr>
      </w:pPr>
    </w:p>
    <w:p w:rsidR="00D3353F" w:rsidRPr="00093BD3" w:rsidRDefault="00240EF6" w:rsidP="00E63E54">
      <w:pPr>
        <w:pStyle w:val="texte20"/>
        <w:spacing w:before="0" w:after="0" w:line="300" w:lineRule="exact"/>
        <w:ind w:left="0"/>
        <w:rPr>
          <w:rFonts w:asciiTheme="minorHAnsi" w:hAnsiTheme="minorHAnsi"/>
          <w:sz w:val="20"/>
        </w:rPr>
      </w:pPr>
      <w:r w:rsidRPr="00093BD3">
        <w:rPr>
          <w:rFonts w:asciiTheme="minorHAnsi" w:hAnsiTheme="minorHAnsi" w:cs="Verdana-Bold-Identity-H"/>
          <w:bCs/>
          <w:sz w:val="20"/>
        </w:rPr>
        <w:t xml:space="preserve">This trial will be coordinated from LSHTM and conducted in hospitals in low, middle and high income countries. Most recruitment will be in countries with high rates of mortality and morbidity from postpartum haemorrhage. </w:t>
      </w:r>
      <w:r w:rsidR="004E2E51" w:rsidRPr="00093BD3">
        <w:rPr>
          <w:rFonts w:asciiTheme="minorHAnsi" w:hAnsiTheme="minorHAnsi"/>
          <w:sz w:val="20"/>
        </w:rPr>
        <w:t>Data will</w:t>
      </w:r>
      <w:r w:rsidR="004E2E51" w:rsidRPr="00093BD3">
        <w:rPr>
          <w:rFonts w:asciiTheme="minorHAnsi" w:hAnsiTheme="minorHAnsi"/>
          <w:sz w:val="22"/>
          <w:szCs w:val="22"/>
        </w:rPr>
        <w:t xml:space="preserve"> </w:t>
      </w:r>
      <w:r w:rsidR="004E2E51" w:rsidRPr="00093BD3">
        <w:rPr>
          <w:rFonts w:asciiTheme="minorHAnsi" w:hAnsiTheme="minorHAnsi"/>
          <w:sz w:val="20"/>
        </w:rPr>
        <w:t>be collected at each site by local investigators and transmitted to the</w:t>
      </w:r>
      <w:r w:rsidR="003A4AC5" w:rsidRPr="00093BD3">
        <w:rPr>
          <w:rFonts w:asciiTheme="minorHAnsi" w:hAnsiTheme="minorHAnsi"/>
          <w:sz w:val="20"/>
        </w:rPr>
        <w:t xml:space="preserve"> </w:t>
      </w:r>
      <w:r w:rsidR="005F7330" w:rsidRPr="00093BD3">
        <w:rPr>
          <w:rFonts w:asciiTheme="minorHAnsi" w:hAnsiTheme="minorHAnsi"/>
          <w:sz w:val="20"/>
        </w:rPr>
        <w:t>TCC</w:t>
      </w:r>
      <w:r w:rsidR="004E2E51" w:rsidRPr="00093BD3">
        <w:rPr>
          <w:rFonts w:asciiTheme="minorHAnsi" w:hAnsiTheme="minorHAnsi"/>
          <w:sz w:val="20"/>
        </w:rPr>
        <w:t xml:space="preserve">. Only data outlined on the </w:t>
      </w:r>
      <w:r w:rsidR="009E5E55" w:rsidRPr="00093BD3">
        <w:rPr>
          <w:rFonts w:asciiTheme="minorHAnsi" w:hAnsiTheme="minorHAnsi"/>
          <w:sz w:val="20"/>
        </w:rPr>
        <w:t xml:space="preserve">entry, outcome and adverse event forms will be collected for this trial. </w:t>
      </w:r>
    </w:p>
    <w:p w:rsidR="005435B9" w:rsidRPr="00093BD3" w:rsidRDefault="005435B9" w:rsidP="00E63E54">
      <w:pPr>
        <w:pStyle w:val="texte20"/>
        <w:spacing w:before="0" w:after="0" w:line="300" w:lineRule="exact"/>
        <w:ind w:left="0"/>
        <w:rPr>
          <w:rFonts w:asciiTheme="minorHAnsi" w:hAnsiTheme="minorHAnsi"/>
          <w:sz w:val="20"/>
        </w:rPr>
      </w:pPr>
    </w:p>
    <w:p w:rsidR="006D64D8" w:rsidRPr="00093BD3" w:rsidRDefault="0076384F" w:rsidP="00E63E54">
      <w:pPr>
        <w:pStyle w:val="texte20"/>
        <w:spacing w:before="0" w:after="0" w:line="300" w:lineRule="exact"/>
        <w:ind w:left="0"/>
        <w:rPr>
          <w:rFonts w:asciiTheme="minorHAnsi" w:hAnsiTheme="minorHAnsi"/>
          <w:sz w:val="20"/>
        </w:rPr>
      </w:pPr>
      <w:r w:rsidRPr="00093BD3">
        <w:rPr>
          <w:rFonts w:asciiTheme="minorHAnsi" w:hAnsiTheme="minorHAnsi"/>
          <w:sz w:val="20"/>
        </w:rPr>
        <w:t xml:space="preserve">Relevant data </w:t>
      </w:r>
      <w:r w:rsidR="00C60085" w:rsidRPr="00093BD3">
        <w:rPr>
          <w:rFonts w:asciiTheme="minorHAnsi" w:hAnsiTheme="minorHAnsi"/>
          <w:sz w:val="20"/>
        </w:rPr>
        <w:t xml:space="preserve">on an </w:t>
      </w:r>
      <w:r w:rsidR="00EA1946" w:rsidRPr="00093BD3">
        <w:rPr>
          <w:rFonts w:asciiTheme="minorHAnsi" w:hAnsiTheme="minorHAnsi"/>
          <w:sz w:val="20"/>
        </w:rPr>
        <w:t xml:space="preserve">entry form will be </w:t>
      </w:r>
      <w:r w:rsidR="00C60085" w:rsidRPr="00093BD3">
        <w:rPr>
          <w:rFonts w:asciiTheme="minorHAnsi" w:hAnsiTheme="minorHAnsi"/>
          <w:sz w:val="20"/>
        </w:rPr>
        <w:t>collected before</w:t>
      </w:r>
      <w:r w:rsidR="00EA1946" w:rsidRPr="00093BD3">
        <w:rPr>
          <w:rFonts w:asciiTheme="minorHAnsi" w:hAnsiTheme="minorHAnsi"/>
          <w:sz w:val="20"/>
        </w:rPr>
        <w:t xml:space="preserve"> randomi</w:t>
      </w:r>
      <w:r w:rsidR="006D64D8" w:rsidRPr="00093BD3">
        <w:rPr>
          <w:rFonts w:asciiTheme="minorHAnsi" w:hAnsiTheme="minorHAnsi"/>
          <w:sz w:val="20"/>
        </w:rPr>
        <w:t>s</w:t>
      </w:r>
      <w:r w:rsidR="00E321FF" w:rsidRPr="00093BD3">
        <w:rPr>
          <w:rFonts w:asciiTheme="minorHAnsi" w:hAnsiTheme="minorHAnsi"/>
          <w:sz w:val="20"/>
        </w:rPr>
        <w:t xml:space="preserve">ation </w:t>
      </w:r>
      <w:r w:rsidRPr="00093BD3">
        <w:rPr>
          <w:rFonts w:asciiTheme="minorHAnsi" w:hAnsiTheme="minorHAnsi"/>
          <w:sz w:val="20"/>
        </w:rPr>
        <w:t xml:space="preserve">to assess eligibility and </w:t>
      </w:r>
      <w:r w:rsidR="00C60085" w:rsidRPr="00093BD3">
        <w:rPr>
          <w:rFonts w:asciiTheme="minorHAnsi" w:hAnsiTheme="minorHAnsi"/>
          <w:sz w:val="20"/>
        </w:rPr>
        <w:t>the form completed if</w:t>
      </w:r>
      <w:r w:rsidRPr="00093BD3">
        <w:rPr>
          <w:rFonts w:asciiTheme="minorHAnsi" w:hAnsiTheme="minorHAnsi"/>
          <w:sz w:val="20"/>
        </w:rPr>
        <w:t xml:space="preserve"> randomised.</w:t>
      </w:r>
      <w:r w:rsidR="005435B9" w:rsidRPr="00093BD3">
        <w:rPr>
          <w:rFonts w:asciiTheme="minorHAnsi" w:hAnsiTheme="minorHAnsi"/>
          <w:sz w:val="20"/>
        </w:rPr>
        <w:t xml:space="preserve">  </w:t>
      </w:r>
      <w:r w:rsidR="00EA1946" w:rsidRPr="00093BD3">
        <w:rPr>
          <w:rFonts w:asciiTheme="minorHAnsi" w:hAnsiTheme="minorHAnsi"/>
          <w:sz w:val="20"/>
        </w:rPr>
        <w:t>The outcome form</w:t>
      </w:r>
      <w:r w:rsidR="00E321FF" w:rsidRPr="00093BD3">
        <w:rPr>
          <w:rFonts w:asciiTheme="minorHAnsi" w:hAnsiTheme="minorHAnsi"/>
          <w:sz w:val="20"/>
        </w:rPr>
        <w:t xml:space="preserve"> </w:t>
      </w:r>
      <w:r w:rsidR="00EA1946" w:rsidRPr="00093BD3">
        <w:rPr>
          <w:rFonts w:asciiTheme="minorHAnsi" w:hAnsiTheme="minorHAnsi"/>
          <w:sz w:val="20"/>
        </w:rPr>
        <w:t>should be completed at death, dis</w:t>
      </w:r>
      <w:r w:rsidR="00A64F7B" w:rsidRPr="00093BD3">
        <w:rPr>
          <w:rFonts w:asciiTheme="minorHAnsi" w:hAnsiTheme="minorHAnsi"/>
          <w:sz w:val="20"/>
        </w:rPr>
        <w:t>charge</w:t>
      </w:r>
      <w:r w:rsidR="00076F40" w:rsidRPr="00093BD3">
        <w:rPr>
          <w:rFonts w:asciiTheme="minorHAnsi" w:hAnsiTheme="minorHAnsi"/>
          <w:sz w:val="20"/>
        </w:rPr>
        <w:t xml:space="preserve"> from the randomising hospital</w:t>
      </w:r>
      <w:r w:rsidR="00A64F7B" w:rsidRPr="00093BD3">
        <w:rPr>
          <w:rFonts w:asciiTheme="minorHAnsi" w:hAnsiTheme="minorHAnsi"/>
          <w:sz w:val="20"/>
        </w:rPr>
        <w:t xml:space="preserve"> or 6 weeks </w:t>
      </w:r>
      <w:r w:rsidR="003C3D7D" w:rsidRPr="00093BD3">
        <w:rPr>
          <w:rFonts w:asciiTheme="minorHAnsi" w:hAnsiTheme="minorHAnsi"/>
          <w:sz w:val="20"/>
        </w:rPr>
        <w:t xml:space="preserve">(42 days) </w:t>
      </w:r>
      <w:r w:rsidR="00A64F7B" w:rsidRPr="00093BD3">
        <w:rPr>
          <w:rFonts w:asciiTheme="minorHAnsi" w:hAnsiTheme="minorHAnsi"/>
          <w:sz w:val="20"/>
        </w:rPr>
        <w:t>after randomis</w:t>
      </w:r>
      <w:r w:rsidR="00EA1946" w:rsidRPr="00093BD3">
        <w:rPr>
          <w:rFonts w:asciiTheme="minorHAnsi" w:hAnsiTheme="minorHAnsi"/>
          <w:sz w:val="20"/>
        </w:rPr>
        <w:t>ation whichever occurs first.</w:t>
      </w:r>
      <w:r w:rsidR="00E95955" w:rsidRPr="00093BD3">
        <w:rPr>
          <w:rFonts w:asciiTheme="minorHAnsi" w:hAnsiTheme="minorHAnsi"/>
          <w:sz w:val="20"/>
        </w:rPr>
        <w:t xml:space="preserve"> </w:t>
      </w:r>
      <w:r w:rsidR="00A7654F" w:rsidRPr="00093BD3">
        <w:rPr>
          <w:rFonts w:asciiTheme="minorHAnsi" w:hAnsiTheme="minorHAnsi"/>
          <w:sz w:val="20"/>
        </w:rPr>
        <w:t xml:space="preserve">This data </w:t>
      </w:r>
      <w:r w:rsidR="00A64F7B" w:rsidRPr="00093BD3">
        <w:rPr>
          <w:rFonts w:asciiTheme="minorHAnsi" w:hAnsiTheme="minorHAnsi"/>
          <w:sz w:val="20"/>
        </w:rPr>
        <w:t>should</w:t>
      </w:r>
      <w:r w:rsidR="00A7654F" w:rsidRPr="00093BD3">
        <w:rPr>
          <w:rFonts w:asciiTheme="minorHAnsi" w:hAnsiTheme="minorHAnsi"/>
          <w:sz w:val="20"/>
        </w:rPr>
        <w:t xml:space="preserve"> be collected from the woman’s </w:t>
      </w:r>
      <w:r w:rsidR="005717B6" w:rsidRPr="00093BD3">
        <w:rPr>
          <w:rFonts w:asciiTheme="minorHAnsi" w:hAnsiTheme="minorHAnsi"/>
          <w:sz w:val="20"/>
        </w:rPr>
        <w:t xml:space="preserve">and her baby/ies </w:t>
      </w:r>
      <w:r w:rsidR="00A64F7B" w:rsidRPr="00093BD3">
        <w:rPr>
          <w:rFonts w:asciiTheme="minorHAnsi" w:hAnsiTheme="minorHAnsi"/>
          <w:sz w:val="20"/>
        </w:rPr>
        <w:t xml:space="preserve">routine </w:t>
      </w:r>
      <w:r w:rsidR="00A7654F" w:rsidRPr="00093BD3">
        <w:rPr>
          <w:rFonts w:asciiTheme="minorHAnsi" w:hAnsiTheme="minorHAnsi"/>
          <w:sz w:val="20"/>
        </w:rPr>
        <w:t>medical records as no special tests are required.</w:t>
      </w:r>
    </w:p>
    <w:p w:rsidR="00D3353F" w:rsidRPr="00093BD3" w:rsidRDefault="00D3353F" w:rsidP="00E63E54">
      <w:pPr>
        <w:pStyle w:val="texte20"/>
        <w:spacing w:before="0" w:after="0" w:line="300" w:lineRule="exact"/>
        <w:ind w:left="0"/>
        <w:rPr>
          <w:rFonts w:asciiTheme="minorHAnsi" w:hAnsiTheme="minorHAnsi"/>
          <w:sz w:val="20"/>
        </w:rPr>
      </w:pPr>
    </w:p>
    <w:p w:rsidR="005D72B4" w:rsidRPr="00093BD3" w:rsidRDefault="005D72B4" w:rsidP="00E63E54">
      <w:pPr>
        <w:pStyle w:val="texte20"/>
        <w:spacing w:before="0" w:after="0" w:line="300" w:lineRule="exact"/>
        <w:ind w:left="0"/>
        <w:rPr>
          <w:rFonts w:asciiTheme="minorHAnsi" w:hAnsiTheme="minorHAnsi"/>
          <w:sz w:val="20"/>
        </w:rPr>
      </w:pPr>
      <w:r w:rsidRPr="00093BD3">
        <w:rPr>
          <w:rFonts w:asciiTheme="minorHAnsi" w:hAnsiTheme="minorHAnsi"/>
          <w:sz w:val="20"/>
        </w:rPr>
        <w:t xml:space="preserve">If the </w:t>
      </w:r>
      <w:r w:rsidR="00A7654F" w:rsidRPr="00093BD3">
        <w:rPr>
          <w:rFonts w:asciiTheme="minorHAnsi" w:hAnsiTheme="minorHAnsi"/>
          <w:sz w:val="20"/>
        </w:rPr>
        <w:t>woman (</w:t>
      </w:r>
      <w:r w:rsidRPr="00093BD3">
        <w:rPr>
          <w:rFonts w:asciiTheme="minorHAnsi" w:hAnsiTheme="minorHAnsi"/>
          <w:sz w:val="20"/>
        </w:rPr>
        <w:t xml:space="preserve">or </w:t>
      </w:r>
      <w:r w:rsidR="00A7654F" w:rsidRPr="00093BD3">
        <w:rPr>
          <w:rFonts w:asciiTheme="minorHAnsi" w:hAnsiTheme="minorHAnsi"/>
          <w:sz w:val="20"/>
        </w:rPr>
        <w:t>her Pe</w:t>
      </w:r>
      <w:r w:rsidRPr="00093BD3">
        <w:rPr>
          <w:rFonts w:asciiTheme="minorHAnsi" w:hAnsiTheme="minorHAnsi"/>
          <w:sz w:val="20"/>
        </w:rPr>
        <w:t>R</w:t>
      </w:r>
      <w:r w:rsidR="00FF7437" w:rsidRPr="00093BD3">
        <w:rPr>
          <w:rFonts w:asciiTheme="minorHAnsi" w:hAnsiTheme="minorHAnsi"/>
          <w:sz w:val="20"/>
        </w:rPr>
        <w:t xml:space="preserve"> or Pr</w:t>
      </w:r>
      <w:r w:rsidR="00A7654F" w:rsidRPr="00093BD3">
        <w:rPr>
          <w:rFonts w:asciiTheme="minorHAnsi" w:hAnsiTheme="minorHAnsi"/>
          <w:sz w:val="20"/>
        </w:rPr>
        <w:t>R</w:t>
      </w:r>
      <w:r w:rsidRPr="00093BD3">
        <w:rPr>
          <w:rFonts w:asciiTheme="minorHAnsi" w:hAnsiTheme="minorHAnsi"/>
          <w:sz w:val="20"/>
        </w:rPr>
        <w:t xml:space="preserve">) withdraws </w:t>
      </w:r>
      <w:r w:rsidR="00A7654F" w:rsidRPr="00093BD3">
        <w:rPr>
          <w:rFonts w:asciiTheme="minorHAnsi" w:hAnsiTheme="minorHAnsi"/>
          <w:sz w:val="20"/>
        </w:rPr>
        <w:t>a</w:t>
      </w:r>
      <w:r w:rsidRPr="00093BD3">
        <w:rPr>
          <w:rFonts w:asciiTheme="minorHAnsi" w:hAnsiTheme="minorHAnsi"/>
          <w:sz w:val="20"/>
        </w:rPr>
        <w:t xml:space="preserve"> previously given informed consent or refuses to consent </w:t>
      </w:r>
      <w:r w:rsidR="00721F97" w:rsidRPr="00093BD3">
        <w:rPr>
          <w:rFonts w:asciiTheme="minorHAnsi" w:hAnsiTheme="minorHAnsi"/>
          <w:sz w:val="20"/>
        </w:rPr>
        <w:t>for continuation in the trial</w:t>
      </w:r>
      <w:r w:rsidR="007A6946" w:rsidRPr="00093BD3">
        <w:rPr>
          <w:rFonts w:asciiTheme="minorHAnsi" w:hAnsiTheme="minorHAnsi"/>
          <w:sz w:val="20"/>
        </w:rPr>
        <w:t>,</w:t>
      </w:r>
      <w:r w:rsidR="00F03F64" w:rsidRPr="00093BD3">
        <w:rPr>
          <w:rFonts w:asciiTheme="minorHAnsi" w:hAnsiTheme="minorHAnsi"/>
          <w:sz w:val="20"/>
        </w:rPr>
        <w:t xml:space="preserve"> or</w:t>
      </w:r>
      <w:r w:rsidRPr="00093BD3">
        <w:rPr>
          <w:rFonts w:asciiTheme="minorHAnsi" w:hAnsiTheme="minorHAnsi"/>
          <w:sz w:val="20"/>
        </w:rPr>
        <w:t xml:space="preserve"> if the </w:t>
      </w:r>
      <w:r w:rsidR="00A7654F" w:rsidRPr="00093BD3">
        <w:rPr>
          <w:rFonts w:asciiTheme="minorHAnsi" w:hAnsiTheme="minorHAnsi"/>
          <w:sz w:val="20"/>
        </w:rPr>
        <w:t>woman</w:t>
      </w:r>
      <w:r w:rsidRPr="00093BD3">
        <w:rPr>
          <w:rFonts w:asciiTheme="minorHAnsi" w:hAnsiTheme="minorHAnsi"/>
          <w:sz w:val="20"/>
        </w:rPr>
        <w:t xml:space="preserve"> dies and no consent is available from </w:t>
      </w:r>
      <w:r w:rsidR="00A7654F" w:rsidRPr="00093BD3">
        <w:rPr>
          <w:rFonts w:asciiTheme="minorHAnsi" w:hAnsiTheme="minorHAnsi"/>
          <w:sz w:val="20"/>
        </w:rPr>
        <w:t>either a</w:t>
      </w:r>
      <w:r w:rsidRPr="00093BD3">
        <w:rPr>
          <w:rFonts w:asciiTheme="minorHAnsi" w:hAnsiTheme="minorHAnsi"/>
          <w:sz w:val="20"/>
        </w:rPr>
        <w:t xml:space="preserve"> </w:t>
      </w:r>
      <w:r w:rsidR="00FF7437" w:rsidRPr="00093BD3">
        <w:rPr>
          <w:rFonts w:asciiTheme="minorHAnsi" w:hAnsiTheme="minorHAnsi"/>
          <w:sz w:val="20"/>
        </w:rPr>
        <w:t>PeR/Pr</w:t>
      </w:r>
      <w:r w:rsidR="00A7654F" w:rsidRPr="00093BD3">
        <w:rPr>
          <w:rFonts w:asciiTheme="minorHAnsi" w:hAnsiTheme="minorHAnsi"/>
          <w:sz w:val="20"/>
        </w:rPr>
        <w:t>R</w:t>
      </w:r>
      <w:r w:rsidRPr="00093BD3">
        <w:rPr>
          <w:rFonts w:asciiTheme="minorHAnsi" w:hAnsiTheme="minorHAnsi"/>
          <w:sz w:val="20"/>
        </w:rPr>
        <w:t xml:space="preserve">, </w:t>
      </w:r>
      <w:r w:rsidR="00A7654F" w:rsidRPr="00093BD3">
        <w:rPr>
          <w:rFonts w:asciiTheme="minorHAnsi" w:hAnsiTheme="minorHAnsi"/>
          <w:sz w:val="20"/>
        </w:rPr>
        <w:t>her</w:t>
      </w:r>
      <w:r w:rsidRPr="00093BD3">
        <w:rPr>
          <w:rFonts w:asciiTheme="minorHAnsi" w:hAnsiTheme="minorHAnsi"/>
          <w:sz w:val="20"/>
        </w:rPr>
        <w:t xml:space="preserve"> data will be handled as follows:</w:t>
      </w:r>
    </w:p>
    <w:p w:rsidR="005D72B4" w:rsidRPr="00093BD3" w:rsidRDefault="005D72B4" w:rsidP="007C1E8E">
      <w:pPr>
        <w:pStyle w:val="texte20"/>
        <w:numPr>
          <w:ilvl w:val="0"/>
          <w:numId w:val="26"/>
        </w:numPr>
        <w:spacing w:before="0" w:after="0" w:line="300" w:lineRule="exact"/>
        <w:ind w:left="284" w:hanging="284"/>
        <w:rPr>
          <w:rFonts w:asciiTheme="minorHAnsi" w:hAnsiTheme="minorHAnsi"/>
          <w:sz w:val="20"/>
        </w:rPr>
      </w:pPr>
      <w:r w:rsidRPr="00093BD3">
        <w:rPr>
          <w:rFonts w:asciiTheme="minorHAnsi" w:hAnsiTheme="minorHAnsi"/>
          <w:sz w:val="20"/>
        </w:rPr>
        <w:t xml:space="preserve">Data collected </w:t>
      </w:r>
      <w:r w:rsidR="00C60085" w:rsidRPr="00093BD3">
        <w:rPr>
          <w:rFonts w:asciiTheme="minorHAnsi" w:hAnsiTheme="minorHAnsi"/>
          <w:sz w:val="20"/>
        </w:rPr>
        <w:t xml:space="preserve">to the point of withdrawal of consent </w:t>
      </w:r>
      <w:r w:rsidRPr="00093BD3">
        <w:rPr>
          <w:rFonts w:asciiTheme="minorHAnsi" w:hAnsiTheme="minorHAnsi"/>
          <w:sz w:val="20"/>
        </w:rPr>
        <w:t>will be u</w:t>
      </w:r>
      <w:r w:rsidR="00A7654F" w:rsidRPr="00093BD3">
        <w:rPr>
          <w:rFonts w:asciiTheme="minorHAnsi" w:hAnsiTheme="minorHAnsi"/>
          <w:sz w:val="20"/>
        </w:rPr>
        <w:t xml:space="preserve">sed as part of the </w:t>
      </w:r>
      <w:r w:rsidR="007A6946" w:rsidRPr="00093BD3">
        <w:rPr>
          <w:rFonts w:asciiTheme="minorHAnsi" w:hAnsiTheme="minorHAnsi"/>
          <w:sz w:val="20"/>
        </w:rPr>
        <w:t xml:space="preserve">intention </w:t>
      </w:r>
      <w:r w:rsidR="00A7654F" w:rsidRPr="00093BD3">
        <w:rPr>
          <w:rFonts w:asciiTheme="minorHAnsi" w:hAnsiTheme="minorHAnsi"/>
          <w:sz w:val="20"/>
        </w:rPr>
        <w:t>to treat analysis</w:t>
      </w:r>
    </w:p>
    <w:p w:rsidR="005D72B4" w:rsidRPr="00093BD3" w:rsidRDefault="00A7654F" w:rsidP="007C1E8E">
      <w:pPr>
        <w:pStyle w:val="texte20"/>
        <w:numPr>
          <w:ilvl w:val="0"/>
          <w:numId w:val="26"/>
        </w:numPr>
        <w:spacing w:before="0" w:after="0" w:line="300" w:lineRule="exact"/>
        <w:ind w:left="284" w:hanging="284"/>
        <w:rPr>
          <w:rFonts w:asciiTheme="minorHAnsi" w:hAnsiTheme="minorHAnsi"/>
          <w:sz w:val="20"/>
        </w:rPr>
      </w:pPr>
      <w:r w:rsidRPr="00093BD3">
        <w:rPr>
          <w:rFonts w:asciiTheme="minorHAnsi" w:hAnsiTheme="minorHAnsi"/>
          <w:sz w:val="20"/>
        </w:rPr>
        <w:t xml:space="preserve">All </w:t>
      </w:r>
      <w:r w:rsidR="00C4752E" w:rsidRPr="00093BD3">
        <w:rPr>
          <w:rFonts w:asciiTheme="minorHAnsi" w:hAnsiTheme="minorHAnsi"/>
          <w:sz w:val="20"/>
        </w:rPr>
        <w:t xml:space="preserve">relevant </w:t>
      </w:r>
      <w:r w:rsidR="007A6946" w:rsidRPr="00093BD3">
        <w:rPr>
          <w:rFonts w:asciiTheme="minorHAnsi" w:hAnsiTheme="minorHAnsi"/>
          <w:sz w:val="20"/>
        </w:rPr>
        <w:t xml:space="preserve">adverse events </w:t>
      </w:r>
      <w:r w:rsidR="00C4752E" w:rsidRPr="00093BD3">
        <w:rPr>
          <w:rFonts w:asciiTheme="minorHAnsi" w:hAnsiTheme="minorHAnsi"/>
          <w:sz w:val="20"/>
        </w:rPr>
        <w:t xml:space="preserve">identified </w:t>
      </w:r>
      <w:r w:rsidR="005D72B4" w:rsidRPr="00093BD3">
        <w:rPr>
          <w:rFonts w:asciiTheme="minorHAnsi" w:hAnsiTheme="minorHAnsi"/>
          <w:sz w:val="20"/>
        </w:rPr>
        <w:t xml:space="preserve">will be reported </w:t>
      </w:r>
      <w:r w:rsidRPr="00093BD3">
        <w:rPr>
          <w:rFonts w:asciiTheme="minorHAnsi" w:hAnsiTheme="minorHAnsi"/>
          <w:sz w:val="20"/>
        </w:rPr>
        <w:t>as required to all relevant authorities</w:t>
      </w:r>
    </w:p>
    <w:p w:rsidR="00D3353F" w:rsidRPr="00093BD3" w:rsidRDefault="00D3353F" w:rsidP="00E63E54">
      <w:pPr>
        <w:pStyle w:val="texte20"/>
        <w:spacing w:before="0" w:after="0" w:line="300" w:lineRule="exact"/>
        <w:ind w:left="0"/>
        <w:rPr>
          <w:rFonts w:asciiTheme="minorHAnsi" w:hAnsiTheme="minorHAnsi"/>
          <w:sz w:val="20"/>
        </w:rPr>
      </w:pPr>
    </w:p>
    <w:p w:rsidR="000F0F65" w:rsidRPr="00093BD3" w:rsidRDefault="0016376B" w:rsidP="00E63E54">
      <w:pPr>
        <w:pStyle w:val="texte20"/>
        <w:spacing w:before="0" w:after="0" w:line="300" w:lineRule="exact"/>
        <w:ind w:left="0"/>
        <w:rPr>
          <w:rFonts w:asciiTheme="minorHAnsi" w:hAnsiTheme="minorHAnsi"/>
          <w:sz w:val="20"/>
        </w:rPr>
      </w:pPr>
      <w:r w:rsidRPr="00093BD3">
        <w:rPr>
          <w:rFonts w:asciiTheme="minorHAnsi" w:hAnsiTheme="minorHAnsi"/>
          <w:sz w:val="20"/>
        </w:rPr>
        <w:t>To allow for variation in available technology for data transfer a variety of methods will be used in this trial. D</w:t>
      </w:r>
      <w:r w:rsidR="00FF7437" w:rsidRPr="00093BD3">
        <w:rPr>
          <w:rFonts w:asciiTheme="minorHAnsi" w:hAnsiTheme="minorHAnsi"/>
          <w:sz w:val="20"/>
        </w:rPr>
        <w:t xml:space="preserve">ata will be collected by the </w:t>
      </w:r>
      <w:r w:rsidR="007A6946" w:rsidRPr="00093BD3">
        <w:rPr>
          <w:rFonts w:asciiTheme="minorHAnsi" w:hAnsiTheme="minorHAnsi"/>
          <w:sz w:val="20"/>
        </w:rPr>
        <w:t xml:space="preserve">investigator </w:t>
      </w:r>
      <w:r w:rsidR="00FF7437" w:rsidRPr="00093BD3">
        <w:rPr>
          <w:rFonts w:asciiTheme="minorHAnsi" w:hAnsiTheme="minorHAnsi"/>
          <w:sz w:val="20"/>
        </w:rPr>
        <w:t xml:space="preserve">on paper </w:t>
      </w:r>
      <w:r w:rsidR="005F7330" w:rsidRPr="00093BD3">
        <w:rPr>
          <w:rFonts w:asciiTheme="minorHAnsi" w:hAnsiTheme="minorHAnsi"/>
          <w:sz w:val="20"/>
        </w:rPr>
        <w:t>case report forms (</w:t>
      </w:r>
      <w:r w:rsidR="00FF7437" w:rsidRPr="00093BD3">
        <w:rPr>
          <w:rFonts w:asciiTheme="minorHAnsi" w:hAnsiTheme="minorHAnsi"/>
          <w:sz w:val="20"/>
        </w:rPr>
        <w:t>CRFs</w:t>
      </w:r>
      <w:r w:rsidR="005F7330" w:rsidRPr="00093BD3">
        <w:rPr>
          <w:rFonts w:asciiTheme="minorHAnsi" w:hAnsiTheme="minorHAnsi"/>
          <w:sz w:val="20"/>
        </w:rPr>
        <w:t>)</w:t>
      </w:r>
      <w:r w:rsidR="00FF7437" w:rsidRPr="00093BD3">
        <w:rPr>
          <w:rFonts w:asciiTheme="minorHAnsi" w:hAnsiTheme="minorHAnsi"/>
          <w:sz w:val="20"/>
        </w:rPr>
        <w:t xml:space="preserve"> and transmitted to the TCC either as a paper form (by fax or email) or by entering the data directly into the trial database. </w:t>
      </w:r>
      <w:r w:rsidRPr="00093BD3">
        <w:rPr>
          <w:rFonts w:asciiTheme="minorHAnsi" w:hAnsiTheme="minorHAnsi"/>
          <w:sz w:val="20"/>
        </w:rPr>
        <w:t xml:space="preserve">Data can also be transmitted by entry onto electronic data files which can be emailed or uploaded to the TCC secure </w:t>
      </w:r>
      <w:r w:rsidR="007A6946" w:rsidRPr="00093BD3">
        <w:rPr>
          <w:rFonts w:asciiTheme="minorHAnsi" w:hAnsiTheme="minorHAnsi"/>
          <w:sz w:val="20"/>
        </w:rPr>
        <w:t xml:space="preserve">web </w:t>
      </w:r>
      <w:r w:rsidRPr="00093BD3">
        <w:rPr>
          <w:rFonts w:asciiTheme="minorHAnsi" w:hAnsiTheme="minorHAnsi"/>
          <w:sz w:val="20"/>
        </w:rPr>
        <w:t xml:space="preserve">server. </w:t>
      </w:r>
      <w:r w:rsidR="00681E40" w:rsidRPr="00093BD3">
        <w:rPr>
          <w:rFonts w:asciiTheme="minorHAnsi" w:hAnsiTheme="minorHAnsi"/>
          <w:sz w:val="20"/>
        </w:rPr>
        <w:t xml:space="preserve">In cases where electronic data </w:t>
      </w:r>
      <w:r w:rsidR="005E2FEF" w:rsidRPr="00093BD3">
        <w:rPr>
          <w:rFonts w:asciiTheme="minorHAnsi" w:hAnsiTheme="minorHAnsi"/>
          <w:sz w:val="20"/>
        </w:rPr>
        <w:t xml:space="preserve">files </w:t>
      </w:r>
      <w:r w:rsidR="005717B6" w:rsidRPr="00093BD3">
        <w:rPr>
          <w:rFonts w:asciiTheme="minorHAnsi" w:hAnsiTheme="minorHAnsi"/>
          <w:sz w:val="20"/>
        </w:rPr>
        <w:t xml:space="preserve">are </w:t>
      </w:r>
      <w:r w:rsidR="00681E40" w:rsidRPr="00093BD3">
        <w:rPr>
          <w:rFonts w:asciiTheme="minorHAnsi" w:hAnsiTheme="minorHAnsi"/>
          <w:sz w:val="20"/>
        </w:rPr>
        <w:t xml:space="preserve">used, data stored on the </w:t>
      </w:r>
      <w:r w:rsidR="007A6946" w:rsidRPr="00093BD3">
        <w:rPr>
          <w:rFonts w:asciiTheme="minorHAnsi" w:hAnsiTheme="minorHAnsi"/>
          <w:sz w:val="20"/>
        </w:rPr>
        <w:t>i</w:t>
      </w:r>
      <w:r w:rsidR="00681E40" w:rsidRPr="00093BD3">
        <w:rPr>
          <w:rFonts w:asciiTheme="minorHAnsi" w:hAnsiTheme="minorHAnsi"/>
          <w:sz w:val="20"/>
        </w:rPr>
        <w:t xml:space="preserve">nvestigator’s computer(s) and data during transfer will be secured by encryption. </w:t>
      </w:r>
      <w:r w:rsidR="000F0F65" w:rsidRPr="00093BD3">
        <w:rPr>
          <w:rFonts w:asciiTheme="minorHAnsi" w:hAnsiTheme="minorHAnsi"/>
          <w:sz w:val="20"/>
        </w:rPr>
        <w:t xml:space="preserve">The data will be used </w:t>
      </w:r>
      <w:r w:rsidR="005D72B4" w:rsidRPr="00093BD3">
        <w:rPr>
          <w:rFonts w:asciiTheme="minorHAnsi" w:hAnsiTheme="minorHAnsi"/>
          <w:sz w:val="20"/>
        </w:rPr>
        <w:t xml:space="preserve">in accordance with local law and </w:t>
      </w:r>
      <w:r w:rsidR="007A6946" w:rsidRPr="00093BD3">
        <w:rPr>
          <w:rFonts w:asciiTheme="minorHAnsi" w:hAnsiTheme="minorHAnsi"/>
          <w:sz w:val="20"/>
        </w:rPr>
        <w:t xml:space="preserve">ethics committee </w:t>
      </w:r>
      <w:r w:rsidR="005D72B4" w:rsidRPr="00093BD3">
        <w:rPr>
          <w:rFonts w:asciiTheme="minorHAnsi" w:hAnsiTheme="minorHAnsi"/>
          <w:sz w:val="20"/>
        </w:rPr>
        <w:t>approval</w:t>
      </w:r>
      <w:r w:rsidR="000F0F65" w:rsidRPr="00093BD3">
        <w:rPr>
          <w:rFonts w:asciiTheme="minorHAnsi" w:hAnsiTheme="minorHAnsi"/>
          <w:sz w:val="20"/>
        </w:rPr>
        <w:t xml:space="preserve">. </w:t>
      </w:r>
    </w:p>
    <w:p w:rsidR="004454DC" w:rsidRPr="00093BD3" w:rsidRDefault="004454DC" w:rsidP="00E63E54">
      <w:pPr>
        <w:pStyle w:val="texte20"/>
        <w:spacing w:before="0" w:after="0" w:line="300" w:lineRule="exact"/>
        <w:ind w:left="0"/>
        <w:rPr>
          <w:rFonts w:asciiTheme="minorHAnsi" w:hAnsiTheme="minorHAnsi"/>
          <w:sz w:val="20"/>
        </w:rPr>
      </w:pPr>
    </w:p>
    <w:p w:rsidR="004454DC" w:rsidRPr="00093BD3" w:rsidRDefault="004454DC" w:rsidP="00E63E54">
      <w:pPr>
        <w:pStyle w:val="Heading2"/>
        <w:spacing w:line="300" w:lineRule="exact"/>
        <w:ind w:left="567" w:hanging="578"/>
        <w:rPr>
          <w:color w:val="943634" w:themeColor="accent2" w:themeShade="BF"/>
          <w:sz w:val="24"/>
        </w:rPr>
      </w:pPr>
      <w:r w:rsidRPr="00093BD3">
        <w:rPr>
          <w:color w:val="943634" w:themeColor="accent2" w:themeShade="BF"/>
          <w:sz w:val="24"/>
        </w:rPr>
        <w:t>Monitoring</w:t>
      </w:r>
    </w:p>
    <w:p w:rsidR="003C3D7D" w:rsidRPr="00093BD3" w:rsidRDefault="003C3D7D" w:rsidP="00E63E54">
      <w:pPr>
        <w:pStyle w:val="texte20"/>
        <w:spacing w:before="0" w:after="0" w:line="300" w:lineRule="exact"/>
        <w:ind w:left="0"/>
        <w:rPr>
          <w:rFonts w:asciiTheme="minorHAnsi" w:hAnsiTheme="minorHAnsi"/>
          <w:sz w:val="20"/>
        </w:rPr>
      </w:pPr>
    </w:p>
    <w:p w:rsidR="0001287E" w:rsidRPr="00093BD3" w:rsidRDefault="0001287E" w:rsidP="00E63E54">
      <w:pPr>
        <w:pStyle w:val="texte20"/>
        <w:spacing w:before="0" w:after="0" w:line="300" w:lineRule="exact"/>
        <w:ind w:left="0"/>
        <w:rPr>
          <w:rFonts w:asciiTheme="minorHAnsi" w:hAnsiTheme="minorHAnsi"/>
          <w:i/>
          <w:sz w:val="20"/>
        </w:rPr>
      </w:pPr>
      <w:r w:rsidRPr="00093BD3">
        <w:rPr>
          <w:rFonts w:asciiTheme="minorHAnsi" w:hAnsiTheme="minorHAnsi"/>
          <w:sz w:val="20"/>
        </w:rPr>
        <w:t>GCP section 5.18.3 states in regard to monitoring</w:t>
      </w:r>
      <w:r w:rsidR="00391AA3" w:rsidRPr="00093BD3">
        <w:rPr>
          <w:rFonts w:asciiTheme="minorHAnsi" w:hAnsiTheme="minorHAnsi"/>
          <w:sz w:val="20"/>
        </w:rPr>
        <w:t xml:space="preserve">, </w:t>
      </w:r>
      <w:r w:rsidR="00391AA3" w:rsidRPr="00093BD3">
        <w:rPr>
          <w:rFonts w:asciiTheme="minorHAnsi" w:hAnsiTheme="minorHAnsi"/>
          <w:i/>
          <w:sz w:val="20"/>
        </w:rPr>
        <w:t>“</w:t>
      </w:r>
      <w:r w:rsidRPr="00093BD3">
        <w:rPr>
          <w:rFonts w:asciiTheme="minorHAnsi" w:hAnsiTheme="minorHAnsi"/>
          <w:i/>
          <w:sz w:val="20"/>
        </w:rPr>
        <w:t>The determination of the extent and nature of monitoring should be based on considerations such as the objective, purpose, design, complexity, blinding, size and endpoints of the trial. In general there is a need for on-site monitoring, before, during, and after the trial; however in exceptional circumstances the sponsor may determine that central monitoring in conjunction with procedures such as investigators training and meetings, and extensive written guidance can assure appropriate conduct of the trial in accordance with GCP. Statistically controlled sampling may be an acceptable method for selecting the data to be verified</w:t>
      </w:r>
      <w:r w:rsidR="00156E23" w:rsidRPr="00093BD3">
        <w:rPr>
          <w:rFonts w:asciiTheme="minorHAnsi" w:hAnsiTheme="minorHAnsi"/>
          <w:i/>
          <w:sz w:val="20"/>
        </w:rPr>
        <w:t>.</w:t>
      </w:r>
      <w:r w:rsidR="00391AA3" w:rsidRPr="00093BD3">
        <w:rPr>
          <w:rFonts w:asciiTheme="minorHAnsi" w:hAnsiTheme="minorHAnsi"/>
          <w:i/>
          <w:sz w:val="20"/>
        </w:rPr>
        <w:t>”</w:t>
      </w:r>
    </w:p>
    <w:p w:rsidR="00111921" w:rsidRPr="00093BD3" w:rsidRDefault="0001287E" w:rsidP="003D2F6F">
      <w:pPr>
        <w:pStyle w:val="texte20"/>
        <w:spacing w:line="300" w:lineRule="exact"/>
        <w:ind w:left="0"/>
        <w:rPr>
          <w:rFonts w:asciiTheme="minorHAnsi" w:hAnsiTheme="minorHAnsi"/>
          <w:sz w:val="20"/>
        </w:rPr>
      </w:pPr>
      <w:r w:rsidRPr="00093BD3">
        <w:rPr>
          <w:rFonts w:asciiTheme="minorHAnsi" w:hAnsiTheme="minorHAnsi"/>
          <w:sz w:val="20"/>
        </w:rPr>
        <w:t>This trial is a large, pragmatic, randomised placebo controlled trial. The intervention (tranexamic acid) has marketing authorisation in many countries and has been in clinical use for over 40 years. Its safety profile is well established and no significant serious adverse events associated with its use have been identified. The trial will routinely collect data on adverse events which may theoretically be associated with this product and the condition under investigation</w:t>
      </w:r>
      <w:r w:rsidR="00391AA3" w:rsidRPr="00093BD3">
        <w:rPr>
          <w:rFonts w:asciiTheme="minorHAnsi" w:hAnsiTheme="minorHAnsi"/>
          <w:sz w:val="20"/>
        </w:rPr>
        <w:t>,</w:t>
      </w:r>
      <w:r w:rsidRPr="00093BD3">
        <w:rPr>
          <w:rFonts w:asciiTheme="minorHAnsi" w:hAnsiTheme="minorHAnsi"/>
          <w:sz w:val="20"/>
        </w:rPr>
        <w:t xml:space="preserve"> and these will be reviewed </w:t>
      </w:r>
      <w:r w:rsidR="003D2F6F" w:rsidRPr="00093BD3">
        <w:rPr>
          <w:rFonts w:asciiTheme="minorHAnsi" w:hAnsiTheme="minorHAnsi"/>
          <w:sz w:val="20"/>
        </w:rPr>
        <w:t xml:space="preserve">routinely </w:t>
      </w:r>
      <w:r w:rsidRPr="00093BD3">
        <w:rPr>
          <w:rFonts w:asciiTheme="minorHAnsi" w:hAnsiTheme="minorHAnsi"/>
          <w:sz w:val="20"/>
        </w:rPr>
        <w:t xml:space="preserve">by the </w:t>
      </w:r>
      <w:r w:rsidR="00391AA3" w:rsidRPr="00093BD3">
        <w:rPr>
          <w:rFonts w:asciiTheme="minorHAnsi" w:hAnsiTheme="minorHAnsi"/>
          <w:sz w:val="20"/>
        </w:rPr>
        <w:t>independent Data Monitoring Committee</w:t>
      </w:r>
      <w:r w:rsidR="00423374" w:rsidRPr="00093BD3">
        <w:rPr>
          <w:rFonts w:asciiTheme="minorHAnsi" w:hAnsiTheme="minorHAnsi"/>
          <w:sz w:val="20"/>
        </w:rPr>
        <w:t xml:space="preserve"> (DMC)</w:t>
      </w:r>
      <w:r w:rsidRPr="00093BD3">
        <w:rPr>
          <w:rFonts w:asciiTheme="minorHAnsi" w:hAnsiTheme="minorHAnsi"/>
          <w:sz w:val="20"/>
        </w:rPr>
        <w:t>. Other than</w:t>
      </w:r>
      <w:r w:rsidR="003D2F6F" w:rsidRPr="00093BD3">
        <w:rPr>
          <w:rFonts w:asciiTheme="minorHAnsi" w:hAnsiTheme="minorHAnsi"/>
          <w:sz w:val="20"/>
        </w:rPr>
        <w:t xml:space="preserve"> consent, </w:t>
      </w:r>
      <w:r w:rsidRPr="00093BD3">
        <w:rPr>
          <w:rFonts w:asciiTheme="minorHAnsi" w:hAnsiTheme="minorHAnsi"/>
          <w:sz w:val="20"/>
        </w:rPr>
        <w:t>the administration of the trial drug</w:t>
      </w:r>
      <w:r w:rsidR="003D2F6F" w:rsidRPr="00093BD3">
        <w:rPr>
          <w:rFonts w:asciiTheme="minorHAnsi" w:hAnsiTheme="minorHAnsi"/>
          <w:sz w:val="20"/>
        </w:rPr>
        <w:t xml:space="preserve"> using a routine clinical procedure and collecting routine clinical information from the medical records</w:t>
      </w:r>
      <w:r w:rsidRPr="00093BD3">
        <w:rPr>
          <w:rFonts w:asciiTheme="minorHAnsi" w:hAnsiTheme="minorHAnsi"/>
          <w:sz w:val="20"/>
        </w:rPr>
        <w:t xml:space="preserve">, there are no </w:t>
      </w:r>
      <w:r w:rsidR="00391AA3" w:rsidRPr="00093BD3">
        <w:rPr>
          <w:rFonts w:asciiTheme="minorHAnsi" w:hAnsiTheme="minorHAnsi"/>
          <w:sz w:val="20"/>
        </w:rPr>
        <w:t>complex procedures</w:t>
      </w:r>
      <w:r w:rsidR="00597084" w:rsidRPr="00093BD3">
        <w:rPr>
          <w:rFonts w:asciiTheme="minorHAnsi" w:hAnsiTheme="minorHAnsi"/>
          <w:sz w:val="20"/>
        </w:rPr>
        <w:t xml:space="preserve"> or</w:t>
      </w:r>
      <w:r w:rsidRPr="00093BD3">
        <w:rPr>
          <w:rFonts w:asciiTheme="minorHAnsi" w:hAnsiTheme="minorHAnsi"/>
          <w:sz w:val="20"/>
        </w:rPr>
        <w:t xml:space="preserve"> interventions for the participants</w:t>
      </w:r>
      <w:r w:rsidR="003D2F6F" w:rsidRPr="00093BD3">
        <w:rPr>
          <w:rFonts w:asciiTheme="minorHAnsi" w:hAnsiTheme="minorHAnsi"/>
          <w:sz w:val="20"/>
        </w:rPr>
        <w:t xml:space="preserve"> or investigators</w:t>
      </w:r>
      <w:r w:rsidRPr="00093BD3">
        <w:rPr>
          <w:rFonts w:asciiTheme="minorHAnsi" w:hAnsiTheme="minorHAnsi"/>
          <w:sz w:val="20"/>
        </w:rPr>
        <w:t xml:space="preserve"> in this trial. Clinical management </w:t>
      </w:r>
      <w:r w:rsidR="003D2F6F" w:rsidRPr="00093BD3">
        <w:rPr>
          <w:rFonts w:asciiTheme="minorHAnsi" w:hAnsiTheme="minorHAnsi"/>
          <w:sz w:val="20"/>
        </w:rPr>
        <w:t>for underlying</w:t>
      </w:r>
      <w:r w:rsidRPr="00093BD3">
        <w:rPr>
          <w:rFonts w:asciiTheme="minorHAnsi" w:hAnsiTheme="minorHAnsi"/>
          <w:sz w:val="20"/>
        </w:rPr>
        <w:t xml:space="preserve"> conditions will remain as per each hospital’s standard protocol</w:t>
      </w:r>
      <w:r w:rsidR="00C976EC" w:rsidRPr="00093BD3">
        <w:rPr>
          <w:rFonts w:asciiTheme="minorHAnsi" w:hAnsiTheme="minorHAnsi"/>
          <w:sz w:val="20"/>
        </w:rPr>
        <w:t xml:space="preserve">. </w:t>
      </w:r>
      <w:r w:rsidR="003D2F6F" w:rsidRPr="00093BD3">
        <w:rPr>
          <w:rFonts w:asciiTheme="minorHAnsi" w:hAnsiTheme="minorHAnsi"/>
          <w:sz w:val="20"/>
        </w:rPr>
        <w:t>Based on these factors, t</w:t>
      </w:r>
      <w:r w:rsidR="00C976EC" w:rsidRPr="00093BD3">
        <w:rPr>
          <w:rFonts w:asciiTheme="minorHAnsi" w:hAnsiTheme="minorHAnsi"/>
          <w:sz w:val="20"/>
        </w:rPr>
        <w:t xml:space="preserve">he probability of harm or injury (physical, psychological, social or economic) occurring as a result of participation in this research study </w:t>
      </w:r>
      <w:r w:rsidR="003D2F6F" w:rsidRPr="00093BD3">
        <w:rPr>
          <w:rFonts w:asciiTheme="minorHAnsi" w:hAnsiTheme="minorHAnsi"/>
          <w:sz w:val="20"/>
        </w:rPr>
        <w:t xml:space="preserve">has been assessed </w:t>
      </w:r>
      <w:r w:rsidR="00C976EC" w:rsidRPr="00093BD3">
        <w:rPr>
          <w:rFonts w:asciiTheme="minorHAnsi" w:hAnsiTheme="minorHAnsi"/>
          <w:sz w:val="20"/>
        </w:rPr>
        <w:t xml:space="preserve">as low risk to participants in each of these categories.  Based on the low risks associated with this trial, </w:t>
      </w:r>
      <w:r w:rsidR="003D2F6F" w:rsidRPr="00093BD3">
        <w:rPr>
          <w:rFonts w:asciiTheme="minorHAnsi" w:hAnsiTheme="minorHAnsi"/>
          <w:sz w:val="20"/>
        </w:rPr>
        <w:t xml:space="preserve">a Monitoring Plan </w:t>
      </w:r>
      <w:r w:rsidR="00111921" w:rsidRPr="00093BD3">
        <w:rPr>
          <w:rFonts w:asciiTheme="minorHAnsi" w:hAnsiTheme="minorHAnsi"/>
          <w:sz w:val="20"/>
        </w:rPr>
        <w:t xml:space="preserve">to assure appropriate conduct of the trial will be developed </w:t>
      </w:r>
      <w:r w:rsidR="003D2F6F" w:rsidRPr="00093BD3">
        <w:rPr>
          <w:rFonts w:asciiTheme="minorHAnsi" w:hAnsiTheme="minorHAnsi"/>
          <w:sz w:val="20"/>
        </w:rPr>
        <w:t xml:space="preserve">which will incorporate 100% </w:t>
      </w:r>
      <w:r w:rsidR="00C976EC" w:rsidRPr="00093BD3">
        <w:rPr>
          <w:rFonts w:asciiTheme="minorHAnsi" w:hAnsiTheme="minorHAnsi"/>
          <w:sz w:val="20"/>
        </w:rPr>
        <w:t xml:space="preserve">central monitoring in conjunction with </w:t>
      </w:r>
      <w:r w:rsidR="00391AA3" w:rsidRPr="00093BD3">
        <w:rPr>
          <w:rFonts w:asciiTheme="minorHAnsi" w:hAnsiTheme="minorHAnsi"/>
          <w:sz w:val="20"/>
        </w:rPr>
        <w:t>procedures such as investigator</w:t>
      </w:r>
      <w:r w:rsidR="00C976EC" w:rsidRPr="00093BD3">
        <w:rPr>
          <w:rFonts w:asciiTheme="minorHAnsi" w:hAnsiTheme="minorHAnsi"/>
          <w:sz w:val="20"/>
        </w:rPr>
        <w:t xml:space="preserve"> training and </w:t>
      </w:r>
      <w:r w:rsidR="00111921" w:rsidRPr="00093BD3">
        <w:rPr>
          <w:rFonts w:asciiTheme="minorHAnsi" w:hAnsiTheme="minorHAnsi"/>
          <w:sz w:val="20"/>
        </w:rPr>
        <w:t>meetings and written</w:t>
      </w:r>
      <w:r w:rsidR="00C976EC" w:rsidRPr="00093BD3">
        <w:rPr>
          <w:rFonts w:asciiTheme="minorHAnsi" w:hAnsiTheme="minorHAnsi"/>
          <w:sz w:val="20"/>
        </w:rPr>
        <w:t xml:space="preserve"> </w:t>
      </w:r>
      <w:r w:rsidR="00111921" w:rsidRPr="00093BD3">
        <w:rPr>
          <w:rFonts w:asciiTheme="minorHAnsi" w:hAnsiTheme="minorHAnsi"/>
          <w:sz w:val="20"/>
        </w:rPr>
        <w:t>guidance</w:t>
      </w:r>
      <w:r w:rsidR="00C976EC" w:rsidRPr="00093BD3">
        <w:rPr>
          <w:rFonts w:asciiTheme="minorHAnsi" w:hAnsiTheme="minorHAnsi"/>
          <w:sz w:val="20"/>
        </w:rPr>
        <w:t xml:space="preserve">. </w:t>
      </w:r>
      <w:r w:rsidR="00E321FF" w:rsidRPr="00093BD3">
        <w:rPr>
          <w:rFonts w:asciiTheme="minorHAnsi" w:hAnsiTheme="minorHAnsi"/>
          <w:sz w:val="20"/>
        </w:rPr>
        <w:t>In addition,</w:t>
      </w:r>
      <w:r w:rsidR="00111921" w:rsidRPr="00093BD3">
        <w:rPr>
          <w:rFonts w:asciiTheme="minorHAnsi" w:hAnsiTheme="minorHAnsi"/>
          <w:sz w:val="20"/>
        </w:rPr>
        <w:t xml:space="preserve"> all data will be subject to statistical monitoring and at</w:t>
      </w:r>
      <w:r w:rsidR="00E321FF" w:rsidRPr="00093BD3">
        <w:rPr>
          <w:rFonts w:asciiTheme="minorHAnsi" w:hAnsiTheme="minorHAnsi"/>
          <w:sz w:val="20"/>
        </w:rPr>
        <w:t xml:space="preserve"> least 10% of data </w:t>
      </w:r>
      <w:r w:rsidR="00111921" w:rsidRPr="00093BD3">
        <w:rPr>
          <w:rFonts w:asciiTheme="minorHAnsi" w:hAnsiTheme="minorHAnsi"/>
          <w:sz w:val="20"/>
        </w:rPr>
        <w:t xml:space="preserve">will be </w:t>
      </w:r>
      <w:r w:rsidR="00E321FF" w:rsidRPr="00093BD3">
        <w:rPr>
          <w:rFonts w:asciiTheme="minorHAnsi" w:hAnsiTheme="minorHAnsi"/>
          <w:sz w:val="20"/>
        </w:rPr>
        <w:t>subjected to on-</w:t>
      </w:r>
      <w:r w:rsidR="00344069" w:rsidRPr="00093BD3">
        <w:rPr>
          <w:rFonts w:asciiTheme="minorHAnsi" w:hAnsiTheme="minorHAnsi"/>
          <w:sz w:val="20"/>
        </w:rPr>
        <w:t>site monitoring</w:t>
      </w:r>
      <w:r w:rsidR="00E321FF" w:rsidRPr="00093BD3">
        <w:rPr>
          <w:rFonts w:asciiTheme="minorHAnsi" w:hAnsiTheme="minorHAnsi"/>
          <w:sz w:val="20"/>
        </w:rPr>
        <w:t>.</w:t>
      </w:r>
      <w:r w:rsidR="000E7D7E" w:rsidRPr="00093BD3">
        <w:rPr>
          <w:rFonts w:asciiTheme="minorHAnsi" w:hAnsiTheme="minorHAnsi"/>
          <w:sz w:val="20"/>
        </w:rPr>
        <w:t xml:space="preserve"> </w:t>
      </w:r>
    </w:p>
    <w:p w:rsidR="00344069" w:rsidRPr="00093BD3" w:rsidRDefault="000E7D7E" w:rsidP="003D2F6F">
      <w:pPr>
        <w:pStyle w:val="texte20"/>
        <w:spacing w:line="300" w:lineRule="exact"/>
        <w:ind w:left="0"/>
        <w:rPr>
          <w:rFonts w:asciiTheme="minorHAnsi" w:hAnsiTheme="minorHAnsi"/>
          <w:sz w:val="20"/>
        </w:rPr>
      </w:pPr>
      <w:r w:rsidRPr="00093BD3">
        <w:rPr>
          <w:rFonts w:asciiTheme="minorHAnsi" w:hAnsiTheme="minorHAnsi"/>
          <w:sz w:val="20"/>
        </w:rPr>
        <w:t xml:space="preserve">Investigators/institutions are required to provide direct access to source data/documents for trial-related monitoring, audits, </w:t>
      </w:r>
      <w:r w:rsidR="00391AA3" w:rsidRPr="00093BD3">
        <w:rPr>
          <w:rFonts w:asciiTheme="minorHAnsi" w:hAnsiTheme="minorHAnsi"/>
          <w:sz w:val="20"/>
        </w:rPr>
        <w:t xml:space="preserve">ethics committee </w:t>
      </w:r>
      <w:r w:rsidRPr="00093BD3">
        <w:rPr>
          <w:rFonts w:asciiTheme="minorHAnsi" w:hAnsiTheme="minorHAnsi"/>
          <w:sz w:val="20"/>
        </w:rPr>
        <w:t>review and regulatory inspection.</w:t>
      </w:r>
      <w:r w:rsidR="00F70189" w:rsidRPr="00093BD3">
        <w:rPr>
          <w:rFonts w:asciiTheme="minorHAnsi" w:hAnsiTheme="minorHAnsi"/>
          <w:sz w:val="20"/>
        </w:rPr>
        <w:t xml:space="preserve"> All trial related</w:t>
      </w:r>
      <w:r w:rsidR="00391AA3" w:rsidRPr="00093BD3">
        <w:rPr>
          <w:rFonts w:asciiTheme="minorHAnsi" w:hAnsiTheme="minorHAnsi"/>
          <w:sz w:val="20"/>
        </w:rPr>
        <w:t xml:space="preserve"> and </w:t>
      </w:r>
      <w:r w:rsidR="005F7330" w:rsidRPr="00093BD3">
        <w:rPr>
          <w:rFonts w:asciiTheme="minorHAnsi" w:hAnsiTheme="minorHAnsi"/>
          <w:sz w:val="20"/>
        </w:rPr>
        <w:t>s</w:t>
      </w:r>
      <w:r w:rsidR="00F70189" w:rsidRPr="00093BD3">
        <w:rPr>
          <w:rFonts w:asciiTheme="minorHAnsi" w:hAnsiTheme="minorHAnsi"/>
          <w:sz w:val="20"/>
        </w:rPr>
        <w:t xml:space="preserve">ource documents must be kept for </w:t>
      </w:r>
      <w:r w:rsidR="00391AA3" w:rsidRPr="00093BD3">
        <w:rPr>
          <w:rFonts w:asciiTheme="minorHAnsi" w:hAnsiTheme="minorHAnsi"/>
          <w:sz w:val="20"/>
        </w:rPr>
        <w:t>five</w:t>
      </w:r>
      <w:r w:rsidR="00F70189" w:rsidRPr="00093BD3">
        <w:rPr>
          <w:rFonts w:asciiTheme="minorHAnsi" w:hAnsiTheme="minorHAnsi"/>
          <w:sz w:val="20"/>
        </w:rPr>
        <w:t xml:space="preserve"> years after the end of the trial.</w:t>
      </w:r>
    </w:p>
    <w:p w:rsidR="004454DC" w:rsidRPr="00093BD3" w:rsidRDefault="004454DC" w:rsidP="00E63E54">
      <w:pPr>
        <w:pStyle w:val="texte20"/>
        <w:spacing w:before="0" w:after="0" w:line="300" w:lineRule="exact"/>
        <w:ind w:left="0"/>
        <w:rPr>
          <w:rFonts w:asciiTheme="minorHAnsi" w:hAnsiTheme="minorHAnsi"/>
          <w:sz w:val="20"/>
        </w:rPr>
      </w:pPr>
    </w:p>
    <w:p w:rsidR="00EA1946" w:rsidRPr="00093BD3" w:rsidRDefault="00EA1946" w:rsidP="00E63E54">
      <w:pPr>
        <w:pStyle w:val="Heading2"/>
        <w:spacing w:line="300" w:lineRule="exact"/>
        <w:ind w:left="567" w:hanging="578"/>
        <w:rPr>
          <w:color w:val="943634" w:themeColor="accent2" w:themeShade="BF"/>
          <w:sz w:val="24"/>
        </w:rPr>
      </w:pPr>
      <w:bookmarkStart w:id="72" w:name="_Toc220411896"/>
      <w:r w:rsidRPr="00093BD3">
        <w:rPr>
          <w:color w:val="943634" w:themeColor="accent2" w:themeShade="BF"/>
          <w:sz w:val="24"/>
        </w:rPr>
        <w:t>End of trial for participants</w:t>
      </w:r>
      <w:bookmarkEnd w:id="72"/>
    </w:p>
    <w:p w:rsidR="002E746C" w:rsidRPr="00093BD3" w:rsidRDefault="002E746C" w:rsidP="00EC46B5">
      <w:pPr>
        <w:pStyle w:val="texte20"/>
        <w:spacing w:before="0" w:after="0" w:line="300" w:lineRule="exact"/>
        <w:ind w:left="0"/>
        <w:rPr>
          <w:rFonts w:asciiTheme="minorHAnsi" w:hAnsiTheme="minorHAnsi"/>
          <w:sz w:val="20"/>
        </w:rPr>
      </w:pPr>
    </w:p>
    <w:p w:rsidR="00EA1946" w:rsidRPr="00093BD3" w:rsidRDefault="004E63D7" w:rsidP="00EC46B5">
      <w:pPr>
        <w:pStyle w:val="texte20"/>
        <w:spacing w:before="0" w:after="0" w:line="300" w:lineRule="exact"/>
        <w:ind w:left="0"/>
        <w:rPr>
          <w:rFonts w:asciiTheme="minorHAnsi" w:hAnsiTheme="minorHAnsi"/>
          <w:sz w:val="20"/>
        </w:rPr>
      </w:pPr>
      <w:r w:rsidRPr="00093BD3">
        <w:rPr>
          <w:rFonts w:asciiTheme="minorHAnsi" w:hAnsiTheme="minorHAnsi"/>
          <w:sz w:val="20"/>
        </w:rPr>
        <w:t>The trial ends either at death, discharge, or six weeks post-randomisation, whichever occurs first. If during the treatment phase a woman develops an adverse event the trial drug should be stopped</w:t>
      </w:r>
      <w:r w:rsidR="00F001A0" w:rsidRPr="00093BD3">
        <w:rPr>
          <w:rFonts w:asciiTheme="minorHAnsi" w:hAnsiTheme="minorHAnsi"/>
          <w:sz w:val="20"/>
        </w:rPr>
        <w:t xml:space="preserve">, </w:t>
      </w:r>
      <w:r w:rsidR="00B27A50" w:rsidRPr="00093BD3">
        <w:rPr>
          <w:rFonts w:asciiTheme="minorHAnsi" w:hAnsiTheme="minorHAnsi"/>
          <w:sz w:val="20"/>
        </w:rPr>
        <w:t xml:space="preserve">woman </w:t>
      </w:r>
      <w:r w:rsidR="00F001A0" w:rsidRPr="00093BD3">
        <w:rPr>
          <w:rFonts w:asciiTheme="minorHAnsi" w:hAnsiTheme="minorHAnsi"/>
          <w:sz w:val="20"/>
        </w:rPr>
        <w:t>treated in line with local procedures</w:t>
      </w:r>
      <w:r w:rsidRPr="00093BD3">
        <w:rPr>
          <w:rFonts w:asciiTheme="minorHAnsi" w:hAnsiTheme="minorHAnsi"/>
          <w:sz w:val="20"/>
        </w:rPr>
        <w:t xml:space="preserve"> and the</w:t>
      </w:r>
      <w:r w:rsidR="00597084" w:rsidRPr="00093BD3">
        <w:rPr>
          <w:rFonts w:asciiTheme="minorHAnsi" w:hAnsiTheme="minorHAnsi"/>
          <w:sz w:val="20"/>
        </w:rPr>
        <w:t>n</w:t>
      </w:r>
      <w:r w:rsidRPr="00093BD3">
        <w:rPr>
          <w:rFonts w:asciiTheme="minorHAnsi" w:hAnsiTheme="minorHAnsi"/>
          <w:sz w:val="20"/>
        </w:rPr>
        <w:t xml:space="preserve"> followed up.</w:t>
      </w:r>
    </w:p>
    <w:p w:rsidR="00156E23" w:rsidRPr="00093BD3" w:rsidRDefault="00156E23" w:rsidP="00EC46B5">
      <w:pPr>
        <w:pStyle w:val="texte20"/>
        <w:spacing w:before="0" w:after="0" w:line="300" w:lineRule="exact"/>
        <w:ind w:left="0"/>
        <w:rPr>
          <w:rFonts w:asciiTheme="minorHAnsi" w:hAnsiTheme="minorHAnsi"/>
          <w:sz w:val="20"/>
        </w:rPr>
      </w:pPr>
    </w:p>
    <w:p w:rsidR="004E63D7" w:rsidRPr="00093BD3" w:rsidRDefault="004E63D7" w:rsidP="00E63E54">
      <w:pPr>
        <w:pStyle w:val="texte20"/>
        <w:spacing w:before="0" w:after="0" w:line="300" w:lineRule="exact"/>
        <w:ind w:left="0"/>
        <w:rPr>
          <w:rFonts w:asciiTheme="minorHAnsi" w:hAnsiTheme="minorHAnsi"/>
          <w:sz w:val="20"/>
        </w:rPr>
      </w:pPr>
      <w:r w:rsidRPr="00093BD3">
        <w:rPr>
          <w:rFonts w:asciiTheme="minorHAnsi" w:hAnsiTheme="minorHAnsi"/>
          <w:sz w:val="20"/>
        </w:rPr>
        <w:t xml:space="preserve">The trial </w:t>
      </w:r>
      <w:r w:rsidR="00B22262" w:rsidRPr="00093BD3">
        <w:rPr>
          <w:rFonts w:asciiTheme="minorHAnsi" w:hAnsiTheme="minorHAnsi"/>
          <w:sz w:val="20"/>
        </w:rPr>
        <w:t xml:space="preserve">may be terminated early by the </w:t>
      </w:r>
      <w:r w:rsidR="00F001A0" w:rsidRPr="00093BD3">
        <w:rPr>
          <w:rFonts w:asciiTheme="minorHAnsi" w:hAnsiTheme="minorHAnsi"/>
          <w:sz w:val="20"/>
        </w:rPr>
        <w:t>T</w:t>
      </w:r>
      <w:r w:rsidR="00B22262" w:rsidRPr="00093BD3">
        <w:rPr>
          <w:rFonts w:asciiTheme="minorHAnsi" w:hAnsiTheme="minorHAnsi"/>
          <w:sz w:val="20"/>
        </w:rPr>
        <w:t>rial Steering Committee</w:t>
      </w:r>
      <w:r w:rsidR="005F7330" w:rsidRPr="00093BD3">
        <w:rPr>
          <w:rFonts w:asciiTheme="minorHAnsi" w:hAnsiTheme="minorHAnsi"/>
          <w:sz w:val="20"/>
        </w:rPr>
        <w:t xml:space="preserve"> (TSC)</w:t>
      </w:r>
      <w:r w:rsidR="00F001A0" w:rsidRPr="00093BD3">
        <w:rPr>
          <w:rFonts w:asciiTheme="minorHAnsi" w:hAnsiTheme="minorHAnsi"/>
          <w:sz w:val="20"/>
        </w:rPr>
        <w:t xml:space="preserve">. The </w:t>
      </w:r>
      <w:r w:rsidR="00423374" w:rsidRPr="00093BD3">
        <w:rPr>
          <w:rFonts w:asciiTheme="minorHAnsi" w:hAnsiTheme="minorHAnsi"/>
          <w:sz w:val="20"/>
        </w:rPr>
        <w:t>DMC</w:t>
      </w:r>
      <w:r w:rsidR="00F001A0" w:rsidRPr="00093BD3">
        <w:rPr>
          <w:rFonts w:asciiTheme="minorHAnsi" w:hAnsiTheme="minorHAnsi"/>
          <w:sz w:val="20"/>
        </w:rPr>
        <w:t xml:space="preserve"> may </w:t>
      </w:r>
      <w:r w:rsidR="00423374" w:rsidRPr="00093BD3">
        <w:rPr>
          <w:rFonts w:asciiTheme="minorHAnsi" w:hAnsiTheme="minorHAnsi"/>
          <w:sz w:val="20"/>
        </w:rPr>
        <w:t xml:space="preserve">give </w:t>
      </w:r>
      <w:r w:rsidR="00F001A0" w:rsidRPr="00093BD3">
        <w:rPr>
          <w:rFonts w:asciiTheme="minorHAnsi" w:hAnsiTheme="minorHAnsi"/>
          <w:sz w:val="20"/>
        </w:rPr>
        <w:t>advice</w:t>
      </w:r>
      <w:r w:rsidR="00B97C30" w:rsidRPr="00093BD3">
        <w:rPr>
          <w:rFonts w:asciiTheme="minorHAnsi" w:hAnsiTheme="minorHAnsi"/>
          <w:sz w:val="20"/>
        </w:rPr>
        <w:t xml:space="preserve">/recommendation </w:t>
      </w:r>
      <w:r w:rsidR="00423374" w:rsidRPr="00093BD3">
        <w:rPr>
          <w:rFonts w:asciiTheme="minorHAnsi" w:hAnsiTheme="minorHAnsi"/>
          <w:sz w:val="20"/>
        </w:rPr>
        <w:t>for</w:t>
      </w:r>
      <w:r w:rsidR="00F001A0" w:rsidRPr="00093BD3">
        <w:rPr>
          <w:rFonts w:asciiTheme="minorHAnsi" w:hAnsiTheme="minorHAnsi"/>
          <w:sz w:val="20"/>
        </w:rPr>
        <w:t xml:space="preserve"> the early termination of</w:t>
      </w:r>
      <w:r w:rsidR="00B97C30" w:rsidRPr="00093BD3">
        <w:rPr>
          <w:rFonts w:asciiTheme="minorHAnsi" w:hAnsiTheme="minorHAnsi"/>
          <w:sz w:val="20"/>
        </w:rPr>
        <w:t xml:space="preserve"> the</w:t>
      </w:r>
      <w:r w:rsidR="00F001A0" w:rsidRPr="00093BD3">
        <w:rPr>
          <w:rFonts w:asciiTheme="minorHAnsi" w:hAnsiTheme="minorHAnsi"/>
          <w:sz w:val="20"/>
        </w:rPr>
        <w:t xml:space="preserve"> trial but the TSC is responsible for the final decision.</w:t>
      </w:r>
      <w:r w:rsidR="00B97C30" w:rsidRPr="00093BD3">
        <w:rPr>
          <w:rFonts w:asciiTheme="minorHAnsi" w:hAnsiTheme="minorHAnsi"/>
          <w:sz w:val="20"/>
        </w:rPr>
        <w:t xml:space="preserve"> </w:t>
      </w:r>
    </w:p>
    <w:p w:rsidR="005435B9" w:rsidRPr="00093BD3" w:rsidRDefault="005435B9" w:rsidP="00E63E54">
      <w:pPr>
        <w:pStyle w:val="texte20"/>
        <w:spacing w:before="0" w:after="0" w:line="300" w:lineRule="exact"/>
        <w:ind w:left="0"/>
        <w:rPr>
          <w:rFonts w:asciiTheme="minorHAnsi" w:hAnsiTheme="minorHAnsi"/>
          <w:sz w:val="20"/>
        </w:rPr>
      </w:pPr>
    </w:p>
    <w:p w:rsidR="00E95955" w:rsidRPr="00093BD3" w:rsidRDefault="00780D74" w:rsidP="00E63E54">
      <w:pPr>
        <w:pStyle w:val="Heading2"/>
        <w:spacing w:line="300" w:lineRule="exact"/>
        <w:ind w:left="567" w:hanging="578"/>
        <w:rPr>
          <w:color w:val="943634" w:themeColor="accent2" w:themeShade="BF"/>
          <w:sz w:val="24"/>
        </w:rPr>
      </w:pPr>
      <w:bookmarkStart w:id="73" w:name="_Toc216238042"/>
      <w:bookmarkStart w:id="74" w:name="_Toc220411897"/>
      <w:r w:rsidRPr="00093BD3">
        <w:rPr>
          <w:color w:val="943634" w:themeColor="accent2" w:themeShade="BF"/>
          <w:sz w:val="24"/>
        </w:rPr>
        <w:t>ANALYSIS</w:t>
      </w:r>
      <w:bookmarkEnd w:id="73"/>
      <w:bookmarkEnd w:id="74"/>
    </w:p>
    <w:p w:rsidR="00EE6C4A" w:rsidRPr="00093BD3" w:rsidRDefault="00EE6C4A" w:rsidP="000B1E57">
      <w:pPr>
        <w:spacing w:line="300" w:lineRule="exact"/>
        <w:jc w:val="both"/>
        <w:rPr>
          <w:rFonts w:asciiTheme="minorHAnsi" w:hAnsiTheme="minorHAnsi"/>
          <w:sz w:val="20"/>
          <w:szCs w:val="20"/>
          <w:lang w:val="en-GB"/>
        </w:rPr>
      </w:pPr>
    </w:p>
    <w:p w:rsidR="005717B6" w:rsidRPr="00093BD3" w:rsidRDefault="000B1E57" w:rsidP="000B1E57">
      <w:pPr>
        <w:spacing w:line="300" w:lineRule="exact"/>
        <w:jc w:val="both"/>
        <w:rPr>
          <w:rFonts w:asciiTheme="minorHAnsi" w:hAnsiTheme="minorHAnsi"/>
          <w:sz w:val="20"/>
          <w:szCs w:val="20"/>
          <w:lang w:val="en-GB"/>
        </w:rPr>
      </w:pPr>
      <w:r w:rsidRPr="00093BD3">
        <w:rPr>
          <w:rFonts w:asciiTheme="minorHAnsi" w:hAnsiTheme="minorHAnsi"/>
          <w:sz w:val="20"/>
          <w:szCs w:val="20"/>
          <w:lang w:val="en-GB"/>
        </w:rPr>
        <w:t xml:space="preserve">The main analyses will compare all those allocated antifibrinolytic treatment versus those allocated placebo, on an ‘intention to treat’ basis, irrespective of whether they received the allocated treatment or not. Results will be presented as appropriate effect </w:t>
      </w:r>
      <w:r w:rsidR="00716351" w:rsidRPr="00093BD3">
        <w:rPr>
          <w:rFonts w:asciiTheme="minorHAnsi" w:hAnsiTheme="minorHAnsi"/>
          <w:sz w:val="20"/>
          <w:szCs w:val="20"/>
          <w:lang w:val="en-GB"/>
        </w:rPr>
        <w:t xml:space="preserve">estimates </w:t>
      </w:r>
      <w:r w:rsidRPr="00093BD3">
        <w:rPr>
          <w:rFonts w:asciiTheme="minorHAnsi" w:hAnsiTheme="minorHAnsi"/>
          <w:sz w:val="20"/>
          <w:szCs w:val="20"/>
          <w:lang w:val="en-GB"/>
        </w:rPr>
        <w:t xml:space="preserve">with a measure of precision (95% confidence intervals).  </w:t>
      </w:r>
      <w:r w:rsidR="00597084" w:rsidRPr="00093BD3">
        <w:rPr>
          <w:rFonts w:asciiTheme="minorHAnsi" w:hAnsiTheme="minorHAnsi"/>
          <w:sz w:val="20"/>
          <w:szCs w:val="20"/>
          <w:lang w:val="en-GB"/>
        </w:rPr>
        <w:t>Subgroup</w:t>
      </w:r>
      <w:r w:rsidRPr="00093BD3">
        <w:rPr>
          <w:rFonts w:asciiTheme="minorHAnsi" w:hAnsiTheme="minorHAnsi"/>
          <w:sz w:val="20"/>
          <w:szCs w:val="20"/>
          <w:lang w:val="en-GB"/>
        </w:rPr>
        <w:t xml:space="preserve"> analyses for the primary outcome will be based on type of delivery (vaginal or caesarean section); administration or not of prophylactic uterotonics; and on whether the clinical decision to consider trial entry was based primarily on estimated blood loss alone or on haemodynamic instability. </w:t>
      </w:r>
      <w:r w:rsidR="00FD5A14" w:rsidRPr="00093BD3">
        <w:rPr>
          <w:rFonts w:asciiTheme="minorHAnsi" w:hAnsiTheme="minorHAnsi"/>
          <w:sz w:val="20"/>
          <w:szCs w:val="20"/>
          <w:lang w:val="en-GB"/>
        </w:rPr>
        <w:t xml:space="preserve"> </w:t>
      </w:r>
      <w:r w:rsidRPr="00093BD3">
        <w:rPr>
          <w:rFonts w:asciiTheme="minorHAnsi" w:hAnsiTheme="minorHAnsi"/>
          <w:sz w:val="20"/>
          <w:szCs w:val="20"/>
          <w:lang w:val="en-GB"/>
        </w:rPr>
        <w:t xml:space="preserve">Interaction test will be used to test whether the effect of treatment (if any) differs across these </w:t>
      </w:r>
      <w:r w:rsidR="00597084" w:rsidRPr="00093BD3">
        <w:rPr>
          <w:rFonts w:asciiTheme="minorHAnsi" w:hAnsiTheme="minorHAnsi"/>
          <w:sz w:val="20"/>
          <w:szCs w:val="20"/>
          <w:lang w:val="en-GB"/>
        </w:rPr>
        <w:t>subgroup</w:t>
      </w:r>
      <w:r w:rsidRPr="00093BD3">
        <w:rPr>
          <w:rFonts w:asciiTheme="minorHAnsi" w:hAnsiTheme="minorHAnsi"/>
          <w:sz w:val="20"/>
          <w:szCs w:val="20"/>
          <w:lang w:val="en-GB"/>
        </w:rPr>
        <w:t xml:space="preserve">s. </w:t>
      </w:r>
      <w:r w:rsidR="00FD5A14" w:rsidRPr="00093BD3">
        <w:rPr>
          <w:rFonts w:asciiTheme="minorHAnsi" w:hAnsiTheme="minorHAnsi"/>
          <w:sz w:val="20"/>
          <w:szCs w:val="20"/>
          <w:lang w:val="en-GB"/>
        </w:rPr>
        <w:t xml:space="preserve"> </w:t>
      </w:r>
      <w:r w:rsidRPr="00093BD3">
        <w:rPr>
          <w:rFonts w:asciiTheme="minorHAnsi" w:hAnsiTheme="minorHAnsi"/>
          <w:sz w:val="20"/>
          <w:szCs w:val="20"/>
          <w:lang w:val="en-GB"/>
        </w:rPr>
        <w:t>Between-</w:t>
      </w:r>
      <w:r w:rsidR="006B0A92" w:rsidRPr="00093BD3">
        <w:rPr>
          <w:rFonts w:asciiTheme="minorHAnsi" w:hAnsiTheme="minorHAnsi"/>
          <w:sz w:val="20"/>
          <w:szCs w:val="20"/>
          <w:lang w:val="en-GB"/>
        </w:rPr>
        <w:t>sites</w:t>
      </w:r>
      <w:r w:rsidRPr="00093BD3">
        <w:rPr>
          <w:rFonts w:asciiTheme="minorHAnsi" w:hAnsiTheme="minorHAnsi"/>
          <w:sz w:val="20"/>
          <w:szCs w:val="20"/>
          <w:lang w:val="en-GB"/>
        </w:rPr>
        <w:t xml:space="preserve"> heterogeneity in effectiveness will be explored.  All analyses will be conducted in STATA</w:t>
      </w:r>
      <w:r w:rsidR="002F3816" w:rsidRPr="00093BD3">
        <w:rPr>
          <w:rFonts w:asciiTheme="minorHAnsi" w:hAnsiTheme="minorHAnsi"/>
          <w:sz w:val="20"/>
          <w:szCs w:val="20"/>
          <w:lang w:val="en-GB"/>
        </w:rPr>
        <w:t>. A detailed Statistical Analysis Plan setting out full details of the proposed analyses will be finalised before the trial database is locked for final analysis</w:t>
      </w:r>
      <w:r w:rsidR="005717B6" w:rsidRPr="00093BD3">
        <w:rPr>
          <w:rFonts w:asciiTheme="minorHAnsi" w:hAnsiTheme="minorHAnsi"/>
          <w:sz w:val="20"/>
          <w:szCs w:val="20"/>
          <w:lang w:val="en-GB"/>
        </w:rPr>
        <w:t>.</w:t>
      </w:r>
    </w:p>
    <w:p w:rsidR="000A5D51" w:rsidRPr="00093BD3" w:rsidRDefault="000A5D51" w:rsidP="00E63E54">
      <w:pPr>
        <w:spacing w:line="300" w:lineRule="exact"/>
        <w:rPr>
          <w:rFonts w:asciiTheme="minorHAnsi" w:hAnsiTheme="minorHAnsi"/>
          <w:sz w:val="20"/>
          <w:szCs w:val="20"/>
          <w:lang w:val="en-GB"/>
        </w:rPr>
      </w:pPr>
      <w:r w:rsidRPr="00093BD3">
        <w:rPr>
          <w:rFonts w:asciiTheme="minorHAnsi" w:hAnsiTheme="minorHAnsi"/>
          <w:sz w:val="20"/>
          <w:szCs w:val="20"/>
          <w:lang w:val="en-GB"/>
        </w:rPr>
        <w:br w:type="page"/>
      </w:r>
    </w:p>
    <w:p w:rsidR="00BF1B53" w:rsidRPr="00093BD3" w:rsidRDefault="005435B9" w:rsidP="00E63E54">
      <w:pPr>
        <w:pStyle w:val="Heading1"/>
        <w:tabs>
          <w:tab w:val="num" w:pos="-426"/>
        </w:tabs>
        <w:spacing w:before="0" w:after="0" w:line="300" w:lineRule="exact"/>
        <w:ind w:left="851" w:firstLine="1"/>
        <w:rPr>
          <w:rFonts w:asciiTheme="minorHAnsi" w:hAnsiTheme="minorHAnsi" w:cs="Lucida Sans Unicode"/>
          <w:bCs/>
          <w:spacing w:val="-3"/>
          <w:sz w:val="36"/>
          <w:szCs w:val="32"/>
          <w:lang w:val="en-GB"/>
        </w:rPr>
      </w:pPr>
      <w:bookmarkStart w:id="75" w:name="_Toc143681883"/>
      <w:bookmarkStart w:id="76" w:name="_Toc213132217"/>
      <w:bookmarkStart w:id="77" w:name="_Toc216238043"/>
      <w:bookmarkStart w:id="78" w:name="_Toc466276299"/>
      <w:bookmarkStart w:id="79" w:name="_Toc18398957"/>
      <w:bookmarkStart w:id="80" w:name="_Toc139185176"/>
      <w:bookmarkStart w:id="81" w:name="_Toc143681887"/>
      <w:bookmarkStart w:id="82" w:name="_Toc213132220"/>
      <w:r w:rsidRPr="00093BD3">
        <w:rPr>
          <w:rFonts w:asciiTheme="minorHAnsi" w:hAnsiTheme="minorHAnsi" w:cs="Lucida Sans Unicode"/>
          <w:b w:val="0"/>
          <w:bCs/>
          <w:noProof/>
          <w:color w:val="333399"/>
          <w:spacing w:val="-3"/>
          <w:sz w:val="36"/>
          <w:szCs w:val="32"/>
          <w:lang w:val="en-GB" w:eastAsia="en-GB"/>
        </w:rPr>
        <w:drawing>
          <wp:anchor distT="0" distB="0" distL="114300" distR="114300" simplePos="0" relativeHeight="251806208" behindDoc="0" locked="0" layoutInCell="1" allowOverlap="1">
            <wp:simplePos x="0" y="0"/>
            <wp:positionH relativeFrom="column">
              <wp:posOffset>-148590</wp:posOffset>
            </wp:positionH>
            <wp:positionV relativeFrom="paragraph">
              <wp:posOffset>-291465</wp:posOffset>
            </wp:positionV>
            <wp:extent cx="495300" cy="542925"/>
            <wp:effectExtent l="19050" t="0" r="0" b="0"/>
            <wp:wrapNone/>
            <wp:docPr id="5" name="Picture 613" descr="C:\Documents and Settings\enphMRAM.ENPH0808A.013\Local Settings\Temporary Internet Files\Content.IE5\LAN8MQW7\MCj043805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Documents and Settings\enphMRAM.ENPH0808A.013\Local Settings\Temporary Internet Files\Content.IE5\LAN8MQW7\MCj04380590000[1].png"/>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495300" cy="542925"/>
                    </a:xfrm>
                    <a:prstGeom prst="rect">
                      <a:avLst/>
                    </a:prstGeom>
                    <a:noFill/>
                    <a:ln w="9525">
                      <a:noFill/>
                      <a:miter lim="800000"/>
                      <a:headEnd/>
                      <a:tailEnd/>
                    </a:ln>
                  </pic:spPr>
                </pic:pic>
              </a:graphicData>
            </a:graphic>
          </wp:anchor>
        </w:drawing>
      </w:r>
      <w:r w:rsidR="009C6AB1">
        <w:rPr>
          <w:rFonts w:asciiTheme="minorHAnsi" w:hAnsiTheme="minorHAnsi" w:cs="Lucida Sans Unicode"/>
          <w:b w:val="0"/>
          <w:bCs/>
          <w:color w:val="333399"/>
          <w:spacing w:val="-3"/>
          <w:sz w:val="36"/>
          <w:szCs w:val="32"/>
          <w:lang w:val="en-GB" w:eastAsia="en-GB"/>
        </w:rPr>
        <w:pict>
          <v:roundrect id="_x0000_s1626" style="position:absolute;left:0;text-align:left;margin-left:-1.6pt;margin-top:-7.1pt;width:481.9pt;height:28.35pt;z-index:-251529728;mso-position-horizontal-relative:text;mso-position-vertical-relative:text" arcsize="10923f" fillcolor="white [3201]" strokecolor="#d99594 [1941]" strokeweight="5pt">
            <v:stroke linestyle="thickThin"/>
            <v:shadow color="#868686"/>
          </v:roundrect>
        </w:pict>
      </w:r>
      <w:bookmarkStart w:id="83" w:name="_Toc220411898"/>
      <w:r w:rsidR="00BF1B53" w:rsidRPr="00093BD3">
        <w:rPr>
          <w:rFonts w:asciiTheme="minorHAnsi" w:hAnsiTheme="minorHAnsi" w:cs="Lucida Sans Unicode"/>
          <w:bCs/>
          <w:spacing w:val="-3"/>
          <w:sz w:val="36"/>
          <w:szCs w:val="32"/>
          <w:lang w:val="en-GB"/>
        </w:rPr>
        <w:t xml:space="preserve">trial </w:t>
      </w:r>
      <w:r w:rsidR="000A5D51" w:rsidRPr="00093BD3">
        <w:rPr>
          <w:rFonts w:asciiTheme="minorHAnsi" w:hAnsiTheme="minorHAnsi" w:cs="Lucida Sans Unicode"/>
          <w:bCs/>
          <w:spacing w:val="-3"/>
          <w:sz w:val="36"/>
          <w:szCs w:val="32"/>
          <w:lang w:val="en-GB"/>
        </w:rPr>
        <w:t>Organisation and Responsibilities</w:t>
      </w:r>
      <w:bookmarkEnd w:id="83"/>
      <w:r w:rsidR="000A5D51" w:rsidRPr="00093BD3">
        <w:rPr>
          <w:rFonts w:asciiTheme="minorHAnsi" w:hAnsiTheme="minorHAnsi" w:cs="Lucida Sans Unicode"/>
          <w:bCs/>
          <w:spacing w:val="-3"/>
          <w:sz w:val="36"/>
          <w:szCs w:val="32"/>
          <w:lang w:val="en-GB"/>
        </w:rPr>
        <w:t xml:space="preserve">      </w:t>
      </w:r>
    </w:p>
    <w:p w:rsidR="005435B9" w:rsidRPr="00093BD3" w:rsidRDefault="005435B9" w:rsidP="005435B9">
      <w:pPr>
        <w:pStyle w:val="Heading2"/>
        <w:numPr>
          <w:ilvl w:val="0"/>
          <w:numId w:val="0"/>
        </w:numPr>
        <w:spacing w:line="300" w:lineRule="exact"/>
        <w:ind w:left="567"/>
        <w:rPr>
          <w:color w:val="943634" w:themeColor="accent2" w:themeShade="BF"/>
        </w:rPr>
      </w:pPr>
      <w:bookmarkStart w:id="84" w:name="_Toc143681885"/>
      <w:bookmarkStart w:id="85" w:name="_Toc213132218"/>
      <w:bookmarkStart w:id="86" w:name="_Toc216238044"/>
      <w:bookmarkStart w:id="87" w:name="_Toc220411899"/>
      <w:bookmarkEnd w:id="75"/>
      <w:bookmarkEnd w:id="76"/>
      <w:bookmarkEnd w:id="77"/>
    </w:p>
    <w:p w:rsidR="00E321FF" w:rsidRPr="00093BD3" w:rsidRDefault="00E321FF" w:rsidP="00E63E54">
      <w:pPr>
        <w:pStyle w:val="Heading2"/>
        <w:spacing w:line="300" w:lineRule="exact"/>
        <w:ind w:left="567" w:hanging="567"/>
        <w:rPr>
          <w:color w:val="943634" w:themeColor="accent2" w:themeShade="BF"/>
          <w:sz w:val="24"/>
        </w:rPr>
      </w:pPr>
      <w:r w:rsidRPr="00093BD3">
        <w:rPr>
          <w:color w:val="943634" w:themeColor="accent2" w:themeShade="BF"/>
          <w:sz w:val="24"/>
        </w:rPr>
        <w:t>SPONSORSHIP</w:t>
      </w:r>
      <w:r w:rsidR="00D122E7" w:rsidRPr="00093BD3">
        <w:rPr>
          <w:color w:val="943634" w:themeColor="accent2" w:themeShade="BF"/>
          <w:sz w:val="24"/>
        </w:rPr>
        <w:t xml:space="preserve"> and trial management</w:t>
      </w:r>
      <w:r w:rsidRPr="00093BD3">
        <w:rPr>
          <w:color w:val="943634" w:themeColor="accent2" w:themeShade="BF"/>
          <w:sz w:val="24"/>
        </w:rPr>
        <w:t xml:space="preserve"> </w:t>
      </w:r>
    </w:p>
    <w:p w:rsidR="00EE6C4A" w:rsidRPr="00093BD3" w:rsidRDefault="00EE6C4A" w:rsidP="00E63E54">
      <w:pPr>
        <w:pStyle w:val="texte20"/>
        <w:spacing w:before="0" w:after="0" w:line="300" w:lineRule="exact"/>
        <w:ind w:left="0"/>
        <w:rPr>
          <w:rFonts w:asciiTheme="minorHAnsi" w:hAnsiTheme="minorHAnsi" w:cs="Lucida Sans Unicode"/>
          <w:sz w:val="20"/>
        </w:rPr>
      </w:pPr>
      <w:bookmarkStart w:id="88" w:name="_Toc216238049"/>
      <w:bookmarkStart w:id="89" w:name="_Toc220411903"/>
    </w:p>
    <w:p w:rsidR="00E321FF" w:rsidRPr="00093BD3" w:rsidRDefault="00E321FF"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The WOMAN Trial is sponsored by the London School of Hygiene &amp; Tropical Medicine (LSHTM) and its responsibilities coordinated by the Trial Coordinating Centre (TCC).  The TCC may delegate responsibilities to third parties which will be outlined in relevant agreements.</w:t>
      </w:r>
      <w:r w:rsidR="00D122E7" w:rsidRPr="00093BD3">
        <w:rPr>
          <w:rFonts w:asciiTheme="minorHAnsi" w:hAnsiTheme="minorHAnsi" w:cs="Lucida Sans Unicode"/>
          <w:sz w:val="20"/>
        </w:rPr>
        <w:t xml:space="preserve"> The responsibilities of the TCC will be overseen by the Trial Management Group.</w:t>
      </w:r>
    </w:p>
    <w:p w:rsidR="00D122E7" w:rsidRPr="00093BD3" w:rsidRDefault="00D122E7" w:rsidP="00D122E7">
      <w:pPr>
        <w:pStyle w:val="texte20"/>
        <w:spacing w:before="0" w:after="0" w:line="300" w:lineRule="exact"/>
        <w:ind w:left="0"/>
        <w:rPr>
          <w:rFonts w:asciiTheme="minorHAnsi" w:hAnsiTheme="minorHAnsi" w:cs="Lucida Sans Unicode"/>
          <w:sz w:val="20"/>
        </w:rPr>
      </w:pPr>
    </w:p>
    <w:p w:rsidR="00D122E7" w:rsidRPr="00093BD3" w:rsidRDefault="00D122E7" w:rsidP="00D122E7">
      <w:pPr>
        <w:pStyle w:val="Heading2"/>
        <w:spacing w:line="300" w:lineRule="exact"/>
        <w:ind w:left="567" w:hanging="567"/>
        <w:rPr>
          <w:color w:val="943634" w:themeColor="accent2" w:themeShade="BF"/>
          <w:sz w:val="24"/>
        </w:rPr>
      </w:pPr>
      <w:r w:rsidRPr="00093BD3">
        <w:rPr>
          <w:color w:val="943634" w:themeColor="accent2" w:themeShade="BF"/>
          <w:sz w:val="24"/>
        </w:rPr>
        <w:t>INDEMNITY</w:t>
      </w:r>
    </w:p>
    <w:p w:rsidR="00EE6C4A" w:rsidRPr="00093BD3" w:rsidRDefault="00EE6C4A" w:rsidP="00E63E54">
      <w:pPr>
        <w:pStyle w:val="texte20"/>
        <w:spacing w:before="0" w:after="0" w:line="300" w:lineRule="exact"/>
        <w:ind w:left="0"/>
        <w:rPr>
          <w:rFonts w:asciiTheme="minorHAnsi" w:hAnsiTheme="minorHAnsi" w:cs="Lucida Sans Unicode"/>
          <w:sz w:val="20"/>
        </w:rPr>
      </w:pPr>
    </w:p>
    <w:p w:rsidR="00E321FF" w:rsidRPr="00093BD3" w:rsidRDefault="00E321FF"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LSHTM accepts responsibility attached to its sponsorship of the trial and, as such, would be responsible for claims for any non-negligent harm suffered by anyone as a result of participating in this trial. The indemnity is renewed on an annual basis and LSHTM assures that it will continue renewal of the indemnity for the duration of this trial. </w:t>
      </w:r>
    </w:p>
    <w:p w:rsidR="005435B9" w:rsidRPr="00093BD3" w:rsidRDefault="005435B9" w:rsidP="00E63E54">
      <w:pPr>
        <w:pStyle w:val="texte20"/>
        <w:spacing w:before="0" w:after="0" w:line="300" w:lineRule="exact"/>
        <w:ind w:left="0"/>
        <w:rPr>
          <w:rFonts w:asciiTheme="minorHAnsi" w:hAnsiTheme="minorHAnsi" w:cs="Lucida Sans Unicode"/>
          <w:sz w:val="22"/>
        </w:rPr>
      </w:pPr>
    </w:p>
    <w:bookmarkEnd w:id="84"/>
    <w:bookmarkEnd w:id="85"/>
    <w:bookmarkEnd w:id="86"/>
    <w:bookmarkEnd w:id="87"/>
    <w:bookmarkEnd w:id="88"/>
    <w:bookmarkEnd w:id="89"/>
    <w:p w:rsidR="00F2506B" w:rsidRPr="00093BD3" w:rsidRDefault="00D966E5" w:rsidP="00A616CE">
      <w:pPr>
        <w:pStyle w:val="Heading2"/>
        <w:spacing w:line="300" w:lineRule="exact"/>
        <w:ind w:left="567" w:hanging="567"/>
        <w:rPr>
          <w:color w:val="943634" w:themeColor="accent2" w:themeShade="BF"/>
          <w:sz w:val="24"/>
        </w:rPr>
      </w:pPr>
      <w:r w:rsidRPr="00093BD3">
        <w:rPr>
          <w:color w:val="943634" w:themeColor="accent2" w:themeShade="BF"/>
          <w:sz w:val="24"/>
        </w:rPr>
        <w:t>PROTOCOL</w:t>
      </w:r>
      <w:r w:rsidR="00080FFA" w:rsidRPr="00093BD3">
        <w:rPr>
          <w:color w:val="943634" w:themeColor="accent2" w:themeShade="BF"/>
          <w:sz w:val="24"/>
        </w:rPr>
        <w:t xml:space="preserve"> DEVELOPMENT</w:t>
      </w:r>
    </w:p>
    <w:p w:rsidR="00B06FE9" w:rsidRPr="00093BD3" w:rsidRDefault="00386A1B" w:rsidP="00A110A8">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The </w:t>
      </w:r>
      <w:r w:rsidR="00EE6C4A" w:rsidRPr="00093BD3">
        <w:rPr>
          <w:rFonts w:asciiTheme="minorHAnsi" w:hAnsiTheme="minorHAnsi" w:cs="Lucida Sans Unicode"/>
          <w:sz w:val="20"/>
        </w:rPr>
        <w:t>Protocol Committee consist</w:t>
      </w:r>
      <w:r w:rsidR="00A110A8" w:rsidRPr="00093BD3">
        <w:rPr>
          <w:rFonts w:asciiTheme="minorHAnsi" w:hAnsiTheme="minorHAnsi" w:cs="Lucida Sans Unicode"/>
          <w:sz w:val="20"/>
        </w:rPr>
        <w:t>s</w:t>
      </w:r>
      <w:r w:rsidR="00EE6C4A" w:rsidRPr="00093BD3">
        <w:rPr>
          <w:rFonts w:asciiTheme="minorHAnsi" w:hAnsiTheme="minorHAnsi" w:cs="Lucida Sans Unicode"/>
          <w:sz w:val="20"/>
        </w:rPr>
        <w:t xml:space="preserve"> </w:t>
      </w:r>
      <w:r w:rsidR="002F3769" w:rsidRPr="00093BD3">
        <w:rPr>
          <w:rFonts w:asciiTheme="minorHAnsi" w:hAnsiTheme="minorHAnsi" w:cs="Lucida Sans Unicode"/>
          <w:sz w:val="20"/>
        </w:rPr>
        <w:t xml:space="preserve">of the following </w:t>
      </w:r>
      <w:r w:rsidR="00E0423C" w:rsidRPr="00093BD3">
        <w:rPr>
          <w:rFonts w:asciiTheme="minorHAnsi" w:hAnsiTheme="minorHAnsi" w:cs="Lucida Sans Unicode"/>
          <w:sz w:val="20"/>
        </w:rPr>
        <w:t>investigators</w:t>
      </w:r>
      <w:r w:rsidR="002F3769" w:rsidRPr="00093BD3">
        <w:rPr>
          <w:rFonts w:asciiTheme="minorHAnsi" w:hAnsiTheme="minorHAnsi" w:cs="Lucida Sans Unicode"/>
          <w:sz w:val="20"/>
        </w:rPr>
        <w:t xml:space="preserve"> </w:t>
      </w:r>
      <w:r w:rsidR="00EE6C4A" w:rsidRPr="00093BD3">
        <w:rPr>
          <w:rFonts w:asciiTheme="minorHAnsi" w:hAnsiTheme="minorHAnsi" w:cs="Lucida Sans Unicode"/>
          <w:sz w:val="20"/>
        </w:rPr>
        <w:t xml:space="preserve">who </w:t>
      </w:r>
      <w:r w:rsidR="002F3769" w:rsidRPr="00093BD3">
        <w:rPr>
          <w:rFonts w:asciiTheme="minorHAnsi" w:hAnsiTheme="minorHAnsi" w:cs="Lucida Sans Unicode"/>
          <w:sz w:val="20"/>
        </w:rPr>
        <w:t xml:space="preserve">will be responsible for the development </w:t>
      </w:r>
      <w:r w:rsidR="00597084" w:rsidRPr="00093BD3">
        <w:rPr>
          <w:rFonts w:asciiTheme="minorHAnsi" w:hAnsiTheme="minorHAnsi" w:cs="Lucida Sans Unicode"/>
          <w:sz w:val="20"/>
        </w:rPr>
        <w:t xml:space="preserve">of </w:t>
      </w:r>
      <w:r w:rsidR="002F3769" w:rsidRPr="00093BD3">
        <w:rPr>
          <w:rFonts w:asciiTheme="minorHAnsi" w:hAnsiTheme="minorHAnsi" w:cs="Lucida Sans Unicode"/>
          <w:sz w:val="20"/>
        </w:rPr>
        <w:t xml:space="preserve">and agreeing </w:t>
      </w:r>
      <w:r w:rsidR="00597084" w:rsidRPr="00093BD3">
        <w:rPr>
          <w:rFonts w:asciiTheme="minorHAnsi" w:hAnsiTheme="minorHAnsi" w:cs="Lucida Sans Unicode"/>
          <w:sz w:val="20"/>
        </w:rPr>
        <w:t xml:space="preserve">to </w:t>
      </w:r>
      <w:r w:rsidR="002F3769" w:rsidRPr="00093BD3">
        <w:rPr>
          <w:rFonts w:asciiTheme="minorHAnsi" w:hAnsiTheme="minorHAnsi" w:cs="Lucida Sans Unicode"/>
          <w:sz w:val="20"/>
        </w:rPr>
        <w:t>the final</w:t>
      </w:r>
      <w:r w:rsidR="00E0423C" w:rsidRPr="00093BD3">
        <w:rPr>
          <w:rFonts w:asciiTheme="minorHAnsi" w:hAnsiTheme="minorHAnsi" w:cs="Lucida Sans Unicode"/>
          <w:sz w:val="20"/>
        </w:rPr>
        <w:t xml:space="preserve"> </w:t>
      </w:r>
      <w:r w:rsidR="0054524B" w:rsidRPr="00093BD3">
        <w:rPr>
          <w:rFonts w:asciiTheme="minorHAnsi" w:hAnsiTheme="minorHAnsi" w:cs="Lucida Sans Unicode"/>
          <w:sz w:val="20"/>
        </w:rPr>
        <w:t>protocol</w:t>
      </w:r>
      <w:r w:rsidR="00D122E7" w:rsidRPr="00093BD3">
        <w:rPr>
          <w:rFonts w:asciiTheme="minorHAnsi" w:hAnsiTheme="minorHAnsi" w:cs="Lucida Sans Unicode"/>
          <w:sz w:val="20"/>
        </w:rPr>
        <w:t xml:space="preserve">. </w:t>
      </w:r>
      <w:r w:rsidR="002F3769" w:rsidRPr="00093BD3">
        <w:rPr>
          <w:rFonts w:asciiTheme="minorHAnsi" w:hAnsiTheme="minorHAnsi" w:cs="Lucida Sans Unicode"/>
          <w:sz w:val="20"/>
        </w:rPr>
        <w:t>Subsequent changes to the final Protocol will require the agreement of the Trial Steering Committee.</w:t>
      </w:r>
    </w:p>
    <w:p w:rsidR="009C5F70" w:rsidRPr="00093BD3" w:rsidRDefault="009C5F70" w:rsidP="00B06FE9">
      <w:pPr>
        <w:pStyle w:val="texte20"/>
        <w:ind w:left="0"/>
        <w:rPr>
          <w:rFonts w:asciiTheme="minorHAnsi" w:hAnsiTheme="minorHAnsi" w:cs="Lucida Sans Unicode"/>
          <w:sz w:val="20"/>
        </w:rPr>
      </w:pPr>
    </w:p>
    <w:tbl>
      <w:tblPr>
        <w:tblW w:w="9224" w:type="dxa"/>
        <w:jc w:val="center"/>
        <w:tblBorders>
          <w:top w:val="single" w:sz="12" w:space="0" w:color="D99594" w:themeColor="accent2" w:themeTint="99"/>
          <w:left w:val="single" w:sz="12" w:space="0" w:color="D99594" w:themeColor="accent2" w:themeTint="99"/>
          <w:bottom w:val="single" w:sz="12" w:space="0" w:color="D99594" w:themeColor="accent2" w:themeTint="99"/>
          <w:right w:val="single" w:sz="12" w:space="0" w:color="D99594" w:themeColor="accent2" w:themeTint="99"/>
          <w:insideH w:val="single" w:sz="12" w:space="0" w:color="D99594" w:themeColor="accent2" w:themeTint="99"/>
          <w:insideV w:val="single" w:sz="12" w:space="0" w:color="D99594" w:themeColor="accent2" w:themeTint="99"/>
        </w:tblBorders>
        <w:tblLayout w:type="fixed"/>
        <w:tblCellMar>
          <w:top w:w="57" w:type="dxa"/>
          <w:left w:w="71" w:type="dxa"/>
          <w:bottom w:w="57" w:type="dxa"/>
          <w:right w:w="71" w:type="dxa"/>
        </w:tblCellMar>
        <w:tblLook w:val="0000" w:firstRow="0" w:lastRow="0" w:firstColumn="0" w:lastColumn="0" w:noHBand="0" w:noVBand="0"/>
      </w:tblPr>
      <w:tblGrid>
        <w:gridCol w:w="4612"/>
        <w:gridCol w:w="4612"/>
      </w:tblGrid>
      <w:tr w:rsidR="00F2506B" w:rsidRPr="00093BD3" w:rsidTr="00914C71">
        <w:trPr>
          <w:trHeight w:val="227"/>
          <w:jc w:val="center"/>
        </w:trPr>
        <w:tc>
          <w:tcPr>
            <w:tcW w:w="4612" w:type="dxa"/>
            <w:vAlign w:val="center"/>
          </w:tcPr>
          <w:p w:rsidR="00F2506B" w:rsidRPr="00093BD3" w:rsidRDefault="00F2506B" w:rsidP="00E63E54">
            <w:pPr>
              <w:pStyle w:val="tabg0"/>
              <w:spacing w:before="0" w:after="0" w:line="300" w:lineRule="exact"/>
              <w:jc w:val="left"/>
              <w:rPr>
                <w:rFonts w:asciiTheme="minorHAnsi" w:hAnsiTheme="minorHAnsi" w:cs="Lucida Sans Unicode"/>
                <w:b/>
                <w:color w:val="943634" w:themeColor="accent2" w:themeShade="BF"/>
                <w:sz w:val="22"/>
              </w:rPr>
            </w:pPr>
            <w:r w:rsidRPr="00093BD3">
              <w:rPr>
                <w:rFonts w:asciiTheme="minorHAnsi" w:hAnsiTheme="minorHAnsi" w:cs="Lucida Sans Unicode"/>
                <w:b/>
                <w:color w:val="943634" w:themeColor="accent2" w:themeShade="BF"/>
                <w:sz w:val="22"/>
              </w:rPr>
              <w:t>CHIEF INVESTIGATOR</w:t>
            </w:r>
          </w:p>
        </w:tc>
        <w:tc>
          <w:tcPr>
            <w:tcW w:w="4612" w:type="dxa"/>
            <w:vAlign w:val="center"/>
          </w:tcPr>
          <w:p w:rsidR="00F2506B" w:rsidRPr="00093BD3" w:rsidRDefault="00F2506B" w:rsidP="00E63E54">
            <w:pPr>
              <w:pStyle w:val="tabg0"/>
              <w:spacing w:before="0" w:after="0" w:line="300" w:lineRule="exact"/>
              <w:jc w:val="left"/>
              <w:rPr>
                <w:rFonts w:asciiTheme="minorHAnsi" w:hAnsiTheme="minorHAnsi" w:cs="Lucida Sans Unicode"/>
                <w:b/>
                <w:bCs/>
                <w:color w:val="943634" w:themeColor="accent2" w:themeShade="BF"/>
                <w:sz w:val="22"/>
              </w:rPr>
            </w:pPr>
            <w:r w:rsidRPr="00093BD3">
              <w:rPr>
                <w:rFonts w:asciiTheme="minorHAnsi" w:hAnsiTheme="minorHAnsi" w:cs="Lucida Sans Unicode"/>
                <w:b/>
                <w:color w:val="943634" w:themeColor="accent2" w:themeShade="BF"/>
                <w:sz w:val="22"/>
              </w:rPr>
              <w:t xml:space="preserve">CLINICAL </w:t>
            </w:r>
            <w:r w:rsidR="001E0295" w:rsidRPr="00093BD3">
              <w:rPr>
                <w:rFonts w:asciiTheme="minorHAnsi" w:hAnsiTheme="minorHAnsi" w:cs="Lucida Sans Unicode"/>
                <w:b/>
                <w:color w:val="943634" w:themeColor="accent2" w:themeShade="BF"/>
                <w:sz w:val="22"/>
              </w:rPr>
              <w:t>EXPERTS</w:t>
            </w:r>
            <w:r w:rsidR="00032F2F" w:rsidRPr="00093BD3">
              <w:rPr>
                <w:rFonts w:asciiTheme="minorHAnsi" w:hAnsiTheme="minorHAnsi" w:cs="Lucida Sans Unicode"/>
                <w:b/>
                <w:color w:val="943634" w:themeColor="accent2" w:themeShade="BF"/>
                <w:sz w:val="22"/>
              </w:rPr>
              <w:t xml:space="preserve"> </w:t>
            </w:r>
          </w:p>
        </w:tc>
      </w:tr>
      <w:tr w:rsidR="00A042CE" w:rsidRPr="00093BD3" w:rsidTr="00072424">
        <w:trPr>
          <w:trHeight w:val="1019"/>
          <w:jc w:val="center"/>
        </w:trPr>
        <w:tc>
          <w:tcPr>
            <w:tcW w:w="4612" w:type="dxa"/>
          </w:tcPr>
          <w:p w:rsidR="00A042CE" w:rsidRPr="00093BD3" w:rsidRDefault="00A042CE" w:rsidP="00E63E5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 xml:space="preserve">Professor Ian Roberts </w:t>
            </w:r>
          </w:p>
          <w:p w:rsidR="00A042CE" w:rsidRPr="00093BD3" w:rsidRDefault="00A042CE" w:rsidP="00E63E5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Trials Coordinating Centre</w:t>
            </w:r>
          </w:p>
          <w:p w:rsidR="00A042CE" w:rsidRPr="00093BD3" w:rsidRDefault="00A042CE" w:rsidP="00E63E5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London School of Hygiene &amp; Tropical Medicine</w:t>
            </w:r>
          </w:p>
          <w:p w:rsidR="00A042CE" w:rsidRPr="00093BD3" w:rsidRDefault="00A042CE" w:rsidP="00E63E5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Keppel Street, London WC1E 7HT, UK</w:t>
            </w:r>
          </w:p>
          <w:p w:rsidR="00A042CE" w:rsidRPr="00093BD3" w:rsidRDefault="00A042CE" w:rsidP="00E63E54">
            <w:pPr>
              <w:pStyle w:val="soustab20"/>
              <w:spacing w:after="0" w:line="300" w:lineRule="exact"/>
              <w:ind w:left="0"/>
              <w:jc w:val="left"/>
              <w:rPr>
                <w:rFonts w:asciiTheme="minorHAnsi" w:hAnsiTheme="minorHAnsi" w:cs="Lucida Sans Unicode"/>
                <w:color w:val="C00000"/>
                <w:sz w:val="20"/>
              </w:rPr>
            </w:pPr>
            <w:r w:rsidRPr="00093BD3">
              <w:rPr>
                <w:rFonts w:asciiTheme="minorHAnsi" w:hAnsiTheme="minorHAnsi" w:cs="Lucida Sans Unicode"/>
                <w:color w:val="943634" w:themeColor="accent2" w:themeShade="BF"/>
                <w:sz w:val="20"/>
              </w:rPr>
              <w:t xml:space="preserve">Email: </w:t>
            </w:r>
            <w:r w:rsidR="00285CB1" w:rsidRPr="00093BD3">
              <w:rPr>
                <w:rFonts w:asciiTheme="minorHAnsi" w:hAnsiTheme="minorHAnsi" w:cs="Lucida Sans Unicode"/>
                <w:color w:val="943634" w:themeColor="accent2" w:themeShade="BF"/>
                <w:sz w:val="20"/>
              </w:rPr>
              <w:t>Ian.Roberts@Lshtm.ac.uk</w:t>
            </w:r>
          </w:p>
        </w:tc>
        <w:tc>
          <w:tcPr>
            <w:tcW w:w="4612" w:type="dxa"/>
          </w:tcPr>
          <w:p w:rsidR="00A042CE" w:rsidRPr="00093BD3" w:rsidRDefault="00A042CE"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 xml:space="preserve">Professor Zarko Alfirevic </w:t>
            </w:r>
          </w:p>
          <w:p w:rsidR="00A042CE" w:rsidRPr="00093BD3" w:rsidRDefault="00A042CE"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Division of Perinatal and Reproductive Medicine</w:t>
            </w:r>
          </w:p>
          <w:p w:rsidR="00A042CE" w:rsidRPr="00093BD3" w:rsidRDefault="00A042CE"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University of Liverpool</w:t>
            </w:r>
          </w:p>
          <w:p w:rsidR="00A042CE" w:rsidRPr="00093BD3" w:rsidRDefault="00A042CE"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Liverpool Women's Hospital</w:t>
            </w:r>
          </w:p>
          <w:p w:rsidR="00A042CE" w:rsidRPr="00093BD3" w:rsidRDefault="00A042CE"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Crown Street, Liverpool L8 7SS, UK</w:t>
            </w:r>
          </w:p>
          <w:p w:rsidR="00A042CE" w:rsidRPr="00093BD3" w:rsidRDefault="00156E23" w:rsidP="00072424">
            <w:pPr>
              <w:pStyle w:val="soustab20"/>
              <w:spacing w:after="0" w:line="300" w:lineRule="exact"/>
              <w:ind w:left="0"/>
              <w:jc w:val="left"/>
              <w:rPr>
                <w:rFonts w:asciiTheme="minorHAnsi" w:hAnsiTheme="minorHAnsi" w:cs="Lucida Sans Unicode"/>
                <w:color w:val="943634" w:themeColor="accent2" w:themeShade="BF"/>
                <w:sz w:val="20"/>
              </w:rPr>
            </w:pPr>
            <w:r w:rsidRPr="00093BD3">
              <w:rPr>
                <w:rFonts w:asciiTheme="minorHAnsi" w:hAnsiTheme="minorHAnsi" w:cs="Lucida Sans Unicode"/>
                <w:color w:val="943634" w:themeColor="accent2" w:themeShade="BF"/>
                <w:sz w:val="20"/>
              </w:rPr>
              <w:t>Email: zarko@L</w:t>
            </w:r>
            <w:r w:rsidR="00A042CE" w:rsidRPr="00093BD3">
              <w:rPr>
                <w:rFonts w:asciiTheme="minorHAnsi" w:hAnsiTheme="minorHAnsi" w:cs="Lucida Sans Unicode"/>
                <w:color w:val="943634" w:themeColor="accent2" w:themeShade="BF"/>
                <w:sz w:val="20"/>
              </w:rPr>
              <w:t>iv.ac.uk</w:t>
            </w:r>
          </w:p>
        </w:tc>
      </w:tr>
      <w:tr w:rsidR="00A042CE" w:rsidRPr="00093BD3" w:rsidTr="00072424">
        <w:trPr>
          <w:trHeight w:val="227"/>
          <w:jc w:val="center"/>
        </w:trPr>
        <w:tc>
          <w:tcPr>
            <w:tcW w:w="4612" w:type="dxa"/>
          </w:tcPr>
          <w:p w:rsidR="00A042CE" w:rsidRPr="00093BD3" w:rsidRDefault="00A042CE" w:rsidP="00E63E5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b/>
                <w:color w:val="943634" w:themeColor="accent2" w:themeShade="BF"/>
                <w:sz w:val="22"/>
              </w:rPr>
              <w:t>TRIAL MANAGEMENT</w:t>
            </w:r>
          </w:p>
        </w:tc>
        <w:tc>
          <w:tcPr>
            <w:tcW w:w="4612" w:type="dxa"/>
            <w:vMerge w:val="restart"/>
          </w:tcPr>
          <w:p w:rsidR="00386A1B" w:rsidRPr="00093BD3" w:rsidRDefault="00386A1B"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Dr Metin Gülmezoglu</w:t>
            </w:r>
          </w:p>
          <w:p w:rsidR="00386A1B" w:rsidRPr="00093BD3" w:rsidRDefault="00386A1B"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Department of Reproductive Health and Research</w:t>
            </w:r>
          </w:p>
          <w:p w:rsidR="00386A1B" w:rsidRPr="00093BD3" w:rsidRDefault="00386A1B"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World Health Organization</w:t>
            </w:r>
          </w:p>
          <w:p w:rsidR="00386A1B" w:rsidRPr="00093BD3" w:rsidRDefault="00386A1B"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Avenue Appia 20, CH-1211 Geneva 27, Switzerland</w:t>
            </w:r>
          </w:p>
          <w:p w:rsidR="00A042CE" w:rsidRPr="00093BD3" w:rsidRDefault="00386A1B" w:rsidP="00072424">
            <w:pPr>
              <w:pStyle w:val="soustab20"/>
              <w:spacing w:after="0" w:line="300" w:lineRule="exact"/>
              <w:ind w:left="0"/>
              <w:jc w:val="left"/>
              <w:rPr>
                <w:rFonts w:asciiTheme="minorHAnsi" w:hAnsiTheme="minorHAnsi" w:cs="Lucida Sans Unicode"/>
                <w:color w:val="943634" w:themeColor="accent2" w:themeShade="BF"/>
                <w:sz w:val="20"/>
              </w:rPr>
            </w:pPr>
            <w:r w:rsidRPr="00093BD3">
              <w:rPr>
                <w:rFonts w:asciiTheme="minorHAnsi" w:hAnsiTheme="minorHAnsi" w:cs="Lucida Sans Unicode"/>
                <w:color w:val="943634" w:themeColor="accent2" w:themeShade="BF"/>
                <w:sz w:val="20"/>
              </w:rPr>
              <w:t>Email: gulmezoglum@who.int</w:t>
            </w:r>
          </w:p>
        </w:tc>
      </w:tr>
      <w:tr w:rsidR="00A042CE" w:rsidRPr="00093BD3" w:rsidTr="00072424">
        <w:trPr>
          <w:trHeight w:val="1018"/>
          <w:jc w:val="center"/>
        </w:trPr>
        <w:tc>
          <w:tcPr>
            <w:tcW w:w="4612" w:type="dxa"/>
          </w:tcPr>
          <w:p w:rsidR="00A042CE" w:rsidRPr="00093BD3" w:rsidRDefault="00A710B3" w:rsidP="00E63E54">
            <w:pPr>
              <w:pStyle w:val="soustab20"/>
              <w:spacing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Ms </w:t>
            </w:r>
            <w:r w:rsidR="00A042CE" w:rsidRPr="00093BD3">
              <w:rPr>
                <w:rFonts w:asciiTheme="minorHAnsi" w:hAnsiTheme="minorHAnsi" w:cs="Lucida Sans Unicode"/>
                <w:sz w:val="20"/>
              </w:rPr>
              <w:t>Haleema Shakur</w:t>
            </w:r>
            <w:r w:rsidR="00A110A8" w:rsidRPr="00093BD3">
              <w:rPr>
                <w:rFonts w:asciiTheme="minorHAnsi" w:hAnsiTheme="minorHAnsi" w:cs="Lucida Sans Unicode"/>
                <w:sz w:val="20"/>
              </w:rPr>
              <w:t>,</w:t>
            </w:r>
            <w:r w:rsidR="0079536B" w:rsidRPr="00093BD3">
              <w:rPr>
                <w:rFonts w:asciiTheme="minorHAnsi" w:hAnsiTheme="minorHAnsi" w:cs="Lucida Sans Unicode"/>
                <w:sz w:val="20"/>
              </w:rPr>
              <w:t xml:space="preserve"> </w:t>
            </w:r>
            <w:r w:rsidR="00A110A8" w:rsidRPr="00093BD3">
              <w:rPr>
                <w:rFonts w:asciiTheme="minorHAnsi" w:hAnsiTheme="minorHAnsi" w:cs="Lucida Sans Unicode"/>
                <w:sz w:val="20"/>
              </w:rPr>
              <w:t>Senior Lecturer</w:t>
            </w:r>
          </w:p>
          <w:p w:rsidR="00A042CE" w:rsidRPr="00093BD3" w:rsidRDefault="00A042CE" w:rsidP="00E63E54">
            <w:pPr>
              <w:pStyle w:val="soustab20"/>
              <w:spacing w:after="0" w:line="300" w:lineRule="exact"/>
              <w:ind w:left="0"/>
              <w:rPr>
                <w:rFonts w:asciiTheme="minorHAnsi" w:hAnsiTheme="minorHAnsi" w:cs="Lucida Sans Unicode"/>
                <w:sz w:val="20"/>
              </w:rPr>
            </w:pPr>
            <w:r w:rsidRPr="00093BD3">
              <w:rPr>
                <w:rFonts w:asciiTheme="minorHAnsi" w:hAnsiTheme="minorHAnsi" w:cs="Lucida Sans Unicode"/>
                <w:sz w:val="20"/>
              </w:rPr>
              <w:t>Trials Coordinating Centre</w:t>
            </w:r>
          </w:p>
          <w:p w:rsidR="00A042CE" w:rsidRPr="00093BD3" w:rsidRDefault="00A042CE" w:rsidP="00E63E54">
            <w:pPr>
              <w:pStyle w:val="soustab20"/>
              <w:spacing w:after="0" w:line="300" w:lineRule="exact"/>
              <w:ind w:left="0"/>
              <w:rPr>
                <w:rFonts w:asciiTheme="minorHAnsi" w:hAnsiTheme="minorHAnsi" w:cs="Lucida Sans Unicode"/>
                <w:sz w:val="20"/>
              </w:rPr>
            </w:pPr>
            <w:r w:rsidRPr="00093BD3">
              <w:rPr>
                <w:rFonts w:asciiTheme="minorHAnsi" w:hAnsiTheme="minorHAnsi" w:cs="Lucida Sans Unicode"/>
                <w:sz w:val="20"/>
              </w:rPr>
              <w:t>London School of Hygiene &amp; Tropical Medicine</w:t>
            </w:r>
          </w:p>
          <w:p w:rsidR="00A042CE" w:rsidRPr="00093BD3" w:rsidRDefault="00A042CE" w:rsidP="00E63E54">
            <w:pPr>
              <w:pStyle w:val="soustab20"/>
              <w:spacing w:after="0" w:line="300" w:lineRule="exact"/>
              <w:ind w:left="0"/>
              <w:rPr>
                <w:rFonts w:asciiTheme="minorHAnsi" w:hAnsiTheme="minorHAnsi" w:cs="Lucida Sans Unicode"/>
                <w:sz w:val="20"/>
              </w:rPr>
            </w:pPr>
            <w:r w:rsidRPr="00093BD3">
              <w:rPr>
                <w:rFonts w:asciiTheme="minorHAnsi" w:hAnsiTheme="minorHAnsi" w:cs="Lucida Sans Unicode"/>
                <w:sz w:val="20"/>
              </w:rPr>
              <w:t>Keppel Street, London WC1E 7HT, UK</w:t>
            </w:r>
          </w:p>
          <w:p w:rsidR="00A042CE" w:rsidRPr="00093BD3" w:rsidRDefault="00A042CE" w:rsidP="00E63E54">
            <w:pPr>
              <w:pStyle w:val="soustab20"/>
              <w:spacing w:after="0" w:line="300" w:lineRule="exact"/>
              <w:ind w:left="0"/>
              <w:rPr>
                <w:rFonts w:asciiTheme="minorHAnsi" w:hAnsiTheme="minorHAnsi" w:cs="Lucida Sans Unicode"/>
                <w:color w:val="C00000"/>
                <w:sz w:val="20"/>
              </w:rPr>
            </w:pPr>
            <w:r w:rsidRPr="00093BD3">
              <w:rPr>
                <w:rFonts w:asciiTheme="minorHAnsi" w:hAnsiTheme="minorHAnsi" w:cs="Lucida Sans Unicode"/>
                <w:color w:val="943634" w:themeColor="accent2" w:themeShade="BF"/>
                <w:sz w:val="20"/>
              </w:rPr>
              <w:t xml:space="preserve">Email: </w:t>
            </w:r>
            <w:r w:rsidR="00285CB1" w:rsidRPr="00093BD3">
              <w:rPr>
                <w:rFonts w:asciiTheme="minorHAnsi" w:hAnsiTheme="minorHAnsi" w:cs="Lucida Sans Unicode"/>
                <w:color w:val="943634" w:themeColor="accent2" w:themeShade="BF"/>
                <w:sz w:val="20"/>
              </w:rPr>
              <w:t>Haleema.Shakur@Lshtm.ac.uk</w:t>
            </w:r>
          </w:p>
        </w:tc>
        <w:tc>
          <w:tcPr>
            <w:tcW w:w="4612" w:type="dxa"/>
            <w:vMerge/>
          </w:tcPr>
          <w:p w:rsidR="00A042CE" w:rsidRPr="00093BD3" w:rsidRDefault="00A042CE" w:rsidP="00072424">
            <w:pPr>
              <w:pStyle w:val="soustab20"/>
              <w:spacing w:after="0" w:line="300" w:lineRule="exact"/>
              <w:ind w:left="0"/>
              <w:jc w:val="left"/>
              <w:rPr>
                <w:rFonts w:asciiTheme="minorHAnsi" w:hAnsiTheme="minorHAnsi" w:cs="Lucida Sans Unicode"/>
                <w:sz w:val="20"/>
              </w:rPr>
            </w:pPr>
          </w:p>
        </w:tc>
      </w:tr>
      <w:tr w:rsidR="00A042CE" w:rsidRPr="00093BD3" w:rsidTr="00072424">
        <w:trPr>
          <w:trHeight w:val="227"/>
          <w:jc w:val="center"/>
        </w:trPr>
        <w:tc>
          <w:tcPr>
            <w:tcW w:w="4612" w:type="dxa"/>
            <w:vAlign w:val="center"/>
          </w:tcPr>
          <w:p w:rsidR="00A042CE" w:rsidRPr="00093BD3" w:rsidRDefault="00A042CE" w:rsidP="00E63E54">
            <w:pPr>
              <w:pStyle w:val="tabg0"/>
              <w:spacing w:before="0" w:after="0" w:line="300" w:lineRule="exact"/>
              <w:jc w:val="left"/>
              <w:rPr>
                <w:rFonts w:asciiTheme="minorHAnsi" w:hAnsiTheme="minorHAnsi" w:cs="Lucida Sans Unicode"/>
                <w:b/>
                <w:bCs/>
                <w:color w:val="943634" w:themeColor="accent2" w:themeShade="BF"/>
                <w:sz w:val="22"/>
              </w:rPr>
            </w:pPr>
            <w:r w:rsidRPr="00093BD3">
              <w:rPr>
                <w:rFonts w:asciiTheme="minorHAnsi" w:hAnsiTheme="minorHAnsi" w:cs="Lucida Sans Unicode"/>
                <w:b/>
                <w:color w:val="943634" w:themeColor="accent2" w:themeShade="BF"/>
                <w:sz w:val="22"/>
              </w:rPr>
              <w:t>STATISTICIAN</w:t>
            </w:r>
          </w:p>
        </w:tc>
        <w:tc>
          <w:tcPr>
            <w:tcW w:w="4612" w:type="dxa"/>
            <w:vMerge w:val="restart"/>
          </w:tcPr>
          <w:p w:rsidR="00386A1B" w:rsidRPr="00093BD3" w:rsidRDefault="00386A1B"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Professor Carine Ronsmans</w:t>
            </w:r>
          </w:p>
          <w:p w:rsidR="00386A1B" w:rsidRPr="00093BD3" w:rsidRDefault="00386A1B"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Infectious Diseases Epidemiology Unit</w:t>
            </w:r>
          </w:p>
          <w:p w:rsidR="00386A1B" w:rsidRPr="00093BD3" w:rsidRDefault="00386A1B"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London School of Hygiene &amp; Tropical Medicine</w:t>
            </w:r>
          </w:p>
          <w:p w:rsidR="00386A1B" w:rsidRPr="00093BD3" w:rsidRDefault="00386A1B" w:rsidP="0007242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Keppel Street, London WC1E 7HT, UK</w:t>
            </w:r>
          </w:p>
          <w:p w:rsidR="00A042CE" w:rsidRPr="00093BD3" w:rsidRDefault="00386A1B" w:rsidP="00072424">
            <w:pPr>
              <w:pStyle w:val="soustab20"/>
              <w:spacing w:line="300" w:lineRule="exact"/>
              <w:ind w:left="0"/>
              <w:jc w:val="left"/>
              <w:rPr>
                <w:rFonts w:asciiTheme="minorHAnsi" w:hAnsiTheme="minorHAnsi" w:cs="Lucida Sans Unicode"/>
                <w:b/>
                <w:bCs/>
                <w:color w:val="943634" w:themeColor="accent2" w:themeShade="BF"/>
                <w:sz w:val="22"/>
              </w:rPr>
            </w:pPr>
            <w:r w:rsidRPr="00093BD3">
              <w:rPr>
                <w:rFonts w:asciiTheme="minorHAnsi" w:hAnsiTheme="minorHAnsi" w:cs="Lucida Sans Unicode"/>
                <w:color w:val="943634" w:themeColor="accent2" w:themeShade="BF"/>
                <w:sz w:val="20"/>
              </w:rPr>
              <w:t>Email: Carine.Ronsmans@Lshtm.ac.uk</w:t>
            </w:r>
          </w:p>
        </w:tc>
      </w:tr>
      <w:tr w:rsidR="00A042CE" w:rsidRPr="00093BD3" w:rsidTr="00A042CE">
        <w:trPr>
          <w:trHeight w:val="566"/>
          <w:jc w:val="center"/>
        </w:trPr>
        <w:tc>
          <w:tcPr>
            <w:tcW w:w="4612" w:type="dxa"/>
          </w:tcPr>
          <w:p w:rsidR="00A042CE" w:rsidRPr="00093BD3" w:rsidRDefault="00A042CE" w:rsidP="00E63E5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Professor Diana Elbourne</w:t>
            </w:r>
          </w:p>
          <w:p w:rsidR="00A042CE" w:rsidRPr="00093BD3" w:rsidRDefault="00A042CE" w:rsidP="00E63E54">
            <w:pPr>
              <w:pStyle w:val="soustab20"/>
              <w:spacing w:after="0" w:line="300" w:lineRule="exact"/>
              <w:ind w:left="0"/>
              <w:jc w:val="left"/>
              <w:rPr>
                <w:rFonts w:asciiTheme="minorHAnsi" w:hAnsiTheme="minorHAnsi" w:cs="Lucida Sans Unicode"/>
                <w:sz w:val="20"/>
              </w:rPr>
            </w:pPr>
            <w:r w:rsidRPr="00093BD3">
              <w:rPr>
                <w:rFonts w:asciiTheme="minorHAnsi" w:hAnsiTheme="minorHAnsi" w:cs="Lucida Sans Unicode"/>
                <w:sz w:val="20"/>
              </w:rPr>
              <w:t>Medical Statistics Unit</w:t>
            </w:r>
          </w:p>
          <w:p w:rsidR="00A042CE" w:rsidRPr="00093BD3" w:rsidRDefault="00A042CE" w:rsidP="00E63E54">
            <w:pPr>
              <w:pStyle w:val="soustab20"/>
              <w:spacing w:after="0" w:line="300" w:lineRule="exact"/>
              <w:ind w:left="0"/>
              <w:rPr>
                <w:rFonts w:asciiTheme="minorHAnsi" w:hAnsiTheme="minorHAnsi" w:cs="Lucida Sans Unicode"/>
                <w:sz w:val="20"/>
              </w:rPr>
            </w:pPr>
            <w:r w:rsidRPr="00093BD3">
              <w:rPr>
                <w:rFonts w:asciiTheme="minorHAnsi" w:hAnsiTheme="minorHAnsi" w:cs="Lucida Sans Unicode"/>
                <w:sz w:val="20"/>
              </w:rPr>
              <w:t>London School of Hygiene &amp; Tropical Medicine</w:t>
            </w:r>
          </w:p>
          <w:p w:rsidR="00A042CE" w:rsidRPr="00093BD3" w:rsidRDefault="00A042CE" w:rsidP="00E63E54">
            <w:pPr>
              <w:pStyle w:val="soustab20"/>
              <w:spacing w:after="0" w:line="300" w:lineRule="exact"/>
              <w:ind w:left="0"/>
              <w:rPr>
                <w:rFonts w:asciiTheme="minorHAnsi" w:hAnsiTheme="minorHAnsi" w:cs="Lucida Sans Unicode"/>
                <w:sz w:val="20"/>
              </w:rPr>
            </w:pPr>
            <w:r w:rsidRPr="00093BD3">
              <w:rPr>
                <w:rFonts w:asciiTheme="minorHAnsi" w:hAnsiTheme="minorHAnsi" w:cs="Lucida Sans Unicode"/>
                <w:sz w:val="20"/>
              </w:rPr>
              <w:t>Keppel Street, London WC1E 7HT, UK</w:t>
            </w:r>
          </w:p>
          <w:p w:rsidR="00A042CE" w:rsidRPr="00093BD3" w:rsidRDefault="00A042CE" w:rsidP="00E63E54">
            <w:pPr>
              <w:pStyle w:val="soustab20"/>
              <w:spacing w:after="0" w:line="300" w:lineRule="exact"/>
              <w:ind w:left="0"/>
              <w:jc w:val="left"/>
              <w:rPr>
                <w:rFonts w:asciiTheme="minorHAnsi" w:hAnsiTheme="minorHAnsi" w:cs="Lucida Sans Unicode"/>
                <w:color w:val="C00000"/>
                <w:sz w:val="20"/>
              </w:rPr>
            </w:pPr>
            <w:r w:rsidRPr="00093BD3">
              <w:rPr>
                <w:rFonts w:asciiTheme="minorHAnsi" w:hAnsiTheme="minorHAnsi" w:cs="Lucida Sans Unicode"/>
                <w:color w:val="943634" w:themeColor="accent2" w:themeShade="BF"/>
                <w:sz w:val="20"/>
              </w:rPr>
              <w:t xml:space="preserve">Email: </w:t>
            </w:r>
            <w:r w:rsidR="00285CB1" w:rsidRPr="00093BD3">
              <w:rPr>
                <w:rFonts w:asciiTheme="minorHAnsi" w:hAnsiTheme="minorHAnsi" w:cs="Lucida Sans Unicode"/>
                <w:color w:val="943634" w:themeColor="accent2" w:themeShade="BF"/>
                <w:sz w:val="20"/>
              </w:rPr>
              <w:t>Diana.Elbourne@Lshtm.ac.uk</w:t>
            </w:r>
          </w:p>
        </w:tc>
        <w:tc>
          <w:tcPr>
            <w:tcW w:w="4612" w:type="dxa"/>
            <w:vMerge/>
            <w:vAlign w:val="center"/>
          </w:tcPr>
          <w:p w:rsidR="00A042CE" w:rsidRPr="00093BD3" w:rsidRDefault="00A042CE" w:rsidP="00E63E54">
            <w:pPr>
              <w:spacing w:line="300" w:lineRule="exact"/>
              <w:jc w:val="both"/>
              <w:rPr>
                <w:rFonts w:asciiTheme="minorHAnsi" w:hAnsiTheme="minorHAnsi" w:cs="Lucida Sans Unicode"/>
                <w:b/>
                <w:sz w:val="20"/>
                <w:szCs w:val="20"/>
                <w:lang w:val="en-GB"/>
              </w:rPr>
            </w:pPr>
          </w:p>
        </w:tc>
      </w:tr>
    </w:tbl>
    <w:p w:rsidR="00D122E7" w:rsidRPr="00093BD3" w:rsidRDefault="00D122E7" w:rsidP="00D122E7">
      <w:pPr>
        <w:rPr>
          <w:rFonts w:asciiTheme="minorHAnsi" w:hAnsiTheme="minorHAnsi" w:cs="Lucida Sans Unicode"/>
          <w:sz w:val="20"/>
          <w:szCs w:val="20"/>
          <w:lang w:val="en-GB"/>
        </w:rPr>
      </w:pPr>
      <w:bookmarkStart w:id="90" w:name="_Toc216238046"/>
      <w:bookmarkStart w:id="91" w:name="_Toc220411900"/>
    </w:p>
    <w:p w:rsidR="009C5F70" w:rsidRPr="00093BD3" w:rsidRDefault="009C5F70">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br w:type="page"/>
      </w:r>
    </w:p>
    <w:p w:rsidR="00D63FB2" w:rsidRPr="00093BD3" w:rsidRDefault="00DC3414" w:rsidP="00E63E54">
      <w:pPr>
        <w:pStyle w:val="Heading2"/>
        <w:spacing w:line="300" w:lineRule="exact"/>
        <w:ind w:left="567" w:hanging="567"/>
        <w:rPr>
          <w:color w:val="943634" w:themeColor="accent2" w:themeShade="BF"/>
          <w:sz w:val="24"/>
        </w:rPr>
      </w:pPr>
      <w:r w:rsidRPr="00093BD3">
        <w:rPr>
          <w:color w:val="943634" w:themeColor="accent2" w:themeShade="BF"/>
          <w:sz w:val="24"/>
        </w:rPr>
        <w:t>I</w:t>
      </w:r>
      <w:r w:rsidR="00D63FB2" w:rsidRPr="00093BD3">
        <w:rPr>
          <w:color w:val="943634" w:themeColor="accent2" w:themeShade="BF"/>
          <w:sz w:val="24"/>
        </w:rPr>
        <w:t xml:space="preserve">ndependent </w:t>
      </w:r>
      <w:bookmarkEnd w:id="78"/>
      <w:bookmarkEnd w:id="79"/>
      <w:r w:rsidR="00D63FB2" w:rsidRPr="00093BD3">
        <w:rPr>
          <w:color w:val="943634" w:themeColor="accent2" w:themeShade="BF"/>
          <w:sz w:val="24"/>
        </w:rPr>
        <w:t>Data Monitoring Committee (DMC)</w:t>
      </w:r>
      <w:bookmarkEnd w:id="80"/>
      <w:bookmarkEnd w:id="81"/>
      <w:bookmarkEnd w:id="82"/>
      <w:bookmarkEnd w:id="90"/>
      <w:bookmarkEnd w:id="91"/>
    </w:p>
    <w:p w:rsidR="00BC70DA" w:rsidRPr="00093BD3" w:rsidRDefault="00BC70DA" w:rsidP="00E63E54">
      <w:pPr>
        <w:pStyle w:val="texte20"/>
        <w:spacing w:before="0" w:after="0" w:line="300" w:lineRule="exact"/>
        <w:ind w:left="0"/>
        <w:rPr>
          <w:rFonts w:asciiTheme="minorHAnsi" w:hAnsiTheme="minorHAnsi" w:cs="Lucida Sans Unicode"/>
          <w:caps/>
          <w:color w:val="943634" w:themeColor="accent2" w:themeShade="BF"/>
          <w:sz w:val="22"/>
        </w:rPr>
      </w:pPr>
    </w:p>
    <w:p w:rsidR="00D63FB2" w:rsidRPr="00093BD3" w:rsidRDefault="00156E23" w:rsidP="00E63E54">
      <w:pPr>
        <w:pStyle w:val="texte20"/>
        <w:spacing w:before="0" w:after="0" w:line="300" w:lineRule="exact"/>
        <w:ind w:left="0"/>
        <w:rPr>
          <w:rFonts w:asciiTheme="minorHAnsi" w:hAnsiTheme="minorHAnsi" w:cs="Lucida Sans Unicode"/>
          <w:b/>
          <w:caps/>
          <w:color w:val="943634" w:themeColor="accent2" w:themeShade="BF"/>
          <w:sz w:val="22"/>
        </w:rPr>
      </w:pPr>
      <w:r w:rsidRPr="00093BD3">
        <w:rPr>
          <w:rFonts w:asciiTheme="minorHAnsi" w:hAnsiTheme="minorHAnsi" w:cs="Lucida Sans Unicode"/>
          <w:b/>
          <w:color w:val="943634" w:themeColor="accent2" w:themeShade="BF"/>
          <w:sz w:val="22"/>
        </w:rPr>
        <w:t>Membership</w:t>
      </w:r>
      <w:r w:rsidR="00D63FB2" w:rsidRPr="00093BD3">
        <w:rPr>
          <w:rFonts w:asciiTheme="minorHAnsi" w:hAnsiTheme="minorHAnsi" w:cs="Lucida Sans Unicode"/>
          <w:b/>
          <w:caps/>
          <w:color w:val="943634" w:themeColor="accent2" w:themeShade="BF"/>
          <w:sz w:val="22"/>
        </w:rPr>
        <w:t>:</w:t>
      </w:r>
    </w:p>
    <w:tbl>
      <w:tblPr>
        <w:tblStyle w:val="TableGrid"/>
        <w:tblW w:w="9889" w:type="dxa"/>
        <w:tblLook w:val="04A0" w:firstRow="1" w:lastRow="0" w:firstColumn="1" w:lastColumn="0" w:noHBand="0" w:noVBand="1"/>
      </w:tblPr>
      <w:tblGrid>
        <w:gridCol w:w="2660"/>
        <w:gridCol w:w="3685"/>
        <w:gridCol w:w="3544"/>
      </w:tblGrid>
      <w:tr w:rsidR="001F79D3" w:rsidRPr="00093BD3" w:rsidTr="00072424">
        <w:tc>
          <w:tcPr>
            <w:tcW w:w="2660" w:type="dxa"/>
          </w:tcPr>
          <w:p w:rsidR="001F79D3" w:rsidRPr="00093BD3" w:rsidRDefault="001F79D3" w:rsidP="00E63E54">
            <w:pPr>
              <w:pStyle w:val="texte20"/>
              <w:spacing w:before="0" w:after="0" w:line="300" w:lineRule="exact"/>
              <w:ind w:left="0"/>
              <w:rPr>
                <w:rFonts w:asciiTheme="minorHAnsi" w:hAnsiTheme="minorHAnsi" w:cs="Lucida Sans Unicode"/>
                <w:b/>
                <w:caps/>
                <w:color w:val="943634" w:themeColor="accent2" w:themeShade="BF"/>
                <w:sz w:val="20"/>
              </w:rPr>
            </w:pPr>
            <w:r w:rsidRPr="00093BD3">
              <w:rPr>
                <w:rFonts w:asciiTheme="minorHAnsi" w:hAnsiTheme="minorHAnsi" w:cs="Lucida Sans Unicode"/>
                <w:b/>
                <w:caps/>
                <w:color w:val="943634" w:themeColor="accent2" w:themeShade="BF"/>
                <w:sz w:val="20"/>
              </w:rPr>
              <w:t>Name</w:t>
            </w:r>
          </w:p>
        </w:tc>
        <w:tc>
          <w:tcPr>
            <w:tcW w:w="3685" w:type="dxa"/>
          </w:tcPr>
          <w:p w:rsidR="001F79D3" w:rsidRPr="00093BD3" w:rsidRDefault="001F79D3" w:rsidP="00E63E54">
            <w:pPr>
              <w:pStyle w:val="texte20"/>
              <w:spacing w:before="0" w:after="0" w:line="300" w:lineRule="exact"/>
              <w:ind w:left="0"/>
              <w:rPr>
                <w:rFonts w:asciiTheme="minorHAnsi" w:hAnsiTheme="minorHAnsi" w:cs="Lucida Sans Unicode"/>
                <w:b/>
                <w:caps/>
                <w:color w:val="943634" w:themeColor="accent2" w:themeShade="BF"/>
                <w:sz w:val="20"/>
              </w:rPr>
            </w:pPr>
            <w:r w:rsidRPr="00093BD3">
              <w:rPr>
                <w:rFonts w:asciiTheme="minorHAnsi" w:hAnsiTheme="minorHAnsi" w:cs="Lucida Sans Unicode"/>
                <w:b/>
                <w:caps/>
                <w:color w:val="943634" w:themeColor="accent2" w:themeShade="BF"/>
                <w:sz w:val="20"/>
              </w:rPr>
              <w:t>Affiliation</w:t>
            </w:r>
          </w:p>
        </w:tc>
        <w:tc>
          <w:tcPr>
            <w:tcW w:w="3544" w:type="dxa"/>
          </w:tcPr>
          <w:p w:rsidR="001F79D3" w:rsidRPr="00093BD3" w:rsidRDefault="001F79D3" w:rsidP="00E63E54">
            <w:pPr>
              <w:pStyle w:val="texte20"/>
              <w:spacing w:before="0" w:after="0" w:line="300" w:lineRule="exact"/>
              <w:ind w:left="0"/>
              <w:rPr>
                <w:rFonts w:asciiTheme="minorHAnsi" w:hAnsiTheme="minorHAnsi" w:cs="Lucida Sans Unicode"/>
                <w:b/>
                <w:caps/>
                <w:color w:val="943634" w:themeColor="accent2" w:themeShade="BF"/>
                <w:sz w:val="20"/>
              </w:rPr>
            </w:pPr>
            <w:r w:rsidRPr="00093BD3">
              <w:rPr>
                <w:rFonts w:asciiTheme="minorHAnsi" w:hAnsiTheme="minorHAnsi" w:cs="Lucida Sans Unicode"/>
                <w:b/>
                <w:caps/>
                <w:color w:val="943634" w:themeColor="accent2" w:themeShade="BF"/>
                <w:sz w:val="20"/>
              </w:rPr>
              <w:t>Expertise</w:t>
            </w:r>
          </w:p>
        </w:tc>
      </w:tr>
      <w:tr w:rsidR="00A110A8" w:rsidRPr="00093BD3" w:rsidTr="00A110A8">
        <w:tc>
          <w:tcPr>
            <w:tcW w:w="2660" w:type="dxa"/>
            <w:vAlign w:val="center"/>
          </w:tcPr>
          <w:p w:rsidR="00A110A8" w:rsidRPr="00093BD3" w:rsidRDefault="00A110A8" w:rsidP="00A110A8">
            <w:pPr>
              <w:pStyle w:val="texte20"/>
              <w:spacing w:before="0" w:after="0" w:line="300" w:lineRule="exact"/>
              <w:ind w:left="0"/>
              <w:jc w:val="left"/>
              <w:rPr>
                <w:rFonts w:asciiTheme="minorHAnsi" w:hAnsiTheme="minorHAnsi" w:cs="Lucida Sans Unicode"/>
                <w:caps/>
                <w:sz w:val="20"/>
              </w:rPr>
            </w:pPr>
            <w:r w:rsidRPr="00093BD3">
              <w:rPr>
                <w:rFonts w:asciiTheme="minorHAnsi" w:eastAsia="Times New Roman" w:hAnsiTheme="minorHAnsi" w:cs="Lucida Sans Unicode"/>
                <w:sz w:val="20"/>
              </w:rPr>
              <w:t>Professor Sir Iain Chalmers</w:t>
            </w:r>
          </w:p>
        </w:tc>
        <w:tc>
          <w:tcPr>
            <w:tcW w:w="3685" w:type="dxa"/>
            <w:vAlign w:val="center"/>
          </w:tcPr>
          <w:p w:rsidR="00A110A8" w:rsidRPr="00093BD3" w:rsidRDefault="00A110A8" w:rsidP="00A110A8">
            <w:pPr>
              <w:pStyle w:val="texte20"/>
              <w:spacing w:before="0" w:after="0" w:line="300" w:lineRule="exact"/>
              <w:ind w:left="0"/>
              <w:jc w:val="left"/>
              <w:rPr>
                <w:rFonts w:asciiTheme="minorHAnsi" w:hAnsiTheme="minorHAnsi" w:cs="Lucida Sans Unicode"/>
                <w:caps/>
                <w:sz w:val="20"/>
              </w:rPr>
            </w:pPr>
            <w:r w:rsidRPr="00093BD3">
              <w:rPr>
                <w:rFonts w:asciiTheme="minorHAnsi" w:eastAsia="Times New Roman" w:hAnsiTheme="minorHAnsi" w:cs="Lucida Sans Unicode"/>
                <w:sz w:val="20"/>
              </w:rPr>
              <w:t>James Lind Initiative, Oxford, UK</w:t>
            </w:r>
          </w:p>
        </w:tc>
        <w:tc>
          <w:tcPr>
            <w:tcW w:w="3544" w:type="dxa"/>
            <w:vAlign w:val="center"/>
          </w:tcPr>
          <w:p w:rsidR="00A110A8" w:rsidRPr="00093BD3" w:rsidRDefault="00A110A8" w:rsidP="00A110A8">
            <w:pPr>
              <w:pStyle w:val="texte20"/>
              <w:spacing w:before="0" w:after="0" w:line="300" w:lineRule="exact"/>
              <w:ind w:left="0"/>
              <w:jc w:val="left"/>
              <w:rPr>
                <w:rFonts w:asciiTheme="minorHAnsi" w:hAnsiTheme="minorHAnsi" w:cs="Lucida Sans Unicode"/>
                <w:caps/>
                <w:sz w:val="20"/>
              </w:rPr>
            </w:pPr>
            <w:r w:rsidRPr="00093BD3">
              <w:rPr>
                <w:rFonts w:asciiTheme="minorHAnsi" w:hAnsiTheme="minorHAnsi" w:cs="Lucida Sans Unicode"/>
                <w:sz w:val="20"/>
              </w:rPr>
              <w:t>Large scale randomised controlled trials; Obstetric care</w:t>
            </w:r>
          </w:p>
        </w:tc>
      </w:tr>
      <w:tr w:rsidR="001F79D3" w:rsidRPr="00093BD3" w:rsidTr="00072424">
        <w:tc>
          <w:tcPr>
            <w:tcW w:w="2660" w:type="dxa"/>
            <w:vAlign w:val="center"/>
          </w:tcPr>
          <w:p w:rsidR="001F79D3" w:rsidRPr="00093BD3" w:rsidRDefault="0054524B" w:rsidP="00156E23">
            <w:pPr>
              <w:pStyle w:val="texte20"/>
              <w:spacing w:before="0" w:after="0" w:line="300" w:lineRule="exact"/>
              <w:ind w:left="0"/>
              <w:jc w:val="left"/>
              <w:rPr>
                <w:rFonts w:asciiTheme="minorHAnsi" w:eastAsia="Times New Roman" w:hAnsiTheme="minorHAnsi" w:cs="Lucida Sans Unicode"/>
                <w:sz w:val="20"/>
              </w:rPr>
            </w:pPr>
            <w:r w:rsidRPr="00093BD3">
              <w:rPr>
                <w:rFonts w:asciiTheme="minorHAnsi" w:eastAsia="Times New Roman" w:hAnsiTheme="minorHAnsi" w:cs="Lucida Sans Unicode"/>
                <w:sz w:val="20"/>
              </w:rPr>
              <w:t>Professor Pisake Lumbiganon</w:t>
            </w:r>
          </w:p>
        </w:tc>
        <w:tc>
          <w:tcPr>
            <w:tcW w:w="3685" w:type="dxa"/>
            <w:vAlign w:val="center"/>
          </w:tcPr>
          <w:p w:rsidR="0054524B" w:rsidRPr="00093BD3" w:rsidRDefault="0054524B" w:rsidP="00156E23">
            <w:pPr>
              <w:pStyle w:val="texte20"/>
              <w:spacing w:line="240" w:lineRule="auto"/>
              <w:ind w:left="0"/>
              <w:jc w:val="left"/>
              <w:rPr>
                <w:rFonts w:asciiTheme="minorHAnsi" w:eastAsia="Times New Roman" w:hAnsiTheme="minorHAnsi" w:cs="Lucida Sans Unicode"/>
                <w:sz w:val="20"/>
              </w:rPr>
            </w:pPr>
            <w:r w:rsidRPr="00093BD3">
              <w:rPr>
                <w:rFonts w:asciiTheme="minorHAnsi" w:eastAsia="Times New Roman" w:hAnsiTheme="minorHAnsi" w:cs="Lucida Sans Unicode"/>
                <w:sz w:val="20"/>
              </w:rPr>
              <w:t>Professor of Obstetrics &amp; Gynaecology</w:t>
            </w:r>
            <w:r w:rsidR="00156E23" w:rsidRPr="00093BD3">
              <w:rPr>
                <w:rFonts w:asciiTheme="minorHAnsi" w:eastAsia="Times New Roman" w:hAnsiTheme="minorHAnsi" w:cs="Lucida Sans Unicode"/>
                <w:sz w:val="20"/>
              </w:rPr>
              <w:t>;</w:t>
            </w:r>
          </w:p>
          <w:p w:rsidR="0054524B" w:rsidRPr="00093BD3" w:rsidRDefault="00156E23" w:rsidP="00156E23">
            <w:pPr>
              <w:pStyle w:val="texte20"/>
              <w:spacing w:line="240" w:lineRule="auto"/>
              <w:ind w:left="0"/>
              <w:jc w:val="left"/>
              <w:rPr>
                <w:rFonts w:asciiTheme="minorHAnsi" w:eastAsia="Times New Roman" w:hAnsiTheme="minorHAnsi" w:cs="Lucida Sans Unicode"/>
                <w:sz w:val="20"/>
              </w:rPr>
            </w:pPr>
            <w:r w:rsidRPr="00093BD3">
              <w:rPr>
                <w:rFonts w:asciiTheme="minorHAnsi" w:eastAsia="Times New Roman" w:hAnsiTheme="minorHAnsi" w:cs="Lucida Sans Unicode"/>
                <w:sz w:val="20"/>
              </w:rPr>
              <w:t>Convenor, Thai Cochrane Network;</w:t>
            </w:r>
          </w:p>
          <w:p w:rsidR="001F79D3" w:rsidRPr="00093BD3" w:rsidRDefault="0054524B" w:rsidP="00156E23">
            <w:pPr>
              <w:pStyle w:val="texte20"/>
              <w:spacing w:line="240" w:lineRule="auto"/>
              <w:ind w:left="0"/>
              <w:jc w:val="left"/>
              <w:rPr>
                <w:rFonts w:asciiTheme="minorHAnsi" w:eastAsia="Times New Roman" w:hAnsiTheme="minorHAnsi" w:cs="Lucida Sans Unicode"/>
                <w:sz w:val="20"/>
              </w:rPr>
            </w:pPr>
            <w:r w:rsidRPr="00093BD3">
              <w:rPr>
                <w:rFonts w:asciiTheme="minorHAnsi" w:eastAsia="Times New Roman" w:hAnsiTheme="minorHAnsi" w:cs="Lucida Sans Unicode"/>
                <w:sz w:val="20"/>
              </w:rPr>
              <w:t>Faculty of Medicine</w:t>
            </w:r>
            <w:r w:rsidR="00156E23" w:rsidRPr="00093BD3">
              <w:rPr>
                <w:rFonts w:asciiTheme="minorHAnsi" w:eastAsia="Times New Roman" w:hAnsiTheme="minorHAnsi" w:cs="Lucida Sans Unicode"/>
                <w:sz w:val="20"/>
              </w:rPr>
              <w:t xml:space="preserve">, </w:t>
            </w:r>
            <w:r w:rsidRPr="00093BD3">
              <w:rPr>
                <w:rFonts w:asciiTheme="minorHAnsi" w:eastAsia="Times New Roman" w:hAnsiTheme="minorHAnsi" w:cs="Lucida Sans Unicode"/>
                <w:sz w:val="20"/>
              </w:rPr>
              <w:t>Khon Kaen University, Thailand</w:t>
            </w:r>
          </w:p>
        </w:tc>
        <w:tc>
          <w:tcPr>
            <w:tcW w:w="3544" w:type="dxa"/>
            <w:vAlign w:val="center"/>
          </w:tcPr>
          <w:p w:rsidR="001F79D3" w:rsidRPr="00093BD3" w:rsidRDefault="007A4B8E" w:rsidP="00156E23">
            <w:pPr>
              <w:pStyle w:val="texte20"/>
              <w:spacing w:before="0" w:after="0" w:line="300" w:lineRule="exact"/>
              <w:ind w:left="0"/>
              <w:jc w:val="left"/>
              <w:rPr>
                <w:rFonts w:asciiTheme="minorHAnsi" w:hAnsiTheme="minorHAnsi" w:cs="Lucida Sans Unicode"/>
                <w:caps/>
                <w:sz w:val="20"/>
              </w:rPr>
            </w:pPr>
            <w:r w:rsidRPr="00093BD3">
              <w:rPr>
                <w:rFonts w:asciiTheme="minorHAnsi" w:hAnsiTheme="minorHAnsi" w:cs="Lucida Sans Unicode"/>
                <w:sz w:val="20"/>
              </w:rPr>
              <w:t xml:space="preserve">Obstetric </w:t>
            </w:r>
            <w:r w:rsidR="00156E23" w:rsidRPr="00093BD3">
              <w:rPr>
                <w:rFonts w:asciiTheme="minorHAnsi" w:hAnsiTheme="minorHAnsi" w:cs="Lucida Sans Unicode"/>
                <w:sz w:val="20"/>
              </w:rPr>
              <w:t>care</w:t>
            </w:r>
          </w:p>
        </w:tc>
      </w:tr>
      <w:tr w:rsidR="001F79D3" w:rsidRPr="00093BD3" w:rsidTr="00072424">
        <w:tc>
          <w:tcPr>
            <w:tcW w:w="2660" w:type="dxa"/>
            <w:vAlign w:val="center"/>
          </w:tcPr>
          <w:p w:rsidR="001F79D3" w:rsidRPr="00093BD3" w:rsidRDefault="004D64A8" w:rsidP="00156E23">
            <w:pPr>
              <w:pStyle w:val="texte20"/>
              <w:spacing w:before="0" w:after="0" w:line="300" w:lineRule="exact"/>
              <w:ind w:left="0"/>
              <w:jc w:val="left"/>
              <w:rPr>
                <w:rFonts w:asciiTheme="minorHAnsi" w:hAnsiTheme="minorHAnsi" w:cs="Lucida Sans Unicode"/>
                <w:caps/>
                <w:sz w:val="20"/>
              </w:rPr>
            </w:pPr>
            <w:r w:rsidRPr="00093BD3">
              <w:rPr>
                <w:rFonts w:asciiTheme="minorHAnsi" w:hAnsiTheme="minorHAnsi" w:cs="Lucida Sans Unicode"/>
                <w:sz w:val="20"/>
              </w:rPr>
              <w:t>Dr Gilda Piaggio</w:t>
            </w:r>
          </w:p>
        </w:tc>
        <w:tc>
          <w:tcPr>
            <w:tcW w:w="3685" w:type="dxa"/>
            <w:vAlign w:val="center"/>
          </w:tcPr>
          <w:p w:rsidR="001F79D3" w:rsidRPr="00093BD3" w:rsidRDefault="0054524B" w:rsidP="00156E23">
            <w:pPr>
              <w:pStyle w:val="texte20"/>
              <w:spacing w:line="300" w:lineRule="exact"/>
              <w:ind w:left="0"/>
              <w:jc w:val="left"/>
              <w:rPr>
                <w:rFonts w:asciiTheme="minorHAnsi" w:eastAsia="Times New Roman" w:hAnsiTheme="minorHAnsi" w:cs="Lucida Sans Unicode"/>
                <w:sz w:val="20"/>
                <w:lang w:val="es-ES_tradnl"/>
              </w:rPr>
            </w:pPr>
            <w:r w:rsidRPr="00093BD3">
              <w:rPr>
                <w:rFonts w:asciiTheme="minorHAnsi" w:eastAsia="Times New Roman" w:hAnsiTheme="minorHAnsi" w:cs="Lucida Sans Unicode"/>
                <w:sz w:val="20"/>
                <w:lang w:val="es-ES_tradnl"/>
              </w:rPr>
              <w:t>Statistika Consultoria, São Paulo, Brazil</w:t>
            </w:r>
          </w:p>
        </w:tc>
        <w:tc>
          <w:tcPr>
            <w:tcW w:w="3544" w:type="dxa"/>
            <w:vAlign w:val="center"/>
          </w:tcPr>
          <w:p w:rsidR="001F79D3" w:rsidRPr="00093BD3" w:rsidRDefault="004D64A8" w:rsidP="00156E23">
            <w:pPr>
              <w:pStyle w:val="texte20"/>
              <w:spacing w:before="0" w:after="0" w:line="300" w:lineRule="exact"/>
              <w:ind w:left="0"/>
              <w:jc w:val="left"/>
              <w:rPr>
                <w:rFonts w:asciiTheme="minorHAnsi" w:hAnsiTheme="minorHAnsi" w:cs="Lucida Sans Unicode"/>
                <w:caps/>
                <w:sz w:val="20"/>
              </w:rPr>
            </w:pPr>
            <w:r w:rsidRPr="00093BD3">
              <w:rPr>
                <w:rFonts w:asciiTheme="minorHAnsi" w:hAnsiTheme="minorHAnsi" w:cs="Lucida Sans Unicode"/>
                <w:caps/>
                <w:sz w:val="20"/>
              </w:rPr>
              <w:t>S</w:t>
            </w:r>
            <w:r w:rsidRPr="00093BD3">
              <w:rPr>
                <w:rFonts w:asciiTheme="minorHAnsi" w:hAnsiTheme="minorHAnsi" w:cs="Lucida Sans Unicode"/>
                <w:sz w:val="20"/>
              </w:rPr>
              <w:t>tatistician</w:t>
            </w:r>
            <w:r w:rsidR="001002D9" w:rsidRPr="00093BD3">
              <w:rPr>
                <w:rFonts w:asciiTheme="minorHAnsi" w:hAnsiTheme="minorHAnsi" w:cs="Lucida Sans Unicode"/>
                <w:sz w:val="20"/>
              </w:rPr>
              <w:t xml:space="preserve"> (E</w:t>
            </w:r>
            <w:r w:rsidR="00A61702" w:rsidRPr="00093BD3">
              <w:rPr>
                <w:rFonts w:asciiTheme="minorHAnsi" w:hAnsiTheme="minorHAnsi" w:cs="Lucida Sans Unicode"/>
                <w:sz w:val="20"/>
              </w:rPr>
              <w:t xml:space="preserve">xtensive experience of </w:t>
            </w:r>
            <w:r w:rsidR="00156E23" w:rsidRPr="00093BD3">
              <w:rPr>
                <w:rFonts w:asciiTheme="minorHAnsi" w:hAnsiTheme="minorHAnsi" w:cs="Lucida Sans Unicode"/>
                <w:sz w:val="20"/>
              </w:rPr>
              <w:t xml:space="preserve">reproductive health and research </w:t>
            </w:r>
            <w:r w:rsidR="00A61702" w:rsidRPr="00093BD3">
              <w:rPr>
                <w:rFonts w:asciiTheme="minorHAnsi" w:hAnsiTheme="minorHAnsi" w:cs="Lucida Sans Unicode"/>
                <w:sz w:val="20"/>
              </w:rPr>
              <w:t>at the World Health Organization</w:t>
            </w:r>
            <w:r w:rsidR="001002D9" w:rsidRPr="00093BD3">
              <w:rPr>
                <w:rFonts w:asciiTheme="minorHAnsi" w:hAnsiTheme="minorHAnsi" w:cs="Lucida Sans Unicode"/>
                <w:sz w:val="20"/>
              </w:rPr>
              <w:t>)</w:t>
            </w:r>
          </w:p>
        </w:tc>
      </w:tr>
    </w:tbl>
    <w:p w:rsidR="005435B9" w:rsidRPr="00093BD3" w:rsidRDefault="005435B9" w:rsidP="00E63E54">
      <w:pPr>
        <w:pStyle w:val="texte20"/>
        <w:spacing w:before="0" w:after="0" w:line="300" w:lineRule="exact"/>
        <w:ind w:left="0"/>
        <w:rPr>
          <w:rFonts w:asciiTheme="minorHAnsi" w:hAnsiTheme="minorHAnsi" w:cs="Lucida Sans Unicode"/>
          <w:sz w:val="20"/>
        </w:rPr>
      </w:pPr>
    </w:p>
    <w:p w:rsidR="005435B9" w:rsidRPr="00093BD3" w:rsidRDefault="004E63D7"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M</w:t>
      </w:r>
      <w:r w:rsidR="00D63FB2" w:rsidRPr="00093BD3">
        <w:rPr>
          <w:rFonts w:asciiTheme="minorHAnsi" w:hAnsiTheme="minorHAnsi" w:cs="Lucida Sans Unicode"/>
          <w:sz w:val="20"/>
        </w:rPr>
        <w:t>ortality and</w:t>
      </w:r>
      <w:r w:rsidRPr="00093BD3">
        <w:rPr>
          <w:rFonts w:asciiTheme="minorHAnsi" w:hAnsiTheme="minorHAnsi" w:cs="Lucida Sans Unicode"/>
          <w:sz w:val="20"/>
        </w:rPr>
        <w:t xml:space="preserve"> severe </w:t>
      </w:r>
      <w:r w:rsidR="00D63FB2" w:rsidRPr="00093BD3">
        <w:rPr>
          <w:rFonts w:asciiTheme="minorHAnsi" w:hAnsiTheme="minorHAnsi" w:cs="Lucida Sans Unicode"/>
          <w:sz w:val="20"/>
        </w:rPr>
        <w:t xml:space="preserve">morbidity </w:t>
      </w:r>
      <w:r w:rsidRPr="00093BD3">
        <w:rPr>
          <w:rFonts w:asciiTheme="minorHAnsi" w:hAnsiTheme="minorHAnsi" w:cs="Lucida Sans Unicode"/>
          <w:sz w:val="20"/>
        </w:rPr>
        <w:t xml:space="preserve">is expected </w:t>
      </w:r>
      <w:r w:rsidR="00D63FB2" w:rsidRPr="00093BD3">
        <w:rPr>
          <w:rFonts w:asciiTheme="minorHAnsi" w:hAnsiTheme="minorHAnsi" w:cs="Lucida Sans Unicode"/>
          <w:sz w:val="20"/>
        </w:rPr>
        <w:t xml:space="preserve">within the target population. To provide protection </w:t>
      </w:r>
      <w:r w:rsidR="00A110A8" w:rsidRPr="00093BD3">
        <w:rPr>
          <w:rFonts w:asciiTheme="minorHAnsi" w:hAnsiTheme="minorHAnsi" w:cs="Lucida Sans Unicode"/>
          <w:sz w:val="20"/>
        </w:rPr>
        <w:t>for</w:t>
      </w:r>
      <w:r w:rsidR="00D63FB2" w:rsidRPr="00093BD3">
        <w:rPr>
          <w:rFonts w:asciiTheme="minorHAnsi" w:hAnsiTheme="minorHAnsi" w:cs="Lucida Sans Unicode"/>
          <w:sz w:val="20"/>
        </w:rPr>
        <w:t xml:space="preserve"> study participants, an independent DMC has been appointed for this trial to oversee the safety monitoring. The DMC will review on a regular basis accumulating data from the ongoing trial and advise the </w:t>
      </w:r>
      <w:r w:rsidR="002553AF" w:rsidRPr="00093BD3">
        <w:rPr>
          <w:rFonts w:asciiTheme="minorHAnsi" w:hAnsiTheme="minorHAnsi" w:cs="Lucida Sans Unicode"/>
          <w:sz w:val="20"/>
        </w:rPr>
        <w:t xml:space="preserve">Trial </w:t>
      </w:r>
      <w:r w:rsidR="00D63FB2" w:rsidRPr="00093BD3">
        <w:rPr>
          <w:rFonts w:asciiTheme="minorHAnsi" w:hAnsiTheme="minorHAnsi" w:cs="Lucida Sans Unicode"/>
          <w:sz w:val="20"/>
        </w:rPr>
        <w:t xml:space="preserve">Steering Committee regarding the continuing safety of current participants and those yet to be recruited, as well as reviewing </w:t>
      </w:r>
      <w:r w:rsidR="00A110A8" w:rsidRPr="00093BD3">
        <w:rPr>
          <w:rFonts w:asciiTheme="minorHAnsi" w:hAnsiTheme="minorHAnsi" w:cs="Lucida Sans Unicode"/>
          <w:sz w:val="20"/>
        </w:rPr>
        <w:t xml:space="preserve">the </w:t>
      </w:r>
      <w:r w:rsidR="00D63FB2" w:rsidRPr="00093BD3">
        <w:rPr>
          <w:rFonts w:asciiTheme="minorHAnsi" w:hAnsiTheme="minorHAnsi" w:cs="Lucida Sans Unicode"/>
          <w:sz w:val="20"/>
        </w:rPr>
        <w:t>validity and scientific merit of the trial.</w:t>
      </w:r>
    </w:p>
    <w:p w:rsidR="005435B9" w:rsidRPr="00093BD3" w:rsidRDefault="005435B9" w:rsidP="00E63E54">
      <w:pPr>
        <w:pStyle w:val="texte20"/>
        <w:spacing w:before="0" w:after="0" w:line="300" w:lineRule="exact"/>
        <w:ind w:left="0"/>
        <w:rPr>
          <w:rFonts w:asciiTheme="minorHAnsi" w:hAnsiTheme="minorHAnsi" w:cs="Lucida Sans Unicode"/>
          <w:sz w:val="20"/>
        </w:rPr>
      </w:pPr>
    </w:p>
    <w:p w:rsidR="00D63FB2" w:rsidRPr="00093BD3" w:rsidRDefault="00D63FB2"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The DMC composition, name, title and address of the chairman and of each member</w:t>
      </w:r>
      <w:r w:rsidR="00A110A8" w:rsidRPr="00093BD3">
        <w:rPr>
          <w:rFonts w:asciiTheme="minorHAnsi" w:hAnsiTheme="minorHAnsi" w:cs="Lucida Sans Unicode"/>
          <w:sz w:val="20"/>
        </w:rPr>
        <w:t>,</w:t>
      </w:r>
      <w:r w:rsidRPr="00093BD3">
        <w:rPr>
          <w:rFonts w:asciiTheme="minorHAnsi" w:hAnsiTheme="minorHAnsi" w:cs="Lucida Sans Unicode"/>
          <w:sz w:val="20"/>
        </w:rPr>
        <w:t xml:space="preserve"> will be given in the</w:t>
      </w:r>
      <w:r w:rsidR="00356727" w:rsidRPr="00093BD3">
        <w:rPr>
          <w:rFonts w:asciiTheme="minorHAnsi" w:hAnsiTheme="minorHAnsi" w:cs="Lucida Sans Unicode"/>
          <w:sz w:val="20"/>
        </w:rPr>
        <w:t xml:space="preserve"> DMC Charter</w:t>
      </w:r>
      <w:r w:rsidR="00926E0D" w:rsidRPr="00093BD3">
        <w:rPr>
          <w:rFonts w:asciiTheme="minorHAnsi" w:hAnsiTheme="minorHAnsi" w:cs="Lucida Sans Unicode"/>
          <w:sz w:val="20"/>
        </w:rPr>
        <w:t xml:space="preserve"> which </w:t>
      </w:r>
      <w:r w:rsidR="00881D0F" w:rsidRPr="00093BD3">
        <w:rPr>
          <w:rFonts w:asciiTheme="minorHAnsi" w:hAnsiTheme="minorHAnsi" w:cs="Lucida Sans Unicode"/>
          <w:sz w:val="20"/>
        </w:rPr>
        <w:t xml:space="preserve">will be in line with that proposed by the DAMOCLES Study </w:t>
      </w:r>
      <w:r w:rsidR="00926E0D" w:rsidRPr="00093BD3">
        <w:rPr>
          <w:rFonts w:asciiTheme="minorHAnsi" w:hAnsiTheme="minorHAnsi" w:cs="Lucida Sans Unicode"/>
          <w:sz w:val="20"/>
        </w:rPr>
        <w:t>Group</w:t>
      </w:r>
      <w:r w:rsidR="00881D0F" w:rsidRPr="00093BD3">
        <w:rPr>
          <w:rFonts w:asciiTheme="minorHAnsi" w:hAnsiTheme="minorHAnsi" w:cs="Lucida Sans Unicode"/>
          <w:sz w:val="20"/>
        </w:rPr>
        <w:t>.</w:t>
      </w:r>
      <w:r w:rsidR="00706AAC" w:rsidRPr="00093BD3">
        <w:rPr>
          <w:rFonts w:asciiTheme="minorHAnsi" w:hAnsiTheme="minorHAnsi" w:cs="Lucida Sans Unicode"/>
          <w:sz w:val="20"/>
        </w:rPr>
        <w:fldChar w:fldCharType="begin"/>
      </w:r>
      <w:r w:rsidR="003A4AC5" w:rsidRPr="00093BD3">
        <w:rPr>
          <w:rFonts w:asciiTheme="minorHAnsi" w:hAnsiTheme="minorHAnsi" w:cs="Lucida Sans Unicode"/>
          <w:sz w:val="20"/>
        </w:rPr>
        <w:instrText xml:space="preserve"> ADDIN EN.CITE &lt;EndNote&gt;&lt;Cite&gt;&lt;Year&gt;2005&lt;/Year&gt;&lt;RecNum&gt;33&lt;/RecNum&gt;&lt;record&gt;&lt;rec-number&gt;33&lt;/rec-number&gt;&lt;ref-type name="Journal Article"&gt;17&lt;/ref-type&gt;&lt;contributors&gt;&lt;/contributors&gt;&lt;titles&gt;&lt;title&gt;DAMOCLES Study Group. A proposed charter for clinical trial data monitoring committees: helping them to do their job well&lt;/title&gt;&lt;secondary-title&gt;Lancet&lt;/secondary-title&gt;&lt;/titles&gt;&lt;periodical&gt;&lt;full-title&gt;Lancet&lt;/full-title&gt;&lt;/periodical&gt;&lt;pages&gt;711-22&lt;/pages&gt;&lt;volume&gt;365&lt;/volume&gt;&lt;number&gt;9460&lt;/number&gt;&lt;keywords&gt;&lt;keyword&gt;Clinical Trials Data Monitoring Committees/organization &amp;amp;&lt;/keyword&gt;&lt;keyword&gt;administration/*standards&lt;/keyword&gt;&lt;keyword&gt;Great Britain&lt;/keyword&gt;&lt;/keywords&gt;&lt;dates&gt;&lt;year&gt;2005&lt;/year&gt;&lt;pub-dates&gt;&lt;date&gt;Feb 19-25&lt;/date&gt;&lt;/pub-dates&gt;&lt;/dates&gt;&lt;accession-num&gt;15721478&lt;/accession-num&gt;&lt;urls&gt;&lt;related-urls&gt;&lt;url&gt;http://www.ncbi.nlm.nih.gov/entrez/query.fcgi?cmd=Retrieve&amp;amp;db=PubMed&amp;amp;dopt=Citation&amp;amp;list_uids=15721478 &lt;/url&gt;&lt;/related-urls&gt;&lt;/urls&gt;&lt;/record&gt;&lt;/Cite&gt;&lt;/EndNote&gt;</w:instrText>
      </w:r>
      <w:r w:rsidR="00706AAC" w:rsidRPr="00093BD3">
        <w:rPr>
          <w:rFonts w:asciiTheme="minorHAnsi" w:hAnsiTheme="minorHAnsi" w:cs="Lucida Sans Unicode"/>
          <w:sz w:val="20"/>
        </w:rPr>
        <w:fldChar w:fldCharType="separate"/>
      </w:r>
      <w:r w:rsidR="003A4AC5" w:rsidRPr="00093BD3">
        <w:rPr>
          <w:rFonts w:asciiTheme="minorHAnsi" w:hAnsiTheme="minorHAnsi" w:cs="Lucida Sans Unicode"/>
          <w:sz w:val="20"/>
          <w:vertAlign w:val="superscript"/>
        </w:rPr>
        <w:t>33</w:t>
      </w:r>
      <w:r w:rsidR="00706AAC" w:rsidRPr="00093BD3">
        <w:rPr>
          <w:rFonts w:asciiTheme="minorHAnsi" w:hAnsiTheme="minorHAnsi" w:cs="Lucida Sans Unicode"/>
          <w:sz w:val="20"/>
        </w:rPr>
        <w:fldChar w:fldCharType="end"/>
      </w:r>
      <w:r w:rsidR="00881D0F" w:rsidRPr="00093BD3">
        <w:rPr>
          <w:rFonts w:asciiTheme="minorHAnsi" w:hAnsiTheme="minorHAnsi" w:cs="Lucida Sans Unicode"/>
          <w:sz w:val="20"/>
        </w:rPr>
        <w:t xml:space="preserve"> </w:t>
      </w:r>
      <w:r w:rsidR="00A110A8" w:rsidRPr="00093BD3">
        <w:rPr>
          <w:rFonts w:asciiTheme="minorHAnsi" w:hAnsiTheme="minorHAnsi" w:cs="Lucida Sans Unicode"/>
          <w:sz w:val="20"/>
        </w:rPr>
        <w:t xml:space="preserve"> </w:t>
      </w:r>
      <w:r w:rsidRPr="00093BD3">
        <w:rPr>
          <w:rFonts w:asciiTheme="minorHAnsi" w:hAnsiTheme="minorHAnsi" w:cs="Lucida Sans Unicode"/>
          <w:sz w:val="20"/>
        </w:rPr>
        <w:t xml:space="preserve">Membership includes expertise in the relevant field of study, statistics and </w:t>
      </w:r>
      <w:r w:rsidR="00356727" w:rsidRPr="00093BD3">
        <w:rPr>
          <w:rFonts w:asciiTheme="minorHAnsi" w:hAnsiTheme="minorHAnsi" w:cs="Lucida Sans Unicode"/>
          <w:sz w:val="20"/>
        </w:rPr>
        <w:t>research study design. The DMC Charter</w:t>
      </w:r>
      <w:r w:rsidRPr="00093BD3">
        <w:rPr>
          <w:rFonts w:asciiTheme="minorHAnsi" w:hAnsiTheme="minorHAnsi" w:cs="Lucida Sans Unicode"/>
          <w:sz w:val="20"/>
        </w:rPr>
        <w:t xml:space="preserve"> includes, but is not limited to, defining:</w:t>
      </w:r>
    </w:p>
    <w:p w:rsidR="00D63FB2" w:rsidRPr="00093BD3" w:rsidRDefault="00D63FB2" w:rsidP="00E63E54">
      <w:pPr>
        <w:pStyle w:val="texte20"/>
        <w:numPr>
          <w:ilvl w:val="0"/>
          <w:numId w:val="13"/>
        </w:numPr>
        <w:tabs>
          <w:tab w:val="clear" w:pos="2310"/>
          <w:tab w:val="num" w:pos="1276"/>
        </w:tabs>
        <w:spacing w:before="0" w:after="0" w:line="300" w:lineRule="exact"/>
        <w:ind w:left="0" w:firstLine="902"/>
        <w:rPr>
          <w:rFonts w:asciiTheme="minorHAnsi" w:hAnsiTheme="minorHAnsi" w:cs="Lucida Sans Unicode"/>
          <w:sz w:val="20"/>
        </w:rPr>
      </w:pPr>
      <w:r w:rsidRPr="00093BD3">
        <w:rPr>
          <w:rFonts w:asciiTheme="minorHAnsi" w:hAnsiTheme="minorHAnsi" w:cs="Lucida Sans Unicode"/>
          <w:sz w:val="20"/>
        </w:rPr>
        <w:t>the schedule and format of the D</w:t>
      </w:r>
      <w:r w:rsidR="008716C8" w:rsidRPr="00093BD3">
        <w:rPr>
          <w:rFonts w:asciiTheme="minorHAnsi" w:hAnsiTheme="minorHAnsi" w:cs="Lucida Sans Unicode"/>
          <w:sz w:val="20"/>
        </w:rPr>
        <w:t>MC</w:t>
      </w:r>
      <w:r w:rsidRPr="00093BD3">
        <w:rPr>
          <w:rFonts w:asciiTheme="minorHAnsi" w:hAnsiTheme="minorHAnsi" w:cs="Lucida Sans Unicode"/>
          <w:sz w:val="20"/>
        </w:rPr>
        <w:t xml:space="preserve"> meetings</w:t>
      </w:r>
    </w:p>
    <w:p w:rsidR="00D63FB2" w:rsidRPr="00093BD3" w:rsidRDefault="00D63FB2" w:rsidP="00E63E54">
      <w:pPr>
        <w:pStyle w:val="texte20"/>
        <w:numPr>
          <w:ilvl w:val="0"/>
          <w:numId w:val="13"/>
        </w:numPr>
        <w:tabs>
          <w:tab w:val="clear" w:pos="2310"/>
          <w:tab w:val="num" w:pos="1276"/>
        </w:tabs>
        <w:spacing w:before="0" w:after="0" w:line="300" w:lineRule="exact"/>
        <w:ind w:left="0" w:firstLine="902"/>
        <w:rPr>
          <w:rFonts w:asciiTheme="minorHAnsi" w:hAnsiTheme="minorHAnsi" w:cs="Lucida Sans Unicode"/>
          <w:sz w:val="20"/>
        </w:rPr>
      </w:pPr>
      <w:r w:rsidRPr="00093BD3">
        <w:rPr>
          <w:rFonts w:asciiTheme="minorHAnsi" w:hAnsiTheme="minorHAnsi" w:cs="Lucida Sans Unicode"/>
          <w:sz w:val="20"/>
        </w:rPr>
        <w:t>the format for presentation of data</w:t>
      </w:r>
    </w:p>
    <w:p w:rsidR="00D63FB2" w:rsidRPr="00093BD3" w:rsidRDefault="00D63FB2" w:rsidP="00E63E54">
      <w:pPr>
        <w:pStyle w:val="texte20"/>
        <w:numPr>
          <w:ilvl w:val="0"/>
          <w:numId w:val="13"/>
        </w:numPr>
        <w:tabs>
          <w:tab w:val="clear" w:pos="2310"/>
          <w:tab w:val="num" w:pos="1276"/>
        </w:tabs>
        <w:spacing w:before="0" w:after="0" w:line="300" w:lineRule="exact"/>
        <w:ind w:left="0" w:firstLine="902"/>
        <w:rPr>
          <w:rFonts w:asciiTheme="minorHAnsi" w:hAnsiTheme="minorHAnsi" w:cs="Lucida Sans Unicode"/>
          <w:sz w:val="20"/>
        </w:rPr>
      </w:pPr>
      <w:r w:rsidRPr="00093BD3">
        <w:rPr>
          <w:rFonts w:asciiTheme="minorHAnsi" w:hAnsiTheme="minorHAnsi" w:cs="Lucida Sans Unicode"/>
          <w:sz w:val="20"/>
        </w:rPr>
        <w:t xml:space="preserve">the method and timing of providing interim reports </w:t>
      </w:r>
    </w:p>
    <w:p w:rsidR="00D63FB2" w:rsidRPr="00093BD3" w:rsidRDefault="00D63FB2" w:rsidP="00E63E54">
      <w:pPr>
        <w:pStyle w:val="texte20"/>
        <w:numPr>
          <w:ilvl w:val="0"/>
          <w:numId w:val="13"/>
        </w:numPr>
        <w:tabs>
          <w:tab w:val="clear" w:pos="2310"/>
          <w:tab w:val="num" w:pos="1276"/>
        </w:tabs>
        <w:spacing w:before="0" w:after="0" w:line="300" w:lineRule="exact"/>
        <w:ind w:left="0" w:firstLine="902"/>
        <w:rPr>
          <w:rFonts w:asciiTheme="minorHAnsi" w:hAnsiTheme="minorHAnsi" w:cs="Lucida Sans Unicode"/>
          <w:sz w:val="20"/>
        </w:rPr>
      </w:pPr>
      <w:r w:rsidRPr="00093BD3">
        <w:rPr>
          <w:rFonts w:asciiTheme="minorHAnsi" w:hAnsiTheme="minorHAnsi" w:cs="Lucida Sans Unicode"/>
          <w:sz w:val="20"/>
        </w:rPr>
        <w:t>stopping rules</w:t>
      </w:r>
    </w:p>
    <w:p w:rsidR="005435B9" w:rsidRPr="00093BD3" w:rsidRDefault="005435B9" w:rsidP="005435B9">
      <w:pPr>
        <w:pStyle w:val="texte20"/>
        <w:spacing w:before="0" w:after="0" w:line="300" w:lineRule="exact"/>
        <w:ind w:left="902"/>
        <w:rPr>
          <w:rFonts w:asciiTheme="minorHAnsi" w:hAnsiTheme="minorHAnsi" w:cs="Lucida Sans Unicode"/>
          <w:sz w:val="20"/>
        </w:rPr>
      </w:pPr>
    </w:p>
    <w:p w:rsidR="002553AF" w:rsidRPr="00093BD3" w:rsidRDefault="005000C0" w:rsidP="002553AF">
      <w:pPr>
        <w:pStyle w:val="texte20"/>
        <w:spacing w:before="0" w:after="0" w:line="300" w:lineRule="exact"/>
        <w:ind w:left="0"/>
        <w:rPr>
          <w:rFonts w:ascii="Calibri" w:hAnsi="Calibri" w:cs="Lucida Sans Unicode"/>
          <w:sz w:val="20"/>
        </w:rPr>
      </w:pPr>
      <w:bookmarkStart w:id="92" w:name="_Toc18398976"/>
      <w:r w:rsidRPr="00093BD3">
        <w:rPr>
          <w:rFonts w:asciiTheme="minorHAnsi" w:hAnsiTheme="minorHAnsi"/>
          <w:b/>
          <w:color w:val="943634" w:themeColor="accent2" w:themeShade="BF"/>
          <w:sz w:val="20"/>
        </w:rPr>
        <w:t>Standard Operating Procedures:</w:t>
      </w:r>
      <w:r w:rsidRPr="00093BD3">
        <w:rPr>
          <w:rFonts w:asciiTheme="minorHAnsi" w:hAnsiTheme="minorHAnsi"/>
          <w:color w:val="943634" w:themeColor="accent2" w:themeShade="BF"/>
          <w:sz w:val="20"/>
        </w:rPr>
        <w:t xml:space="preserve"> </w:t>
      </w:r>
      <w:r w:rsidR="002553AF" w:rsidRPr="00093BD3">
        <w:rPr>
          <w:rFonts w:ascii="Calibri" w:hAnsi="Calibri" w:cs="Lucida Sans Unicode"/>
          <w:sz w:val="20"/>
        </w:rPr>
        <w:t xml:space="preserve">The Data Monitoring Committee (DMC) has the responsibility for deciding whether, while randomisation is in progress, the unblinded results (or the unblinded results for a particular subgroup), should be revealed to the TSC. The DMC Charter states that they will do this if, and only if, two conditions are satisfied: </w:t>
      </w:r>
      <w:r w:rsidR="00A110A8" w:rsidRPr="00093BD3">
        <w:rPr>
          <w:rFonts w:ascii="Calibri" w:hAnsi="Calibri" w:cs="Lucida Sans Unicode"/>
          <w:sz w:val="20"/>
        </w:rPr>
        <w:br/>
      </w:r>
      <w:r w:rsidR="002553AF" w:rsidRPr="00093BD3">
        <w:rPr>
          <w:rFonts w:ascii="Calibri" w:hAnsi="Calibri" w:cs="Lucida Sans Unicode"/>
          <w:sz w:val="20"/>
        </w:rPr>
        <w:t xml:space="preserve">(1) the results provide proof beyond reasonable doubt that treatment is on balance either definitely harmful or definitely favourable for all, or for a particular category of, participants in terms of the major outcome; (2) The results, if revealed, </w:t>
      </w:r>
      <w:r w:rsidR="00C70D7F" w:rsidRPr="00093BD3">
        <w:rPr>
          <w:rFonts w:ascii="Calibri" w:hAnsi="Calibri" w:cs="Lucida Sans Unicode"/>
          <w:sz w:val="20"/>
        </w:rPr>
        <w:t xml:space="preserve">would </w:t>
      </w:r>
      <w:r w:rsidR="002553AF" w:rsidRPr="00093BD3">
        <w:rPr>
          <w:rFonts w:ascii="Calibri" w:hAnsi="Calibri" w:cs="Lucida Sans Unicode"/>
          <w:sz w:val="20"/>
        </w:rPr>
        <w:t>be expected to substantially change the prescribing patterns of clinicians who are already familiar with any other trial results that exist. Exact criteria for “proof beyond reasonable doubt” are not, and cannot be, specified by a purely mathematical stopping rule, but they are strongly influence</w:t>
      </w:r>
      <w:r w:rsidR="00C70D7F" w:rsidRPr="00093BD3">
        <w:rPr>
          <w:rFonts w:ascii="Calibri" w:hAnsi="Calibri" w:cs="Lucida Sans Unicode"/>
          <w:sz w:val="20"/>
        </w:rPr>
        <w:t>d</w:t>
      </w:r>
      <w:r w:rsidR="002553AF" w:rsidRPr="00093BD3">
        <w:rPr>
          <w:rFonts w:ascii="Calibri" w:hAnsi="Calibri" w:cs="Lucida Sans Unicode"/>
          <w:sz w:val="20"/>
        </w:rPr>
        <w:t xml:space="preserve"> by such rules. DMC Charter is in agreement with the </w:t>
      </w:r>
      <w:r w:rsidR="00AC214A" w:rsidRPr="00093BD3">
        <w:rPr>
          <w:rFonts w:ascii="Calibri" w:hAnsi="Calibri"/>
          <w:sz w:val="20"/>
        </w:rPr>
        <w:t>Peto-Haybittle</w:t>
      </w:r>
      <w:r w:rsidR="00706AAC" w:rsidRPr="00093BD3">
        <w:rPr>
          <w:rFonts w:ascii="Calibri" w:hAnsi="Calibri"/>
          <w:sz w:val="20"/>
        </w:rPr>
        <w:fldChar w:fldCharType="begin"/>
      </w:r>
      <w:r w:rsidR="003A4AC5" w:rsidRPr="00093BD3">
        <w:rPr>
          <w:rFonts w:ascii="Calibri" w:hAnsi="Calibri"/>
          <w:sz w:val="20"/>
        </w:rPr>
        <w:instrText xml:space="preserve"> ADDIN EN.CITE &lt;EndNote&gt;&lt;Cite&gt;&lt;Author&gt;Haybittle&lt;/Author&gt;&lt;Year&gt;1971&lt;/Year&gt;&lt;RecNum&gt;31&lt;/RecNum&gt;&lt;record&gt;&lt;rec-number&gt;31&lt;/rec-number&gt;&lt;ref-type name="Journal Article"&gt;17&lt;/ref-type&gt;&lt;contributors&gt;&lt;authors&gt;&lt;author&gt;Haybittle, J. L.&lt;/author&gt;&lt;/authors&gt;&lt;/contributors&gt;&lt;titles&gt;&lt;title&gt;Repeated assessment of results in clinical trials of cancer treatment&lt;/title&gt;&lt;secondary-title&gt;Br J Radiol&lt;/secondary-title&gt;&lt;/titles&gt;&lt;periodical&gt;&lt;full-title&gt;Br J Radiol&lt;/full-title&gt;&lt;/periodical&gt;&lt;pages&gt;793-7&lt;/pages&gt;&lt;volume&gt;44&lt;/volume&gt;&lt;number&gt;526&lt;/number&gt;&lt;keywords&gt;&lt;keyword&gt;Clinical Trials as Topic&lt;/keyword&gt;&lt;keyword&gt;Computers&lt;/keyword&gt;&lt;keyword&gt;Humans&lt;/keyword&gt;&lt;keyword&gt;*Models, Biological&lt;/keyword&gt;&lt;keyword&gt;Neoplasms/*therapy&lt;/keyword&gt;&lt;keyword&gt;Time Factors&lt;/keyword&gt;&lt;/keywords&gt;&lt;dates&gt;&lt;year&gt;1971&lt;/year&gt;&lt;pub-dates&gt;&lt;date&gt;Oct&lt;/date&gt;&lt;/pub-dates&gt;&lt;/dates&gt;&lt;accession-num&gt;4940475&lt;/accession-num&gt;&lt;urls&gt;&lt;related-urls&gt;&lt;url&gt;http://www.ncbi.nlm.nih.gov/entrez/query.fcgi?cmd=Retrieve&amp;amp;db=PubMed&amp;amp;dopt=Citation&amp;amp;list_uids=4940475 &lt;/url&gt;&lt;/related-urls&gt;&lt;/urls&gt;&lt;/record&gt;&lt;/Cite&gt;&lt;Cite&gt;&lt;Author&gt;Peto&lt;/Author&gt;&lt;Year&gt;1977&lt;/Year&gt;&lt;RecNum&gt;32&lt;/RecNum&gt;&lt;record&gt;&lt;rec-number&gt;32&lt;/rec-number&gt;&lt;ref-type name="Journal Article"&gt;17&lt;/ref-type&gt;&lt;contributors&gt;&lt;authors&gt;&lt;author&gt;Peto, R.&lt;/author&gt;&lt;author&gt;Pike, M. C.&lt;/author&gt;&lt;author&gt;Armitage, P.&lt;/author&gt;&lt;author&gt;Breslow, N. E.&lt;/author&gt;&lt;author&gt;Cox, D. R.&lt;/author&gt;&lt;author&gt;Howard, S. V.&lt;/author&gt;&lt;author&gt;Mantel, N.&lt;/author&gt;&lt;author&gt;McPherson, K.&lt;/author&gt;&lt;author&gt;Peto, J.&lt;/author&gt;&lt;author&gt;Smith, P. G.&lt;/author&gt;&lt;/authors&gt;&lt;/contributors&gt;&lt;titles&gt;&lt;title&gt;Design and analysis of randomized clinical trials requiring prolonged observation of each patient. II. analysis and examples&lt;/title&gt;&lt;secondary-title&gt;Br J Cancer&lt;/secondary-title&gt;&lt;/titles&gt;&lt;periodical&gt;&lt;full-title&gt;Br J Cancer&lt;/full-title&gt;&lt;/periodical&gt;&lt;pages&gt;1-39&lt;/pages&gt;&lt;volume&gt;35&lt;/volume&gt;&lt;number&gt;1&lt;/number&gt;&lt;keywords&gt;&lt;keyword&gt;*Drug Evaluation&lt;/keyword&gt;&lt;keyword&gt;Humans&lt;/keyword&gt;&lt;keyword&gt;Leukemia/therapy&lt;/keyword&gt;&lt;keyword&gt;Methods&lt;/keyword&gt;&lt;keyword&gt;Mortality&lt;/keyword&gt;&lt;keyword&gt;Multiple Myeloma/drug therapy&lt;/keyword&gt;&lt;keyword&gt;Prognosis&lt;/keyword&gt;&lt;keyword&gt;Remission, Spontaneous&lt;/keyword&gt;&lt;keyword&gt;Research Design&lt;/keyword&gt;&lt;keyword&gt;*Statistics as Topic&lt;/keyword&gt;&lt;keyword&gt;Time Factors&lt;/keyword&gt;&lt;/keywords&gt;&lt;dates&gt;&lt;year&gt;1977&lt;/year&gt;&lt;pub-dates&gt;&lt;date&gt;Jan&lt;/date&gt;&lt;/pub-dates&gt;&lt;/dates&gt;&lt;accession-num&gt;831755&lt;/accession-num&gt;&lt;urls&gt;&lt;related-urls&gt;&lt;url&gt;http://www.ncbi.nlm.nih.gov/entrez/query.fcgi?cmd=Retrieve&amp;amp;db=PubMed&amp;amp;dopt=Citation&amp;amp;list_uids=831755 &lt;/url&gt;&lt;/related-urls&gt;&lt;/urls&gt;&lt;/record&gt;&lt;/Cite&gt;&lt;/EndNote&gt;</w:instrText>
      </w:r>
      <w:r w:rsidR="00706AAC" w:rsidRPr="00093BD3">
        <w:rPr>
          <w:rFonts w:ascii="Calibri" w:hAnsi="Calibri"/>
          <w:sz w:val="20"/>
        </w:rPr>
        <w:fldChar w:fldCharType="separate"/>
      </w:r>
      <w:r w:rsidR="003A4AC5" w:rsidRPr="00093BD3">
        <w:rPr>
          <w:rFonts w:ascii="Calibri" w:hAnsi="Calibri"/>
          <w:sz w:val="20"/>
          <w:vertAlign w:val="superscript"/>
        </w:rPr>
        <w:t>34,35</w:t>
      </w:r>
      <w:r w:rsidR="00706AAC" w:rsidRPr="00093BD3">
        <w:rPr>
          <w:rFonts w:ascii="Calibri" w:hAnsi="Calibri"/>
          <w:sz w:val="20"/>
        </w:rPr>
        <w:fldChar w:fldCharType="end"/>
      </w:r>
      <w:r w:rsidR="00410374" w:rsidRPr="00093BD3">
        <w:rPr>
          <w:rFonts w:ascii="Calibri" w:hAnsi="Calibri"/>
          <w:sz w:val="20"/>
        </w:rPr>
        <w:t xml:space="preserve"> </w:t>
      </w:r>
      <w:r w:rsidR="002553AF" w:rsidRPr="00093BD3">
        <w:rPr>
          <w:rFonts w:ascii="Calibri" w:hAnsi="Calibri" w:cs="Lucida Sans Unicode"/>
          <w:sz w:val="20"/>
        </w:rPr>
        <w:t>stopping rule whereby an interim analysis of major endpoint would generally need to involve a difference between treatment and control of at least three standard errors to justify premature disclosure. An interim subgroup analysis would, of course, have to be even more extreme to justify disclosure. This rule has the advantage that the exact number and timing of interim analyses need not be pre-specified. In summary, the stopping rules require extreme differences to justify premature disclosure and involve an appropriate combination of mathematical stopping rules and scientific judgment.</w:t>
      </w:r>
    </w:p>
    <w:p w:rsidR="005435B9" w:rsidRPr="00093BD3" w:rsidRDefault="005435B9">
      <w:pPr>
        <w:rPr>
          <w:rFonts w:asciiTheme="minorHAnsi" w:hAnsiTheme="minorHAnsi"/>
          <w:b/>
          <w:caps/>
          <w:sz w:val="28"/>
          <w:szCs w:val="20"/>
          <w:lang w:val="en-GB"/>
        </w:rPr>
      </w:pPr>
      <w:bookmarkStart w:id="93" w:name="_Toc139185177"/>
      <w:bookmarkStart w:id="94" w:name="_Toc143681888"/>
      <w:bookmarkStart w:id="95" w:name="_Toc213132221"/>
      <w:bookmarkStart w:id="96" w:name="_Toc216238047"/>
      <w:bookmarkStart w:id="97" w:name="_Toc220411901"/>
      <w:bookmarkEnd w:id="92"/>
    </w:p>
    <w:p w:rsidR="00156E23" w:rsidRPr="00093BD3" w:rsidRDefault="00156E23">
      <w:pPr>
        <w:rPr>
          <w:rFonts w:asciiTheme="minorHAnsi" w:hAnsiTheme="minorHAnsi"/>
          <w:b/>
          <w:caps/>
          <w:color w:val="943634" w:themeColor="accent2" w:themeShade="BF"/>
          <w:szCs w:val="20"/>
          <w:lang w:val="en-GB"/>
        </w:rPr>
      </w:pPr>
      <w:r w:rsidRPr="00093BD3">
        <w:rPr>
          <w:color w:val="943634" w:themeColor="accent2" w:themeShade="BF"/>
        </w:rPr>
        <w:br w:type="page"/>
      </w:r>
    </w:p>
    <w:p w:rsidR="00D63FB2" w:rsidRPr="00093BD3" w:rsidRDefault="00D63FB2" w:rsidP="00E63E54">
      <w:pPr>
        <w:pStyle w:val="Heading2"/>
        <w:spacing w:line="300" w:lineRule="exact"/>
        <w:ind w:left="567" w:hanging="567"/>
        <w:rPr>
          <w:color w:val="943634" w:themeColor="accent2" w:themeShade="BF"/>
          <w:sz w:val="24"/>
        </w:rPr>
      </w:pPr>
      <w:r w:rsidRPr="00093BD3">
        <w:rPr>
          <w:color w:val="943634" w:themeColor="accent2" w:themeShade="BF"/>
          <w:sz w:val="24"/>
        </w:rPr>
        <w:t>trial Steering Committee</w:t>
      </w:r>
      <w:bookmarkEnd w:id="93"/>
      <w:bookmarkEnd w:id="94"/>
      <w:bookmarkEnd w:id="95"/>
      <w:bookmarkEnd w:id="96"/>
      <w:bookmarkEnd w:id="97"/>
      <w:r w:rsidRPr="00093BD3">
        <w:rPr>
          <w:color w:val="943634" w:themeColor="accent2" w:themeShade="BF"/>
          <w:sz w:val="24"/>
        </w:rPr>
        <w:t xml:space="preserve"> </w:t>
      </w:r>
    </w:p>
    <w:p w:rsidR="00D63FB2" w:rsidRPr="00093BD3" w:rsidRDefault="00156E23" w:rsidP="00E63E54">
      <w:pPr>
        <w:pStyle w:val="texte20"/>
        <w:spacing w:before="0" w:after="0" w:line="300" w:lineRule="exact"/>
        <w:ind w:left="0"/>
        <w:rPr>
          <w:rFonts w:asciiTheme="minorHAnsi" w:hAnsiTheme="minorHAnsi" w:cs="Lucida Sans Unicode"/>
          <w:b/>
          <w:color w:val="943634" w:themeColor="accent2" w:themeShade="BF"/>
          <w:sz w:val="22"/>
        </w:rPr>
      </w:pPr>
      <w:r w:rsidRPr="00093BD3">
        <w:rPr>
          <w:rFonts w:asciiTheme="minorHAnsi" w:hAnsiTheme="minorHAnsi" w:cs="Lucida Sans Unicode"/>
          <w:b/>
          <w:color w:val="943634" w:themeColor="accent2" w:themeShade="BF"/>
          <w:sz w:val="22"/>
        </w:rPr>
        <w:t>Membership:</w:t>
      </w:r>
    </w:p>
    <w:tbl>
      <w:tblPr>
        <w:tblStyle w:val="TableGrid"/>
        <w:tblW w:w="0" w:type="auto"/>
        <w:tblCellMar>
          <w:top w:w="28" w:type="dxa"/>
          <w:bottom w:w="28" w:type="dxa"/>
        </w:tblCellMar>
        <w:tblLook w:val="04A0" w:firstRow="1" w:lastRow="0" w:firstColumn="1" w:lastColumn="0" w:noHBand="0" w:noVBand="1"/>
      </w:tblPr>
      <w:tblGrid>
        <w:gridCol w:w="2376"/>
        <w:gridCol w:w="3685"/>
        <w:gridCol w:w="3686"/>
      </w:tblGrid>
      <w:tr w:rsidR="008716C8" w:rsidRPr="00093BD3" w:rsidTr="00156E23">
        <w:tc>
          <w:tcPr>
            <w:tcW w:w="2376" w:type="dxa"/>
          </w:tcPr>
          <w:p w:rsidR="008716C8" w:rsidRPr="00093BD3" w:rsidRDefault="008716C8" w:rsidP="00B12308">
            <w:pPr>
              <w:pStyle w:val="texte20"/>
              <w:spacing w:before="0" w:after="0" w:line="260" w:lineRule="exact"/>
              <w:ind w:left="0"/>
              <w:rPr>
                <w:rFonts w:asciiTheme="minorHAnsi" w:hAnsiTheme="minorHAnsi" w:cs="Lucida Sans Unicode"/>
                <w:b/>
                <w:caps/>
                <w:color w:val="943634" w:themeColor="accent2" w:themeShade="BF"/>
                <w:sz w:val="20"/>
              </w:rPr>
            </w:pPr>
            <w:r w:rsidRPr="00093BD3">
              <w:rPr>
                <w:rFonts w:asciiTheme="minorHAnsi" w:hAnsiTheme="minorHAnsi" w:cs="Lucida Sans Unicode"/>
                <w:b/>
                <w:caps/>
                <w:color w:val="943634" w:themeColor="accent2" w:themeShade="BF"/>
                <w:sz w:val="20"/>
              </w:rPr>
              <w:t>Name</w:t>
            </w:r>
          </w:p>
        </w:tc>
        <w:tc>
          <w:tcPr>
            <w:tcW w:w="3685" w:type="dxa"/>
          </w:tcPr>
          <w:p w:rsidR="008716C8" w:rsidRPr="00093BD3" w:rsidRDefault="008716C8" w:rsidP="00B12308">
            <w:pPr>
              <w:pStyle w:val="texte20"/>
              <w:spacing w:before="0" w:after="0" w:line="260" w:lineRule="exact"/>
              <w:ind w:left="0"/>
              <w:rPr>
                <w:rFonts w:asciiTheme="minorHAnsi" w:hAnsiTheme="minorHAnsi" w:cs="Lucida Sans Unicode"/>
                <w:b/>
                <w:caps/>
                <w:color w:val="943634" w:themeColor="accent2" w:themeShade="BF"/>
                <w:sz w:val="20"/>
              </w:rPr>
            </w:pPr>
            <w:r w:rsidRPr="00093BD3">
              <w:rPr>
                <w:rFonts w:asciiTheme="minorHAnsi" w:hAnsiTheme="minorHAnsi" w:cs="Lucida Sans Unicode"/>
                <w:b/>
                <w:caps/>
                <w:color w:val="943634" w:themeColor="accent2" w:themeShade="BF"/>
                <w:sz w:val="20"/>
              </w:rPr>
              <w:t>Affiliation</w:t>
            </w:r>
          </w:p>
        </w:tc>
        <w:tc>
          <w:tcPr>
            <w:tcW w:w="3686" w:type="dxa"/>
          </w:tcPr>
          <w:p w:rsidR="008716C8" w:rsidRPr="00093BD3" w:rsidRDefault="008716C8" w:rsidP="00B12308">
            <w:pPr>
              <w:pStyle w:val="texte20"/>
              <w:spacing w:before="0" w:after="0" w:line="260" w:lineRule="exact"/>
              <w:ind w:left="0"/>
              <w:rPr>
                <w:rFonts w:asciiTheme="minorHAnsi" w:hAnsiTheme="minorHAnsi" w:cs="Lucida Sans Unicode"/>
                <w:b/>
                <w:caps/>
                <w:color w:val="943634" w:themeColor="accent2" w:themeShade="BF"/>
                <w:sz w:val="20"/>
              </w:rPr>
            </w:pPr>
            <w:r w:rsidRPr="00093BD3">
              <w:rPr>
                <w:rFonts w:asciiTheme="minorHAnsi" w:hAnsiTheme="minorHAnsi" w:cs="Lucida Sans Unicode"/>
                <w:b/>
                <w:caps/>
                <w:color w:val="943634" w:themeColor="accent2" w:themeShade="BF"/>
                <w:sz w:val="20"/>
              </w:rPr>
              <w:t>Expertise</w:t>
            </w:r>
          </w:p>
        </w:tc>
      </w:tr>
      <w:tr w:rsidR="008716C8" w:rsidRPr="00093BD3" w:rsidTr="00156E23">
        <w:tc>
          <w:tcPr>
            <w:tcW w:w="2376" w:type="dxa"/>
            <w:vAlign w:val="center"/>
          </w:tcPr>
          <w:p w:rsidR="008716C8" w:rsidRPr="00093BD3" w:rsidRDefault="004D64A8" w:rsidP="00B12308">
            <w:pPr>
              <w:pStyle w:val="texte20"/>
              <w:spacing w:before="0" w:after="0" w:line="260" w:lineRule="exact"/>
              <w:ind w:left="0"/>
              <w:jc w:val="left"/>
              <w:rPr>
                <w:rFonts w:asciiTheme="minorHAnsi" w:hAnsiTheme="minorHAnsi" w:cs="Lucida Sans Unicode"/>
                <w:sz w:val="20"/>
              </w:rPr>
            </w:pPr>
            <w:r w:rsidRPr="00093BD3">
              <w:rPr>
                <w:rFonts w:asciiTheme="minorHAnsi" w:hAnsiTheme="minorHAnsi" w:cs="Lucida Sans Unicode"/>
                <w:iCs/>
                <w:sz w:val="20"/>
              </w:rPr>
              <w:t>Professor Adrian Grant (Chair)</w:t>
            </w:r>
          </w:p>
        </w:tc>
        <w:tc>
          <w:tcPr>
            <w:tcW w:w="3685" w:type="dxa"/>
            <w:vAlign w:val="center"/>
          </w:tcPr>
          <w:p w:rsidR="008716C8" w:rsidRPr="00093BD3" w:rsidRDefault="00BC70DA" w:rsidP="00B12308">
            <w:pPr>
              <w:pStyle w:val="texte20"/>
              <w:spacing w:before="0" w:after="0" w:line="260" w:lineRule="exact"/>
              <w:ind w:left="0"/>
              <w:jc w:val="left"/>
              <w:rPr>
                <w:rFonts w:asciiTheme="minorHAnsi" w:hAnsiTheme="minorHAnsi" w:cs="Lucida Sans Unicode"/>
                <w:caps/>
                <w:sz w:val="20"/>
              </w:rPr>
            </w:pPr>
            <w:r w:rsidRPr="00093BD3">
              <w:rPr>
                <w:rFonts w:asciiTheme="minorHAnsi" w:hAnsiTheme="minorHAnsi" w:cs="Lucida Sans Unicode"/>
                <w:sz w:val="20"/>
                <w:szCs w:val="24"/>
                <w:lang w:val="en-US"/>
              </w:rPr>
              <w:t>Director, Health Services Research Unit, University of Aberdeen</w:t>
            </w:r>
          </w:p>
        </w:tc>
        <w:tc>
          <w:tcPr>
            <w:tcW w:w="3686" w:type="dxa"/>
            <w:vAlign w:val="center"/>
          </w:tcPr>
          <w:p w:rsidR="008716C8" w:rsidRPr="00093BD3" w:rsidRDefault="004D64A8" w:rsidP="00D460EF">
            <w:pPr>
              <w:pStyle w:val="texte20"/>
              <w:spacing w:before="0" w:after="0" w:line="260" w:lineRule="exact"/>
              <w:ind w:left="0"/>
              <w:jc w:val="left"/>
              <w:rPr>
                <w:rFonts w:asciiTheme="minorHAnsi" w:hAnsiTheme="minorHAnsi" w:cs="Lucida Sans Unicode"/>
                <w:caps/>
                <w:sz w:val="20"/>
              </w:rPr>
            </w:pPr>
            <w:r w:rsidRPr="00093BD3">
              <w:rPr>
                <w:rFonts w:asciiTheme="minorHAnsi" w:hAnsiTheme="minorHAnsi" w:cs="Lucida Sans Unicode"/>
                <w:sz w:val="20"/>
              </w:rPr>
              <w:t>Health Services Research</w:t>
            </w:r>
            <w:r w:rsidR="00B12308" w:rsidRPr="00093BD3">
              <w:rPr>
                <w:rFonts w:asciiTheme="minorHAnsi" w:hAnsiTheme="minorHAnsi" w:cs="Lucida Sans Unicode"/>
                <w:sz w:val="20"/>
              </w:rPr>
              <w:t>;</w:t>
            </w:r>
            <w:r w:rsidRPr="00093BD3">
              <w:rPr>
                <w:rFonts w:asciiTheme="minorHAnsi" w:hAnsiTheme="minorHAnsi" w:cs="Lucida Sans Unicode"/>
                <w:sz w:val="20"/>
              </w:rPr>
              <w:t xml:space="preserve"> </w:t>
            </w:r>
            <w:r w:rsidR="009C5F70" w:rsidRPr="00093BD3">
              <w:rPr>
                <w:rFonts w:asciiTheme="minorHAnsi" w:hAnsiTheme="minorHAnsi" w:cs="Lucida Sans Unicode"/>
                <w:sz w:val="20"/>
              </w:rPr>
              <w:t>Randomised Control Trials</w:t>
            </w:r>
          </w:p>
        </w:tc>
      </w:tr>
      <w:tr w:rsidR="004D64A8" w:rsidRPr="00093BD3" w:rsidTr="00156E23">
        <w:tc>
          <w:tcPr>
            <w:tcW w:w="2376" w:type="dxa"/>
            <w:vAlign w:val="center"/>
          </w:tcPr>
          <w:p w:rsidR="004D64A8" w:rsidRPr="00093BD3" w:rsidRDefault="004D64A8" w:rsidP="00B12308">
            <w:pPr>
              <w:pStyle w:val="texte20"/>
              <w:spacing w:before="0" w:after="0" w:line="260" w:lineRule="exact"/>
              <w:ind w:left="0"/>
              <w:jc w:val="left"/>
              <w:rPr>
                <w:rFonts w:asciiTheme="minorHAnsi" w:hAnsiTheme="minorHAnsi" w:cs="Lucida Sans Unicode"/>
                <w:iCs/>
                <w:sz w:val="20"/>
              </w:rPr>
            </w:pPr>
            <w:r w:rsidRPr="00093BD3">
              <w:rPr>
                <w:rFonts w:asciiTheme="minorHAnsi" w:hAnsiTheme="minorHAnsi" w:cs="Lucida Sans Unicode"/>
                <w:iCs/>
                <w:sz w:val="20"/>
              </w:rPr>
              <w:t>Professor Ian Roberts</w:t>
            </w:r>
            <w:r w:rsidR="00F636BA" w:rsidRPr="00093BD3">
              <w:rPr>
                <w:rFonts w:asciiTheme="minorHAnsi" w:hAnsiTheme="minorHAnsi" w:cs="Lucida Sans Unicode"/>
                <w:iCs/>
                <w:sz w:val="20"/>
              </w:rPr>
              <w:t xml:space="preserve"> </w:t>
            </w:r>
            <w:r w:rsidR="00156E23" w:rsidRPr="00093BD3">
              <w:rPr>
                <w:rFonts w:asciiTheme="minorHAnsi" w:hAnsiTheme="minorHAnsi" w:cs="Lucida Sans Unicode"/>
                <w:iCs/>
                <w:sz w:val="20"/>
              </w:rPr>
              <w:br/>
            </w:r>
            <w:r w:rsidR="00BC70DA" w:rsidRPr="00093BD3">
              <w:rPr>
                <w:rFonts w:asciiTheme="minorHAnsi" w:hAnsiTheme="minorHAnsi" w:cs="Lucida Sans Unicode"/>
                <w:iCs/>
                <w:sz w:val="20"/>
              </w:rPr>
              <w:t>(Principal Investigator)</w:t>
            </w:r>
          </w:p>
        </w:tc>
        <w:tc>
          <w:tcPr>
            <w:tcW w:w="3685" w:type="dxa"/>
            <w:vAlign w:val="center"/>
          </w:tcPr>
          <w:p w:rsidR="004D64A8" w:rsidRPr="00093BD3" w:rsidRDefault="004B3E78" w:rsidP="00D460EF">
            <w:pPr>
              <w:pStyle w:val="texte20"/>
              <w:spacing w:before="0" w:after="0" w:line="260" w:lineRule="exact"/>
              <w:ind w:left="0"/>
              <w:jc w:val="left"/>
              <w:rPr>
                <w:rFonts w:asciiTheme="minorHAnsi" w:hAnsiTheme="minorHAnsi" w:cs="Lucida Sans Unicode"/>
                <w:caps/>
                <w:sz w:val="20"/>
              </w:rPr>
            </w:pPr>
            <w:r w:rsidRPr="00093BD3">
              <w:rPr>
                <w:rFonts w:asciiTheme="minorHAnsi" w:hAnsiTheme="minorHAnsi" w:cs="Lucida Sans Unicode"/>
                <w:sz w:val="20"/>
              </w:rPr>
              <w:t xml:space="preserve">London School of Hygiene </w:t>
            </w:r>
            <w:r w:rsidR="00D460EF" w:rsidRPr="00093BD3">
              <w:rPr>
                <w:rFonts w:asciiTheme="minorHAnsi" w:hAnsiTheme="minorHAnsi" w:cs="Lucida Sans Unicode"/>
                <w:sz w:val="20"/>
              </w:rPr>
              <w:t>&amp;</w:t>
            </w:r>
            <w:r w:rsidRPr="00093BD3">
              <w:rPr>
                <w:rFonts w:asciiTheme="minorHAnsi" w:hAnsiTheme="minorHAnsi" w:cs="Lucida Sans Unicode"/>
                <w:sz w:val="20"/>
              </w:rPr>
              <w:t xml:space="preserve"> Tropical Medicine</w:t>
            </w:r>
          </w:p>
        </w:tc>
        <w:tc>
          <w:tcPr>
            <w:tcW w:w="3686" w:type="dxa"/>
            <w:vAlign w:val="center"/>
          </w:tcPr>
          <w:p w:rsidR="004D64A8" w:rsidRPr="00093BD3" w:rsidRDefault="00BC70DA" w:rsidP="00B12308">
            <w:pPr>
              <w:pStyle w:val="texte20"/>
              <w:spacing w:before="0" w:after="0" w:line="260" w:lineRule="exact"/>
              <w:ind w:left="0"/>
              <w:jc w:val="left"/>
              <w:rPr>
                <w:rFonts w:asciiTheme="minorHAnsi" w:hAnsiTheme="minorHAnsi" w:cs="Lucida Sans Unicode"/>
                <w:caps/>
                <w:sz w:val="20"/>
              </w:rPr>
            </w:pPr>
            <w:r w:rsidRPr="00093BD3">
              <w:rPr>
                <w:rFonts w:asciiTheme="minorHAnsi" w:hAnsiTheme="minorHAnsi" w:cs="Lucida Sans Unicode"/>
                <w:sz w:val="20"/>
              </w:rPr>
              <w:t>Epidemiology</w:t>
            </w:r>
            <w:r w:rsidR="00B12308" w:rsidRPr="00093BD3">
              <w:rPr>
                <w:rFonts w:asciiTheme="minorHAnsi" w:hAnsiTheme="minorHAnsi" w:cs="Lucida Sans Unicode"/>
                <w:sz w:val="20"/>
              </w:rPr>
              <w:t>;</w:t>
            </w:r>
            <w:r w:rsidRPr="00093BD3">
              <w:rPr>
                <w:rFonts w:asciiTheme="minorHAnsi" w:hAnsiTheme="minorHAnsi" w:cs="Lucida Sans Unicode"/>
                <w:sz w:val="20"/>
              </w:rPr>
              <w:t xml:space="preserve"> Randomised Control Trials</w:t>
            </w:r>
            <w:r w:rsidR="00B12308" w:rsidRPr="00093BD3">
              <w:rPr>
                <w:rFonts w:asciiTheme="minorHAnsi" w:hAnsiTheme="minorHAnsi" w:cs="Lucida Sans Unicode"/>
                <w:sz w:val="20"/>
              </w:rPr>
              <w:t>;</w:t>
            </w:r>
            <w:r w:rsidRPr="00093BD3">
              <w:rPr>
                <w:rFonts w:asciiTheme="minorHAnsi" w:hAnsiTheme="minorHAnsi" w:cs="Lucida Sans Unicode"/>
                <w:sz w:val="20"/>
              </w:rPr>
              <w:t xml:space="preserve"> </w:t>
            </w:r>
            <w:r w:rsidR="004B3E78" w:rsidRPr="00093BD3">
              <w:rPr>
                <w:rFonts w:asciiTheme="minorHAnsi" w:hAnsiTheme="minorHAnsi" w:cs="Lucida Sans Unicode"/>
                <w:sz w:val="20"/>
              </w:rPr>
              <w:t>Conduct of large scale international trials</w:t>
            </w:r>
          </w:p>
        </w:tc>
      </w:tr>
      <w:tr w:rsidR="004D64A8" w:rsidRPr="00093BD3" w:rsidTr="00156E23">
        <w:tc>
          <w:tcPr>
            <w:tcW w:w="2376" w:type="dxa"/>
            <w:vAlign w:val="center"/>
          </w:tcPr>
          <w:p w:rsidR="004D64A8" w:rsidRPr="00093BD3" w:rsidRDefault="004D64A8" w:rsidP="00B12308">
            <w:pPr>
              <w:pStyle w:val="soustab20"/>
              <w:spacing w:after="0" w:line="260" w:lineRule="exact"/>
              <w:ind w:left="0"/>
              <w:jc w:val="left"/>
              <w:rPr>
                <w:rStyle w:val="Emphasis"/>
                <w:rFonts w:asciiTheme="minorHAnsi" w:hAnsiTheme="minorHAnsi" w:cs="Lucida Sans Unicode"/>
                <w:i w:val="0"/>
                <w:iCs w:val="0"/>
                <w:sz w:val="20"/>
              </w:rPr>
            </w:pPr>
            <w:r w:rsidRPr="00093BD3">
              <w:rPr>
                <w:rFonts w:asciiTheme="minorHAnsi" w:hAnsiTheme="minorHAnsi" w:cs="Lucida Sans Unicode"/>
                <w:sz w:val="20"/>
              </w:rPr>
              <w:t>Dr Metin Gülmezoglu</w:t>
            </w:r>
          </w:p>
        </w:tc>
        <w:tc>
          <w:tcPr>
            <w:tcW w:w="3685" w:type="dxa"/>
            <w:vAlign w:val="center"/>
          </w:tcPr>
          <w:p w:rsidR="00045669" w:rsidRPr="00093BD3" w:rsidRDefault="00045669" w:rsidP="00B12308">
            <w:pPr>
              <w:pStyle w:val="soustab20"/>
              <w:spacing w:after="0" w:line="260" w:lineRule="exact"/>
              <w:ind w:left="0"/>
              <w:jc w:val="left"/>
              <w:rPr>
                <w:rFonts w:asciiTheme="minorHAnsi" w:hAnsiTheme="minorHAnsi" w:cs="Lucida Sans Unicode"/>
                <w:sz w:val="20"/>
              </w:rPr>
            </w:pPr>
            <w:r w:rsidRPr="00093BD3">
              <w:rPr>
                <w:rFonts w:asciiTheme="minorHAnsi" w:hAnsiTheme="minorHAnsi" w:cs="Lucida Sans Unicode"/>
                <w:sz w:val="20"/>
              </w:rPr>
              <w:t>Dr Metin Gülmezoglu</w:t>
            </w:r>
          </w:p>
          <w:p w:rsidR="004D64A8" w:rsidRPr="00093BD3" w:rsidRDefault="00045669" w:rsidP="00B12308">
            <w:pPr>
              <w:pStyle w:val="soustab20"/>
              <w:spacing w:after="0" w:line="260" w:lineRule="exact"/>
              <w:ind w:left="0"/>
              <w:jc w:val="left"/>
              <w:rPr>
                <w:rFonts w:asciiTheme="minorHAnsi" w:hAnsiTheme="minorHAnsi" w:cs="Lucida Sans Unicode"/>
                <w:sz w:val="20"/>
              </w:rPr>
            </w:pPr>
            <w:r w:rsidRPr="00093BD3">
              <w:rPr>
                <w:rFonts w:asciiTheme="minorHAnsi" w:hAnsiTheme="minorHAnsi" w:cs="Lucida Sans Unicode"/>
                <w:sz w:val="20"/>
              </w:rPr>
              <w:t>World Health Organization, Geneva</w:t>
            </w:r>
          </w:p>
        </w:tc>
        <w:tc>
          <w:tcPr>
            <w:tcW w:w="3686" w:type="dxa"/>
            <w:vAlign w:val="center"/>
          </w:tcPr>
          <w:p w:rsidR="004D64A8" w:rsidRPr="00093BD3" w:rsidRDefault="005F48C8" w:rsidP="00B12308">
            <w:pPr>
              <w:spacing w:line="260" w:lineRule="exact"/>
              <w:rPr>
                <w:rFonts w:asciiTheme="minorHAnsi" w:hAnsiTheme="minorHAnsi" w:cs="Lucida Sans Unicode"/>
                <w:sz w:val="20"/>
                <w:szCs w:val="20"/>
                <w:lang w:val="en-GB"/>
              </w:rPr>
            </w:pPr>
            <w:r w:rsidRPr="00093BD3">
              <w:rPr>
                <w:rFonts w:asciiTheme="minorHAnsi" w:hAnsiTheme="minorHAnsi" w:cs="Lucida Sans Unicode"/>
                <w:sz w:val="20"/>
              </w:rPr>
              <w:t>Obstetrician</w:t>
            </w:r>
            <w:r w:rsidR="00B12308" w:rsidRPr="00093BD3">
              <w:rPr>
                <w:rFonts w:asciiTheme="minorHAnsi" w:hAnsiTheme="minorHAnsi" w:cs="Lucida Sans Unicode"/>
                <w:sz w:val="20"/>
              </w:rPr>
              <w:t>;</w:t>
            </w:r>
            <w:r w:rsidR="000452C3" w:rsidRPr="00093BD3">
              <w:rPr>
                <w:rFonts w:asciiTheme="minorHAnsi" w:hAnsiTheme="minorHAnsi" w:cs="Lucida Sans Unicode"/>
                <w:sz w:val="20"/>
              </w:rPr>
              <w:t xml:space="preserve"> </w:t>
            </w:r>
            <w:r w:rsidR="000452C3" w:rsidRPr="00093BD3">
              <w:rPr>
                <w:rFonts w:asciiTheme="minorHAnsi" w:hAnsiTheme="minorHAnsi" w:cs="Lucida Sans Unicode"/>
                <w:sz w:val="20"/>
                <w:szCs w:val="20"/>
                <w:lang w:val="en-GB"/>
              </w:rPr>
              <w:t>Co-ordinating Editor of the WHO Reproductive Health Library</w:t>
            </w:r>
            <w:r w:rsidR="00B12308" w:rsidRPr="00093BD3">
              <w:rPr>
                <w:rFonts w:asciiTheme="minorHAnsi" w:hAnsiTheme="minorHAnsi" w:cs="Lucida Sans Unicode"/>
                <w:sz w:val="20"/>
                <w:szCs w:val="20"/>
                <w:lang w:val="en-GB"/>
              </w:rPr>
              <w:t xml:space="preserve">; </w:t>
            </w:r>
            <w:r w:rsidR="001B5263" w:rsidRPr="00093BD3">
              <w:rPr>
                <w:rFonts w:asciiTheme="minorHAnsi" w:hAnsiTheme="minorHAnsi" w:cs="Lucida Sans Unicode"/>
                <w:sz w:val="20"/>
              </w:rPr>
              <w:t>Randomised Control Trials</w:t>
            </w:r>
          </w:p>
        </w:tc>
      </w:tr>
      <w:tr w:rsidR="008716C8" w:rsidRPr="00093BD3" w:rsidTr="00156E23">
        <w:tc>
          <w:tcPr>
            <w:tcW w:w="2376" w:type="dxa"/>
            <w:vAlign w:val="center"/>
          </w:tcPr>
          <w:p w:rsidR="008716C8" w:rsidRPr="00093BD3" w:rsidRDefault="00862A6B" w:rsidP="00B12308">
            <w:pPr>
              <w:pStyle w:val="texte20"/>
              <w:spacing w:before="0" w:after="0" w:line="260" w:lineRule="exact"/>
              <w:ind w:left="0"/>
              <w:jc w:val="left"/>
              <w:rPr>
                <w:rFonts w:asciiTheme="minorHAnsi" w:hAnsiTheme="minorHAnsi" w:cs="Lucida Sans Unicode"/>
                <w:sz w:val="20"/>
              </w:rPr>
            </w:pPr>
            <w:r w:rsidRPr="00093BD3">
              <w:rPr>
                <w:rFonts w:asciiTheme="minorHAnsi" w:hAnsiTheme="minorHAnsi" w:cs="Lucida Sans Unicode"/>
                <w:sz w:val="20"/>
              </w:rPr>
              <w:t>Dr Kaosar Afsana</w:t>
            </w:r>
          </w:p>
        </w:tc>
        <w:tc>
          <w:tcPr>
            <w:tcW w:w="3685" w:type="dxa"/>
            <w:vAlign w:val="center"/>
          </w:tcPr>
          <w:p w:rsidR="008716C8" w:rsidRPr="00093BD3" w:rsidRDefault="00862A6B" w:rsidP="00B12308">
            <w:pPr>
              <w:autoSpaceDE w:val="0"/>
              <w:autoSpaceDN w:val="0"/>
              <w:adjustRightInd w:val="0"/>
              <w:spacing w:line="260" w:lineRule="exact"/>
              <w:rPr>
                <w:rFonts w:asciiTheme="minorHAnsi" w:hAnsiTheme="minorHAnsi" w:cs="Lucida Sans Unicode"/>
                <w:sz w:val="20"/>
                <w:szCs w:val="20"/>
                <w:lang w:val="en-GB"/>
              </w:rPr>
            </w:pPr>
            <w:r w:rsidRPr="00093BD3">
              <w:rPr>
                <w:rFonts w:asciiTheme="minorHAnsi" w:hAnsiTheme="minorHAnsi" w:cs="Lucida Sans Unicode"/>
                <w:sz w:val="20"/>
                <w:szCs w:val="20"/>
                <w:lang w:val="en-GB"/>
              </w:rPr>
              <w:t>BRAC Health Programme, Bangladesh</w:t>
            </w:r>
          </w:p>
        </w:tc>
        <w:tc>
          <w:tcPr>
            <w:tcW w:w="3686" w:type="dxa"/>
            <w:vAlign w:val="center"/>
          </w:tcPr>
          <w:p w:rsidR="008716C8" w:rsidRPr="00093BD3" w:rsidRDefault="00862A6B" w:rsidP="00B12308">
            <w:pPr>
              <w:pStyle w:val="texte20"/>
              <w:spacing w:before="0" w:after="0" w:line="260" w:lineRule="exact"/>
              <w:ind w:left="0"/>
              <w:jc w:val="left"/>
              <w:rPr>
                <w:rFonts w:asciiTheme="minorHAnsi" w:hAnsiTheme="minorHAnsi" w:cs="Lucida Sans Unicode"/>
                <w:sz w:val="20"/>
              </w:rPr>
            </w:pPr>
            <w:r w:rsidRPr="00093BD3">
              <w:rPr>
                <w:rFonts w:asciiTheme="minorHAnsi" w:hAnsiTheme="minorHAnsi" w:cs="Lucida Sans Unicode"/>
                <w:sz w:val="20"/>
              </w:rPr>
              <w:t>Reproductive &amp; Sexual Health &amp; Rights; Rural and Urban Maternal, Neonatal and Child Health Programme in BRAC</w:t>
            </w:r>
          </w:p>
        </w:tc>
      </w:tr>
      <w:tr w:rsidR="00756D2A" w:rsidRPr="00093BD3" w:rsidTr="00156E23">
        <w:tc>
          <w:tcPr>
            <w:tcW w:w="2376" w:type="dxa"/>
            <w:vAlign w:val="center"/>
          </w:tcPr>
          <w:p w:rsidR="00756D2A" w:rsidRPr="00093BD3" w:rsidRDefault="00756D2A" w:rsidP="00B12308">
            <w:pPr>
              <w:pStyle w:val="texte20"/>
              <w:spacing w:before="0" w:after="0" w:line="260" w:lineRule="exact"/>
              <w:ind w:left="0"/>
              <w:jc w:val="left"/>
              <w:rPr>
                <w:rFonts w:asciiTheme="minorHAnsi" w:hAnsiTheme="minorHAnsi" w:cs="Lucida Sans Unicode"/>
                <w:caps/>
                <w:sz w:val="20"/>
              </w:rPr>
            </w:pPr>
            <w:r w:rsidRPr="00093BD3">
              <w:rPr>
                <w:rFonts w:asciiTheme="minorHAnsi" w:hAnsiTheme="minorHAnsi" w:cs="Lucida Sans Unicode"/>
                <w:sz w:val="20"/>
              </w:rPr>
              <w:t>Dr Oladapo Olayemi</w:t>
            </w:r>
          </w:p>
        </w:tc>
        <w:tc>
          <w:tcPr>
            <w:tcW w:w="3685" w:type="dxa"/>
            <w:vAlign w:val="center"/>
          </w:tcPr>
          <w:p w:rsidR="00756D2A" w:rsidRPr="00093BD3" w:rsidRDefault="00756D2A" w:rsidP="00B12308">
            <w:pPr>
              <w:pStyle w:val="texte20"/>
              <w:spacing w:before="0" w:after="0" w:line="260" w:lineRule="exact"/>
              <w:ind w:left="0"/>
              <w:jc w:val="left"/>
              <w:rPr>
                <w:rFonts w:asciiTheme="minorHAnsi" w:hAnsiTheme="minorHAnsi" w:cs="Lucida Sans Unicode"/>
                <w:caps/>
                <w:sz w:val="20"/>
              </w:rPr>
            </w:pPr>
            <w:r w:rsidRPr="00093BD3">
              <w:rPr>
                <w:rFonts w:asciiTheme="minorHAnsi" w:hAnsiTheme="minorHAnsi" w:cs="Lucida Sans Unicode"/>
                <w:sz w:val="20"/>
              </w:rPr>
              <w:t>University College Hospital, Ibadan, Nigeria</w:t>
            </w:r>
          </w:p>
        </w:tc>
        <w:tc>
          <w:tcPr>
            <w:tcW w:w="3686" w:type="dxa"/>
            <w:vAlign w:val="center"/>
          </w:tcPr>
          <w:p w:rsidR="00756D2A" w:rsidRPr="00093BD3" w:rsidRDefault="00080FFA" w:rsidP="00B12308">
            <w:pPr>
              <w:pStyle w:val="texte20"/>
              <w:spacing w:before="0" w:after="0" w:line="260" w:lineRule="exact"/>
              <w:ind w:left="0"/>
              <w:jc w:val="left"/>
              <w:rPr>
                <w:rFonts w:asciiTheme="minorHAnsi" w:hAnsiTheme="minorHAnsi" w:cs="Lucida Sans Unicode"/>
                <w:caps/>
                <w:sz w:val="20"/>
              </w:rPr>
            </w:pPr>
            <w:r w:rsidRPr="00093BD3">
              <w:rPr>
                <w:rFonts w:asciiTheme="minorHAnsi" w:hAnsiTheme="minorHAnsi" w:cs="Lucida Sans Unicode"/>
                <w:sz w:val="20"/>
              </w:rPr>
              <w:t xml:space="preserve">Consultant </w:t>
            </w:r>
            <w:r w:rsidR="00756D2A" w:rsidRPr="00093BD3">
              <w:rPr>
                <w:rFonts w:asciiTheme="minorHAnsi" w:hAnsiTheme="minorHAnsi" w:cs="Lucida Sans Unicode"/>
                <w:sz w:val="20"/>
              </w:rPr>
              <w:t>Obstetrician</w:t>
            </w:r>
            <w:r w:rsidR="00B12308" w:rsidRPr="00093BD3">
              <w:rPr>
                <w:rFonts w:asciiTheme="minorHAnsi" w:hAnsiTheme="minorHAnsi" w:cs="Lucida Sans Unicode"/>
                <w:sz w:val="20"/>
              </w:rPr>
              <w:t>;</w:t>
            </w:r>
            <w:r w:rsidR="005F48C8" w:rsidRPr="00093BD3">
              <w:rPr>
                <w:rFonts w:asciiTheme="minorHAnsi" w:hAnsiTheme="minorHAnsi" w:cs="Lucida Sans Unicode"/>
                <w:sz w:val="20"/>
              </w:rPr>
              <w:t xml:space="preserve"> perspective on obstetrics in a developing country</w:t>
            </w:r>
          </w:p>
        </w:tc>
      </w:tr>
      <w:tr w:rsidR="00756D2A" w:rsidRPr="00093BD3" w:rsidTr="00156E23">
        <w:trPr>
          <w:trHeight w:val="629"/>
        </w:trPr>
        <w:tc>
          <w:tcPr>
            <w:tcW w:w="2376" w:type="dxa"/>
            <w:vAlign w:val="center"/>
          </w:tcPr>
          <w:p w:rsidR="00756D2A" w:rsidRPr="00093BD3" w:rsidRDefault="00756D2A" w:rsidP="00B12308">
            <w:pPr>
              <w:pStyle w:val="texte20"/>
              <w:spacing w:before="0" w:after="0" w:line="260" w:lineRule="exact"/>
              <w:ind w:left="0"/>
              <w:jc w:val="left"/>
              <w:rPr>
                <w:rFonts w:asciiTheme="minorHAnsi" w:hAnsiTheme="minorHAnsi" w:cs="Lucida Sans Unicode"/>
                <w:sz w:val="20"/>
              </w:rPr>
            </w:pPr>
            <w:r w:rsidRPr="00093BD3">
              <w:rPr>
                <w:rFonts w:asciiTheme="minorHAnsi" w:hAnsiTheme="minorHAnsi" w:cs="Lucida Sans Unicode"/>
                <w:sz w:val="20"/>
              </w:rPr>
              <w:t>Professor Beverley Hunt</w:t>
            </w:r>
          </w:p>
        </w:tc>
        <w:tc>
          <w:tcPr>
            <w:tcW w:w="3685" w:type="dxa"/>
            <w:vAlign w:val="center"/>
          </w:tcPr>
          <w:p w:rsidR="00756D2A" w:rsidRPr="00093BD3" w:rsidRDefault="00756D2A" w:rsidP="00B12308">
            <w:pPr>
              <w:pStyle w:val="texte20"/>
              <w:spacing w:before="0" w:after="0" w:line="260" w:lineRule="exact"/>
              <w:ind w:left="0"/>
              <w:jc w:val="left"/>
              <w:rPr>
                <w:rFonts w:asciiTheme="minorHAnsi" w:hAnsiTheme="minorHAnsi" w:cs="Lucida Sans Unicode"/>
                <w:sz w:val="20"/>
              </w:rPr>
            </w:pPr>
            <w:r w:rsidRPr="00093BD3">
              <w:rPr>
                <w:rFonts w:ascii="Calibri" w:eastAsia="Times New Roman" w:hAnsi="Calibri" w:cs="Lucida Sans Unicode"/>
                <w:sz w:val="20"/>
              </w:rPr>
              <w:t>Kings College, London</w:t>
            </w:r>
          </w:p>
        </w:tc>
        <w:tc>
          <w:tcPr>
            <w:tcW w:w="3686" w:type="dxa"/>
            <w:vAlign w:val="center"/>
          </w:tcPr>
          <w:p w:rsidR="00756D2A" w:rsidRPr="00093BD3" w:rsidRDefault="00756D2A" w:rsidP="00B12308">
            <w:pPr>
              <w:autoSpaceDE w:val="0"/>
              <w:autoSpaceDN w:val="0"/>
              <w:adjustRightInd w:val="0"/>
              <w:spacing w:line="260" w:lineRule="exact"/>
              <w:rPr>
                <w:caps/>
              </w:rPr>
            </w:pPr>
            <w:r w:rsidRPr="00093BD3">
              <w:rPr>
                <w:rFonts w:ascii="Calibri" w:eastAsia="Times New Roman" w:hAnsi="Calibri" w:cs="Lucida Sans Unicode"/>
                <w:sz w:val="20"/>
                <w:szCs w:val="20"/>
                <w:lang w:val="en-GB"/>
              </w:rPr>
              <w:t>Professor of Thrombosis &amp; Haemostasis</w:t>
            </w:r>
            <w:r w:rsidR="009C5F70" w:rsidRPr="00093BD3">
              <w:rPr>
                <w:rFonts w:ascii="Calibri" w:eastAsia="Times New Roman" w:hAnsi="Calibri" w:cs="Lucida Sans Unicode"/>
                <w:sz w:val="20"/>
                <w:szCs w:val="20"/>
                <w:lang w:val="en-GB"/>
              </w:rPr>
              <w:t xml:space="preserve">, </w:t>
            </w:r>
            <w:r w:rsidR="009C5F70" w:rsidRPr="00093BD3">
              <w:rPr>
                <w:rFonts w:asciiTheme="minorHAnsi" w:hAnsiTheme="minorHAnsi" w:cs="Lucida Sans Unicode"/>
                <w:sz w:val="20"/>
              </w:rPr>
              <w:t>Randomised Control Trials</w:t>
            </w:r>
          </w:p>
        </w:tc>
      </w:tr>
    </w:tbl>
    <w:p w:rsidR="00D63FB2" w:rsidRPr="00093BD3" w:rsidRDefault="00D63FB2" w:rsidP="00E63E54">
      <w:pPr>
        <w:pStyle w:val="texte20"/>
        <w:spacing w:before="0" w:after="0" w:line="300" w:lineRule="exact"/>
        <w:ind w:left="0"/>
        <w:rPr>
          <w:rFonts w:asciiTheme="minorHAnsi" w:hAnsiTheme="minorHAnsi" w:cs="Lucida Sans Unicode"/>
          <w:sz w:val="20"/>
        </w:rPr>
      </w:pPr>
    </w:p>
    <w:p w:rsidR="00D63FB2" w:rsidRPr="00093BD3" w:rsidRDefault="00D63FB2"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The role of the Trial Steering Committee (TSC) is to provide o</w:t>
      </w:r>
      <w:r w:rsidR="00B200FC" w:rsidRPr="00093BD3">
        <w:rPr>
          <w:rFonts w:asciiTheme="minorHAnsi" w:hAnsiTheme="minorHAnsi" w:cs="Lucida Sans Unicode"/>
          <w:sz w:val="20"/>
        </w:rPr>
        <w:t xml:space="preserve">verall supervision of the trial. </w:t>
      </w:r>
      <w:r w:rsidR="00D460EF" w:rsidRPr="00093BD3">
        <w:rPr>
          <w:rFonts w:asciiTheme="minorHAnsi" w:hAnsiTheme="minorHAnsi" w:cs="Lucida Sans Unicode"/>
          <w:sz w:val="20"/>
        </w:rPr>
        <w:t xml:space="preserve"> </w:t>
      </w:r>
      <w:r w:rsidRPr="00093BD3">
        <w:rPr>
          <w:rFonts w:asciiTheme="minorHAnsi" w:hAnsiTheme="minorHAnsi" w:cs="Lucida Sans Unicode"/>
          <w:sz w:val="20"/>
        </w:rPr>
        <w:t xml:space="preserve">In particular, the TSC will concentrate on the progress of the trial, adherence to the protocol, patient safety and consideration of new information. </w:t>
      </w:r>
      <w:r w:rsidR="00D460EF" w:rsidRPr="00093BD3">
        <w:rPr>
          <w:rFonts w:asciiTheme="minorHAnsi" w:hAnsiTheme="minorHAnsi" w:cs="Lucida Sans Unicode"/>
          <w:sz w:val="20"/>
        </w:rPr>
        <w:t xml:space="preserve"> </w:t>
      </w:r>
      <w:r w:rsidRPr="00093BD3">
        <w:rPr>
          <w:rFonts w:asciiTheme="minorHAnsi" w:hAnsiTheme="minorHAnsi" w:cs="Lucida Sans Unicode"/>
          <w:sz w:val="20"/>
        </w:rPr>
        <w:t>The TSC</w:t>
      </w:r>
      <w:r w:rsidR="004E1C8D" w:rsidRPr="00093BD3">
        <w:rPr>
          <w:rFonts w:asciiTheme="minorHAnsi" w:hAnsiTheme="minorHAnsi" w:cs="Lucida Sans Unicode"/>
          <w:sz w:val="20"/>
        </w:rPr>
        <w:t xml:space="preserve"> must be in agreement with the final Protocol and</w:t>
      </w:r>
      <w:r w:rsidR="00D460EF" w:rsidRPr="00093BD3">
        <w:rPr>
          <w:rFonts w:asciiTheme="minorHAnsi" w:hAnsiTheme="minorHAnsi" w:cs="Lucida Sans Unicode"/>
          <w:sz w:val="20"/>
        </w:rPr>
        <w:t>,</w:t>
      </w:r>
      <w:r w:rsidR="004E1C8D" w:rsidRPr="00093BD3">
        <w:rPr>
          <w:rFonts w:asciiTheme="minorHAnsi" w:hAnsiTheme="minorHAnsi" w:cs="Lucida Sans Unicode"/>
          <w:sz w:val="20"/>
        </w:rPr>
        <w:t xml:space="preserve"> </w:t>
      </w:r>
      <w:r w:rsidRPr="00093BD3">
        <w:rPr>
          <w:rFonts w:asciiTheme="minorHAnsi" w:hAnsiTheme="minorHAnsi" w:cs="Lucida Sans Unicode"/>
          <w:sz w:val="20"/>
        </w:rPr>
        <w:t>throughout the trial, will take responsibility for:</w:t>
      </w:r>
    </w:p>
    <w:p w:rsidR="00D63FB2" w:rsidRPr="00093BD3" w:rsidRDefault="00D63FB2" w:rsidP="00E63E54">
      <w:pPr>
        <w:pStyle w:val="texte20"/>
        <w:numPr>
          <w:ilvl w:val="0"/>
          <w:numId w:val="14"/>
        </w:numPr>
        <w:tabs>
          <w:tab w:val="clear" w:pos="2310"/>
          <w:tab w:val="num" w:pos="1276"/>
        </w:tabs>
        <w:spacing w:before="0" w:after="0" w:line="300" w:lineRule="exact"/>
        <w:ind w:hanging="1410"/>
        <w:rPr>
          <w:rFonts w:asciiTheme="minorHAnsi" w:hAnsiTheme="minorHAnsi" w:cs="Lucida Sans Unicode"/>
          <w:sz w:val="20"/>
        </w:rPr>
      </w:pPr>
      <w:r w:rsidRPr="00093BD3">
        <w:rPr>
          <w:rFonts w:asciiTheme="minorHAnsi" w:hAnsiTheme="minorHAnsi" w:cs="Lucida Sans Unicode"/>
          <w:sz w:val="20"/>
        </w:rPr>
        <w:t>major decisions such as a need to change the protocol for any reason</w:t>
      </w:r>
    </w:p>
    <w:p w:rsidR="00D63FB2" w:rsidRPr="00093BD3" w:rsidRDefault="00D63FB2" w:rsidP="00E63E54">
      <w:pPr>
        <w:pStyle w:val="texte20"/>
        <w:numPr>
          <w:ilvl w:val="0"/>
          <w:numId w:val="14"/>
        </w:numPr>
        <w:tabs>
          <w:tab w:val="clear" w:pos="2310"/>
          <w:tab w:val="num" w:pos="1276"/>
        </w:tabs>
        <w:spacing w:before="0" w:after="0" w:line="300" w:lineRule="exact"/>
        <w:ind w:hanging="1410"/>
        <w:rPr>
          <w:rFonts w:asciiTheme="minorHAnsi" w:hAnsiTheme="minorHAnsi" w:cs="Lucida Sans Unicode"/>
          <w:sz w:val="20"/>
        </w:rPr>
      </w:pPr>
      <w:r w:rsidRPr="00093BD3">
        <w:rPr>
          <w:rFonts w:asciiTheme="minorHAnsi" w:hAnsiTheme="minorHAnsi" w:cs="Lucida Sans Unicode"/>
          <w:sz w:val="20"/>
        </w:rPr>
        <w:t>monitoring and supervising the progress of the trial</w:t>
      </w:r>
    </w:p>
    <w:p w:rsidR="00D63FB2" w:rsidRPr="00093BD3" w:rsidRDefault="00D63FB2" w:rsidP="00E63E54">
      <w:pPr>
        <w:pStyle w:val="texte20"/>
        <w:numPr>
          <w:ilvl w:val="0"/>
          <w:numId w:val="14"/>
        </w:numPr>
        <w:tabs>
          <w:tab w:val="clear" w:pos="2310"/>
          <w:tab w:val="num" w:pos="1276"/>
        </w:tabs>
        <w:spacing w:before="0" w:after="0" w:line="300" w:lineRule="exact"/>
        <w:ind w:hanging="1410"/>
        <w:rPr>
          <w:rFonts w:asciiTheme="minorHAnsi" w:hAnsiTheme="minorHAnsi" w:cs="Lucida Sans Unicode"/>
          <w:sz w:val="20"/>
        </w:rPr>
      </w:pPr>
      <w:r w:rsidRPr="00093BD3">
        <w:rPr>
          <w:rFonts w:asciiTheme="minorHAnsi" w:hAnsiTheme="minorHAnsi" w:cs="Lucida Sans Unicode"/>
          <w:sz w:val="20"/>
        </w:rPr>
        <w:t>reviewing relevant information from other sources</w:t>
      </w:r>
    </w:p>
    <w:p w:rsidR="00D63FB2" w:rsidRPr="00093BD3" w:rsidRDefault="00D63FB2" w:rsidP="00E63E54">
      <w:pPr>
        <w:pStyle w:val="texte20"/>
        <w:numPr>
          <w:ilvl w:val="0"/>
          <w:numId w:val="14"/>
        </w:numPr>
        <w:tabs>
          <w:tab w:val="clear" w:pos="2310"/>
          <w:tab w:val="num" w:pos="1276"/>
        </w:tabs>
        <w:spacing w:before="0" w:after="0" w:line="300" w:lineRule="exact"/>
        <w:ind w:hanging="1410"/>
        <w:rPr>
          <w:rFonts w:asciiTheme="minorHAnsi" w:hAnsiTheme="minorHAnsi" w:cs="Lucida Sans Unicode"/>
          <w:sz w:val="20"/>
        </w:rPr>
      </w:pPr>
      <w:r w:rsidRPr="00093BD3">
        <w:rPr>
          <w:rFonts w:asciiTheme="minorHAnsi" w:hAnsiTheme="minorHAnsi" w:cs="Lucida Sans Unicode"/>
          <w:sz w:val="20"/>
        </w:rPr>
        <w:t>considering recommendations from the D</w:t>
      </w:r>
      <w:r w:rsidR="00E95955" w:rsidRPr="00093BD3">
        <w:rPr>
          <w:rFonts w:asciiTheme="minorHAnsi" w:hAnsiTheme="minorHAnsi" w:cs="Lucida Sans Unicode"/>
          <w:sz w:val="20"/>
        </w:rPr>
        <w:t>MC</w:t>
      </w:r>
    </w:p>
    <w:p w:rsidR="00B200FC" w:rsidRPr="00093BD3" w:rsidRDefault="00D63FB2" w:rsidP="00E63E54">
      <w:pPr>
        <w:pStyle w:val="texte20"/>
        <w:numPr>
          <w:ilvl w:val="0"/>
          <w:numId w:val="14"/>
        </w:numPr>
        <w:tabs>
          <w:tab w:val="clear" w:pos="2310"/>
          <w:tab w:val="num" w:pos="1276"/>
        </w:tabs>
        <w:spacing w:before="0" w:after="0" w:line="300" w:lineRule="exact"/>
        <w:ind w:hanging="1410"/>
        <w:rPr>
          <w:rFonts w:asciiTheme="minorHAnsi" w:hAnsiTheme="minorHAnsi" w:cs="Lucida Sans Unicode"/>
          <w:sz w:val="20"/>
        </w:rPr>
      </w:pPr>
      <w:r w:rsidRPr="00093BD3">
        <w:rPr>
          <w:rFonts w:asciiTheme="minorHAnsi" w:hAnsiTheme="minorHAnsi" w:cs="Lucida Sans Unicode"/>
          <w:sz w:val="20"/>
        </w:rPr>
        <w:t xml:space="preserve">informing and advising the </w:t>
      </w:r>
      <w:r w:rsidR="004E1C8D" w:rsidRPr="00093BD3">
        <w:rPr>
          <w:rFonts w:asciiTheme="minorHAnsi" w:hAnsiTheme="minorHAnsi" w:cs="Lucida Sans Unicode"/>
          <w:sz w:val="20"/>
        </w:rPr>
        <w:t xml:space="preserve">Trial </w:t>
      </w:r>
      <w:r w:rsidR="00B200FC" w:rsidRPr="00093BD3">
        <w:rPr>
          <w:rFonts w:asciiTheme="minorHAnsi" w:hAnsiTheme="minorHAnsi" w:cs="Lucida Sans Unicode"/>
          <w:sz w:val="20"/>
        </w:rPr>
        <w:t>Management Group</w:t>
      </w:r>
      <w:r w:rsidRPr="00093BD3">
        <w:rPr>
          <w:rFonts w:asciiTheme="minorHAnsi" w:hAnsiTheme="minorHAnsi" w:cs="Lucida Sans Unicode"/>
          <w:sz w:val="20"/>
        </w:rPr>
        <w:t xml:space="preserve"> </w:t>
      </w:r>
      <w:r w:rsidR="00B200FC" w:rsidRPr="00093BD3">
        <w:rPr>
          <w:rFonts w:asciiTheme="minorHAnsi" w:hAnsiTheme="minorHAnsi" w:cs="Lucida Sans Unicode"/>
          <w:sz w:val="20"/>
        </w:rPr>
        <w:t>on all aspects of the tria</w:t>
      </w:r>
      <w:r w:rsidR="0012552C" w:rsidRPr="00093BD3">
        <w:rPr>
          <w:rFonts w:asciiTheme="minorHAnsi" w:hAnsiTheme="minorHAnsi" w:cs="Lucida Sans Unicode"/>
          <w:sz w:val="20"/>
        </w:rPr>
        <w:t>l</w:t>
      </w:r>
    </w:p>
    <w:p w:rsidR="00BC70DA" w:rsidRPr="00093BD3" w:rsidRDefault="00BC70DA" w:rsidP="00E63E54">
      <w:pPr>
        <w:pStyle w:val="texte20"/>
        <w:spacing w:before="0" w:after="0" w:line="300" w:lineRule="exact"/>
        <w:ind w:left="0"/>
        <w:rPr>
          <w:rFonts w:asciiTheme="minorHAnsi" w:hAnsiTheme="minorHAnsi" w:cs="Lucida Sans Unicode"/>
          <w:sz w:val="20"/>
        </w:rPr>
      </w:pPr>
    </w:p>
    <w:p w:rsidR="00B200FC" w:rsidRPr="00093BD3" w:rsidRDefault="00B200FC"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The steering committee consists of experienced </w:t>
      </w:r>
      <w:r w:rsidR="00E95955" w:rsidRPr="00093BD3">
        <w:rPr>
          <w:rFonts w:asciiTheme="minorHAnsi" w:hAnsiTheme="minorHAnsi" w:cs="Lucida Sans Unicode"/>
          <w:sz w:val="20"/>
        </w:rPr>
        <w:t>obstetric</w:t>
      </w:r>
      <w:r w:rsidRPr="00093BD3">
        <w:rPr>
          <w:rFonts w:asciiTheme="minorHAnsi" w:hAnsiTheme="minorHAnsi" w:cs="Lucida Sans Unicode"/>
          <w:sz w:val="20"/>
        </w:rPr>
        <w:t xml:space="preserve"> experts, clinical trialists as well as a</w:t>
      </w:r>
      <w:r w:rsidR="0079536B" w:rsidRPr="00093BD3">
        <w:rPr>
          <w:rFonts w:asciiTheme="minorHAnsi" w:hAnsiTheme="minorHAnsi" w:cs="Lucida Sans Unicode"/>
          <w:sz w:val="20"/>
        </w:rPr>
        <w:t xml:space="preserve"> Reproductive &amp; Sexual Health &amp; Rights</w:t>
      </w:r>
      <w:r w:rsidRPr="00093BD3">
        <w:rPr>
          <w:rFonts w:asciiTheme="minorHAnsi" w:hAnsiTheme="minorHAnsi" w:cs="Lucida Sans Unicode"/>
          <w:sz w:val="20"/>
        </w:rPr>
        <w:t xml:space="preserve"> representative.  Face to face meetings will be held at regular intervals determined by need</w:t>
      </w:r>
      <w:r w:rsidR="00D460EF" w:rsidRPr="00093BD3">
        <w:rPr>
          <w:rFonts w:asciiTheme="minorHAnsi" w:hAnsiTheme="minorHAnsi" w:cs="Lucida Sans Unicode"/>
          <w:sz w:val="20"/>
        </w:rPr>
        <w:t>, but no</w:t>
      </w:r>
      <w:r w:rsidRPr="00093BD3">
        <w:rPr>
          <w:rFonts w:asciiTheme="minorHAnsi" w:hAnsiTheme="minorHAnsi" w:cs="Lucida Sans Unicode"/>
          <w:sz w:val="20"/>
        </w:rPr>
        <w:t xml:space="preserve"> less than once a year.  </w:t>
      </w:r>
      <w:r w:rsidR="008716C8" w:rsidRPr="00093BD3">
        <w:rPr>
          <w:rFonts w:asciiTheme="minorHAnsi" w:hAnsiTheme="minorHAnsi" w:cs="Lucida Sans Unicode"/>
          <w:sz w:val="20"/>
        </w:rPr>
        <w:t>A TSC Charter will be agreed at the first meeting which will detail how it will conduct its business.</w:t>
      </w:r>
    </w:p>
    <w:p w:rsidR="006270F8" w:rsidRPr="00093BD3" w:rsidRDefault="006270F8" w:rsidP="00E63E54">
      <w:pPr>
        <w:pStyle w:val="texte20"/>
        <w:spacing w:before="0" w:after="0" w:line="300" w:lineRule="exact"/>
        <w:ind w:left="0"/>
        <w:rPr>
          <w:rFonts w:asciiTheme="minorHAnsi" w:hAnsiTheme="minorHAnsi" w:cs="Lucida Sans Unicode"/>
          <w:sz w:val="20"/>
        </w:rPr>
      </w:pPr>
    </w:p>
    <w:p w:rsidR="00E74690" w:rsidRPr="00093BD3" w:rsidRDefault="00E74690" w:rsidP="00B12308">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When outcome data are available for 1</w:t>
      </w:r>
      <w:r w:rsidR="00D460EF" w:rsidRPr="00093BD3">
        <w:rPr>
          <w:rFonts w:asciiTheme="minorHAnsi" w:hAnsiTheme="minorHAnsi" w:cs="Lucida Sans Unicode"/>
          <w:sz w:val="20"/>
        </w:rPr>
        <w:t>,</w:t>
      </w:r>
      <w:r w:rsidRPr="00093BD3">
        <w:rPr>
          <w:rFonts w:asciiTheme="minorHAnsi" w:hAnsiTheme="minorHAnsi" w:cs="Lucida Sans Unicode"/>
          <w:sz w:val="20"/>
        </w:rPr>
        <w:t>000 trial participants, the TSC will review the rate of recruitment into the trial and the overall event rates. The TSC will consider the extent to which the rate of recruitment and the event rates correspond to those anticipated before the trial and will take whatever action is needed in light of this information.</w:t>
      </w:r>
    </w:p>
    <w:p w:rsidR="003D72B0" w:rsidRPr="00093BD3" w:rsidRDefault="003D72B0" w:rsidP="00E63E54">
      <w:pPr>
        <w:pStyle w:val="texte20"/>
        <w:spacing w:before="0" w:after="0" w:line="300" w:lineRule="exact"/>
        <w:ind w:left="0"/>
        <w:rPr>
          <w:rFonts w:asciiTheme="minorHAnsi" w:hAnsiTheme="minorHAnsi" w:cs="Lucida Sans Unicode"/>
          <w:sz w:val="22"/>
        </w:rPr>
      </w:pPr>
    </w:p>
    <w:p w:rsidR="00E95955" w:rsidRPr="00093BD3" w:rsidRDefault="003D72B0" w:rsidP="00E63E54">
      <w:pPr>
        <w:pStyle w:val="Heading2"/>
        <w:spacing w:line="300" w:lineRule="exact"/>
        <w:ind w:left="567" w:hanging="567"/>
        <w:rPr>
          <w:color w:val="943634" w:themeColor="accent2" w:themeShade="BF"/>
          <w:sz w:val="24"/>
        </w:rPr>
      </w:pPr>
      <w:bookmarkStart w:id="98" w:name="_Toc216238048"/>
      <w:bookmarkStart w:id="99" w:name="_Toc220411902"/>
      <w:r w:rsidRPr="00093BD3">
        <w:rPr>
          <w:color w:val="943634" w:themeColor="accent2" w:themeShade="BF"/>
          <w:sz w:val="24"/>
        </w:rPr>
        <w:t>COLLABORATO</w:t>
      </w:r>
      <w:r w:rsidR="00780D74" w:rsidRPr="00093BD3">
        <w:rPr>
          <w:color w:val="943634" w:themeColor="accent2" w:themeShade="BF"/>
          <w:sz w:val="24"/>
        </w:rPr>
        <w:t>RS</w:t>
      </w:r>
      <w:r w:rsidRPr="00093BD3">
        <w:rPr>
          <w:color w:val="943634" w:themeColor="accent2" w:themeShade="BF"/>
          <w:sz w:val="24"/>
        </w:rPr>
        <w:t>’</w:t>
      </w:r>
      <w:r w:rsidR="00780D74" w:rsidRPr="00093BD3">
        <w:rPr>
          <w:color w:val="943634" w:themeColor="accent2" w:themeShade="BF"/>
          <w:sz w:val="24"/>
        </w:rPr>
        <w:t xml:space="preserve"> RESPONSIBILITIES</w:t>
      </w:r>
      <w:bookmarkEnd w:id="98"/>
      <w:bookmarkEnd w:id="99"/>
    </w:p>
    <w:p w:rsidR="0079536B" w:rsidRPr="00093BD3" w:rsidRDefault="0079536B" w:rsidP="00E63E54">
      <w:pPr>
        <w:pStyle w:val="texte20"/>
        <w:spacing w:before="0" w:after="0" w:line="300" w:lineRule="exact"/>
        <w:ind w:left="0"/>
        <w:rPr>
          <w:rFonts w:asciiTheme="minorHAnsi" w:hAnsiTheme="minorHAnsi" w:cs="Lucida Sans Unicode"/>
          <w:sz w:val="20"/>
        </w:rPr>
      </w:pPr>
    </w:p>
    <w:p w:rsidR="00D63FB2" w:rsidRPr="00093BD3" w:rsidRDefault="00D63FB2"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Coordination within each participating hospital will be through a local </w:t>
      </w:r>
      <w:r w:rsidR="008716C8" w:rsidRPr="00093BD3">
        <w:rPr>
          <w:rFonts w:asciiTheme="minorHAnsi" w:hAnsiTheme="minorHAnsi" w:cs="Lucida Sans Unicode"/>
          <w:sz w:val="20"/>
        </w:rPr>
        <w:t>Principal Investigator</w:t>
      </w:r>
      <w:r w:rsidRPr="00093BD3">
        <w:rPr>
          <w:rFonts w:asciiTheme="minorHAnsi" w:hAnsiTheme="minorHAnsi" w:cs="Lucida Sans Unicode"/>
          <w:sz w:val="20"/>
        </w:rPr>
        <w:t xml:space="preserve"> who</w:t>
      </w:r>
      <w:r w:rsidR="008716C8" w:rsidRPr="00093BD3">
        <w:rPr>
          <w:rFonts w:asciiTheme="minorHAnsi" w:hAnsiTheme="minorHAnsi" w:cs="Lucida Sans Unicode"/>
          <w:sz w:val="20"/>
        </w:rPr>
        <w:t>se responsibility will be detailed in an agreement in advance of starting the trial and will include</w:t>
      </w:r>
      <w:r w:rsidRPr="00093BD3">
        <w:rPr>
          <w:rFonts w:asciiTheme="minorHAnsi" w:hAnsiTheme="minorHAnsi" w:cs="Lucida Sans Unicode"/>
          <w:sz w:val="20"/>
        </w:rPr>
        <w:t xml:space="preserve">: </w:t>
      </w:r>
    </w:p>
    <w:p w:rsidR="008716C8" w:rsidRPr="00093BD3" w:rsidRDefault="008716C8"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Ensure all necessary approvals are in place prior to starting the trial</w:t>
      </w:r>
    </w:p>
    <w:p w:rsidR="008716C8" w:rsidRPr="00093BD3" w:rsidRDefault="008716C8"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Delegate trial related responsibilities only to suitably trained and qualified personnel</w:t>
      </w:r>
    </w:p>
    <w:p w:rsidR="00D63FB2" w:rsidRPr="00093BD3" w:rsidRDefault="008716C8"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Train</w:t>
      </w:r>
      <w:r w:rsidR="00D63FB2" w:rsidRPr="00093BD3">
        <w:rPr>
          <w:rFonts w:asciiTheme="minorHAnsi" w:hAnsiTheme="minorHAnsi" w:cs="Lucida Sans Unicode"/>
          <w:sz w:val="20"/>
        </w:rPr>
        <w:t xml:space="preserve"> </w:t>
      </w:r>
      <w:r w:rsidRPr="00093BD3">
        <w:rPr>
          <w:rFonts w:asciiTheme="minorHAnsi" w:hAnsiTheme="minorHAnsi" w:cs="Lucida Sans Unicode"/>
          <w:sz w:val="20"/>
        </w:rPr>
        <w:t xml:space="preserve">relevant </w:t>
      </w:r>
      <w:r w:rsidR="00D63FB2" w:rsidRPr="00093BD3">
        <w:rPr>
          <w:rFonts w:asciiTheme="minorHAnsi" w:hAnsiTheme="minorHAnsi" w:cs="Lucida Sans Unicode"/>
          <w:sz w:val="20"/>
        </w:rPr>
        <w:t xml:space="preserve">medical and nursing staff who see </w:t>
      </w:r>
      <w:r w:rsidR="00E112F2" w:rsidRPr="00093BD3">
        <w:rPr>
          <w:rFonts w:asciiTheme="minorHAnsi" w:hAnsiTheme="minorHAnsi" w:cs="Lucida Sans Unicode"/>
          <w:sz w:val="20"/>
        </w:rPr>
        <w:t xml:space="preserve">obstetric </w:t>
      </w:r>
      <w:r w:rsidR="00D63FB2" w:rsidRPr="00093BD3">
        <w:rPr>
          <w:rFonts w:asciiTheme="minorHAnsi" w:hAnsiTheme="minorHAnsi" w:cs="Lucida Sans Unicode"/>
          <w:sz w:val="20"/>
        </w:rPr>
        <w:t xml:space="preserve">patients and ensure that they remain aware of the state of the current knowledge, the trial and its procedures (there are wall charts, pocket summaries and a set of slides to assist with this) </w:t>
      </w:r>
    </w:p>
    <w:p w:rsidR="00A80EDA" w:rsidRPr="00093BD3" w:rsidRDefault="00A80EDA"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 xml:space="preserve">Agree to comply with the final trial protocol and </w:t>
      </w:r>
      <w:r w:rsidR="000B2D00" w:rsidRPr="00093BD3">
        <w:rPr>
          <w:rFonts w:asciiTheme="minorHAnsi" w:hAnsiTheme="minorHAnsi" w:cs="Lucida Sans Unicode"/>
          <w:sz w:val="20"/>
        </w:rPr>
        <w:t>any relevant amendments</w:t>
      </w:r>
    </w:p>
    <w:p w:rsidR="00D63FB2" w:rsidRPr="00093BD3" w:rsidRDefault="00D63FB2"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 xml:space="preserve">Ensure that </w:t>
      </w:r>
      <w:r w:rsidR="00655A99" w:rsidRPr="00093BD3">
        <w:rPr>
          <w:rFonts w:asciiTheme="minorHAnsi" w:hAnsiTheme="minorHAnsi" w:cs="Lucida Sans Unicode"/>
          <w:sz w:val="20"/>
        </w:rPr>
        <w:t>all women with postpartum haemorrhage</w:t>
      </w:r>
      <w:r w:rsidRPr="00093BD3">
        <w:rPr>
          <w:rFonts w:asciiTheme="minorHAnsi" w:hAnsiTheme="minorHAnsi" w:cs="Lucida Sans Unicode"/>
          <w:sz w:val="20"/>
        </w:rPr>
        <w:t xml:space="preserve"> are considered promptly for the trial</w:t>
      </w:r>
    </w:p>
    <w:p w:rsidR="00E112F2" w:rsidRPr="00093BD3" w:rsidRDefault="00E112F2"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Ensure consent is obtained in line with local approved procedures</w:t>
      </w:r>
    </w:p>
    <w:p w:rsidR="00D63FB2" w:rsidRPr="00093BD3" w:rsidRDefault="00D63FB2"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 xml:space="preserve">Ensure that the patient entry and outcome </w:t>
      </w:r>
      <w:r w:rsidR="00A80EDA" w:rsidRPr="00093BD3">
        <w:rPr>
          <w:rFonts w:asciiTheme="minorHAnsi" w:hAnsiTheme="minorHAnsi" w:cs="Lucida Sans Unicode"/>
          <w:sz w:val="20"/>
        </w:rPr>
        <w:t>data</w:t>
      </w:r>
      <w:r w:rsidRPr="00093BD3">
        <w:rPr>
          <w:rFonts w:asciiTheme="minorHAnsi" w:hAnsiTheme="minorHAnsi" w:cs="Lucida Sans Unicode"/>
          <w:sz w:val="20"/>
        </w:rPr>
        <w:t xml:space="preserve"> are completed</w:t>
      </w:r>
      <w:r w:rsidR="008716C8" w:rsidRPr="00093BD3">
        <w:rPr>
          <w:rFonts w:asciiTheme="minorHAnsi" w:hAnsiTheme="minorHAnsi" w:cs="Lucida Sans Unicode"/>
          <w:sz w:val="20"/>
        </w:rPr>
        <w:t xml:space="preserve"> and transmitted to the TCC</w:t>
      </w:r>
      <w:r w:rsidR="00E112F2" w:rsidRPr="00093BD3">
        <w:rPr>
          <w:rFonts w:asciiTheme="minorHAnsi" w:hAnsiTheme="minorHAnsi" w:cs="Lucida Sans Unicode"/>
          <w:sz w:val="20"/>
        </w:rPr>
        <w:t xml:space="preserve"> in a timely manner</w:t>
      </w:r>
    </w:p>
    <w:p w:rsidR="008716C8" w:rsidRPr="00093BD3" w:rsidRDefault="008716C8"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 xml:space="preserve">Ensure the </w:t>
      </w:r>
      <w:r w:rsidR="00C31908" w:rsidRPr="00093BD3">
        <w:rPr>
          <w:rFonts w:asciiTheme="minorHAnsi" w:hAnsiTheme="minorHAnsi" w:cs="Lucida Sans Unicode"/>
          <w:sz w:val="20"/>
        </w:rPr>
        <w:t xml:space="preserve">Investigator’s Study File </w:t>
      </w:r>
      <w:r w:rsidRPr="00093BD3">
        <w:rPr>
          <w:rFonts w:asciiTheme="minorHAnsi" w:hAnsiTheme="minorHAnsi" w:cs="Lucida Sans Unicode"/>
          <w:sz w:val="20"/>
        </w:rPr>
        <w:t>is up-to-date and complete</w:t>
      </w:r>
    </w:p>
    <w:p w:rsidR="008716C8" w:rsidRPr="00093BD3" w:rsidRDefault="008716C8"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 xml:space="preserve">Ensure all </w:t>
      </w:r>
      <w:r w:rsidR="001B16C5" w:rsidRPr="00093BD3">
        <w:rPr>
          <w:rFonts w:asciiTheme="minorHAnsi" w:hAnsiTheme="minorHAnsi" w:cs="Lucida Sans Unicode"/>
          <w:sz w:val="20"/>
        </w:rPr>
        <w:t>Adverse Events</w:t>
      </w:r>
      <w:r w:rsidRPr="00093BD3">
        <w:rPr>
          <w:rFonts w:asciiTheme="minorHAnsi" w:hAnsiTheme="minorHAnsi" w:cs="Lucida Sans Unicode"/>
          <w:sz w:val="20"/>
        </w:rPr>
        <w:t xml:space="preserve"> are reported promptly to the TCC</w:t>
      </w:r>
    </w:p>
    <w:p w:rsidR="008716C8" w:rsidRPr="00093BD3" w:rsidRDefault="008716C8"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Accountability for trial treatments at their site</w:t>
      </w:r>
    </w:p>
    <w:p w:rsidR="00D63FB2" w:rsidRPr="00093BD3" w:rsidRDefault="00D63FB2"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Ensure the trial is conducted in accordance with ICH GCP and fulfils all national and local regulatory requirements</w:t>
      </w:r>
    </w:p>
    <w:p w:rsidR="00D63FB2" w:rsidRPr="00093BD3" w:rsidRDefault="00D63FB2"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Allow access to source data for</w:t>
      </w:r>
      <w:r w:rsidR="000B2D00" w:rsidRPr="00093BD3">
        <w:rPr>
          <w:rFonts w:asciiTheme="minorHAnsi" w:hAnsiTheme="minorHAnsi" w:cs="Lucida Sans Unicode"/>
          <w:sz w:val="20"/>
        </w:rPr>
        <w:t xml:space="preserve"> monitoring,</w:t>
      </w:r>
      <w:r w:rsidRPr="00093BD3">
        <w:rPr>
          <w:rFonts w:asciiTheme="minorHAnsi" w:hAnsiTheme="minorHAnsi" w:cs="Lucida Sans Unicode"/>
          <w:sz w:val="20"/>
        </w:rPr>
        <w:t xml:space="preserve"> audit and </w:t>
      </w:r>
      <w:r w:rsidR="00E112F2" w:rsidRPr="00093BD3">
        <w:rPr>
          <w:rFonts w:asciiTheme="minorHAnsi" w:hAnsiTheme="minorHAnsi" w:cs="Lucida Sans Unicode"/>
          <w:sz w:val="20"/>
        </w:rPr>
        <w:t>inspection</w:t>
      </w:r>
    </w:p>
    <w:p w:rsidR="00B200FC" w:rsidRPr="00093BD3" w:rsidRDefault="00B200FC"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Be responsible for archiving all original trial docu</w:t>
      </w:r>
      <w:r w:rsidR="001B16C5" w:rsidRPr="00093BD3">
        <w:rPr>
          <w:rFonts w:asciiTheme="minorHAnsi" w:hAnsiTheme="minorHAnsi" w:cs="Lucida Sans Unicode"/>
          <w:sz w:val="20"/>
        </w:rPr>
        <w:t xml:space="preserve">ments including the </w:t>
      </w:r>
      <w:r w:rsidR="00F51142" w:rsidRPr="00093BD3">
        <w:rPr>
          <w:rFonts w:asciiTheme="minorHAnsi" w:hAnsiTheme="minorHAnsi" w:cs="Lucida Sans Unicode"/>
          <w:sz w:val="20"/>
        </w:rPr>
        <w:t xml:space="preserve">data </w:t>
      </w:r>
      <w:r w:rsidR="001B16C5" w:rsidRPr="00093BD3">
        <w:rPr>
          <w:rFonts w:asciiTheme="minorHAnsi" w:hAnsiTheme="minorHAnsi" w:cs="Lucida Sans Unicode"/>
          <w:sz w:val="20"/>
        </w:rPr>
        <w:t xml:space="preserve">forms </w:t>
      </w:r>
      <w:r w:rsidRPr="00093BD3">
        <w:rPr>
          <w:rFonts w:asciiTheme="minorHAnsi" w:hAnsiTheme="minorHAnsi" w:cs="Lucida Sans Unicode"/>
          <w:sz w:val="20"/>
        </w:rPr>
        <w:t xml:space="preserve">for </w:t>
      </w:r>
      <w:r w:rsidR="00F51142" w:rsidRPr="00093BD3">
        <w:rPr>
          <w:rFonts w:asciiTheme="minorHAnsi" w:hAnsiTheme="minorHAnsi" w:cs="Lucida Sans Unicode"/>
          <w:sz w:val="20"/>
        </w:rPr>
        <w:t>five</w:t>
      </w:r>
      <w:r w:rsidRPr="00093BD3">
        <w:rPr>
          <w:rFonts w:asciiTheme="minorHAnsi" w:hAnsiTheme="minorHAnsi" w:cs="Lucida Sans Unicode"/>
          <w:sz w:val="20"/>
        </w:rPr>
        <w:t xml:space="preserve"> years</w:t>
      </w:r>
      <w:r w:rsidR="00B82865" w:rsidRPr="00093BD3">
        <w:rPr>
          <w:rFonts w:asciiTheme="minorHAnsi" w:hAnsiTheme="minorHAnsi" w:cs="Lucida Sans Unicode"/>
          <w:sz w:val="20"/>
        </w:rPr>
        <w:t xml:space="preserve"> after the end of the trial</w:t>
      </w:r>
    </w:p>
    <w:p w:rsidR="003D72B0" w:rsidRPr="00093BD3" w:rsidRDefault="003D72B0">
      <w:pPr>
        <w:rPr>
          <w:rFonts w:asciiTheme="minorHAnsi" w:hAnsiTheme="minorHAnsi"/>
          <w:b/>
          <w:caps/>
          <w:color w:val="943634" w:themeColor="accent2" w:themeShade="BF"/>
          <w:sz w:val="28"/>
          <w:szCs w:val="20"/>
          <w:lang w:val="en-GB"/>
        </w:rPr>
      </w:pPr>
    </w:p>
    <w:p w:rsidR="00E260D2" w:rsidRPr="00093BD3" w:rsidRDefault="0054524B" w:rsidP="00D85D9E">
      <w:pPr>
        <w:pStyle w:val="Heading2"/>
        <w:spacing w:line="300" w:lineRule="exact"/>
        <w:ind w:left="567" w:hanging="567"/>
        <w:jc w:val="left"/>
        <w:rPr>
          <w:color w:val="943634" w:themeColor="accent2" w:themeShade="BF"/>
          <w:sz w:val="24"/>
        </w:rPr>
      </w:pPr>
      <w:r w:rsidRPr="00093BD3">
        <w:rPr>
          <w:color w:val="943634" w:themeColor="accent2" w:themeShade="BF"/>
          <w:sz w:val="24"/>
        </w:rPr>
        <w:t xml:space="preserve">TRIAL MANAGEMENT GROUP </w:t>
      </w:r>
      <w:r w:rsidR="00F51142" w:rsidRPr="00093BD3">
        <w:rPr>
          <w:color w:val="943634" w:themeColor="accent2" w:themeShade="BF"/>
          <w:sz w:val="24"/>
        </w:rPr>
        <w:t xml:space="preserve">(TMG) </w:t>
      </w:r>
      <w:r w:rsidRPr="00093BD3">
        <w:rPr>
          <w:color w:val="943634" w:themeColor="accent2" w:themeShade="BF"/>
          <w:sz w:val="24"/>
        </w:rPr>
        <w:t xml:space="preserve">AND </w:t>
      </w:r>
      <w:r w:rsidR="00DE6FE5" w:rsidRPr="00093BD3">
        <w:rPr>
          <w:color w:val="943634" w:themeColor="accent2" w:themeShade="BF"/>
          <w:sz w:val="24"/>
        </w:rPr>
        <w:t>Trial CO</w:t>
      </w:r>
      <w:r w:rsidR="00E260D2" w:rsidRPr="00093BD3">
        <w:rPr>
          <w:color w:val="943634" w:themeColor="accent2" w:themeShade="BF"/>
          <w:sz w:val="24"/>
        </w:rPr>
        <w:t xml:space="preserve">ORDINATING CENTRE (TCC) RESPONSIBILITIES </w:t>
      </w:r>
    </w:p>
    <w:p w:rsidR="004E09CB" w:rsidRPr="00093BD3" w:rsidRDefault="004E09CB" w:rsidP="00043AE7">
      <w:pPr>
        <w:pStyle w:val="texte20"/>
        <w:spacing w:before="0" w:after="0" w:line="240" w:lineRule="auto"/>
        <w:ind w:left="68"/>
        <w:rPr>
          <w:rFonts w:asciiTheme="minorHAnsi" w:hAnsiTheme="minorHAnsi" w:cs="Lucida Sans Unicode"/>
          <w:sz w:val="16"/>
          <w:szCs w:val="16"/>
        </w:rPr>
      </w:pPr>
    </w:p>
    <w:p w:rsidR="0054524B" w:rsidRPr="00093BD3" w:rsidRDefault="0054524B"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The Trial Management Group will consist of the Protocol C</w:t>
      </w:r>
      <w:r w:rsidR="00DA2AD8" w:rsidRPr="00093BD3">
        <w:rPr>
          <w:rFonts w:asciiTheme="minorHAnsi" w:hAnsiTheme="minorHAnsi" w:cs="Lucida Sans Unicode"/>
          <w:sz w:val="20"/>
        </w:rPr>
        <w:t xml:space="preserve">ommittee members (Section 3.3) plus </w:t>
      </w:r>
      <w:r w:rsidRPr="00093BD3">
        <w:rPr>
          <w:rFonts w:asciiTheme="minorHAnsi" w:hAnsiTheme="minorHAnsi" w:cs="Lucida Sans Unicode"/>
          <w:sz w:val="20"/>
        </w:rPr>
        <w:t xml:space="preserve">a </w:t>
      </w:r>
      <w:r w:rsidR="00B36361" w:rsidRPr="00093BD3">
        <w:rPr>
          <w:rFonts w:asciiTheme="minorHAnsi" w:hAnsiTheme="minorHAnsi" w:cs="Lucida Sans Unicode"/>
          <w:sz w:val="20"/>
        </w:rPr>
        <w:t xml:space="preserve">trial manager, </w:t>
      </w:r>
      <w:r w:rsidRPr="00093BD3">
        <w:rPr>
          <w:rFonts w:asciiTheme="minorHAnsi" w:hAnsiTheme="minorHAnsi" w:cs="Lucida Sans Unicode"/>
          <w:sz w:val="20"/>
        </w:rPr>
        <w:t>data manager and trial administrator</w:t>
      </w:r>
      <w:r w:rsidR="00B36361" w:rsidRPr="00093BD3">
        <w:rPr>
          <w:rFonts w:asciiTheme="minorHAnsi" w:hAnsiTheme="minorHAnsi" w:cs="Lucida Sans Unicode"/>
          <w:sz w:val="20"/>
        </w:rPr>
        <w:t xml:space="preserve">. </w:t>
      </w:r>
    </w:p>
    <w:p w:rsidR="00E260D2" w:rsidRPr="00093BD3" w:rsidRDefault="00E260D2" w:rsidP="007C1E8E">
      <w:pPr>
        <w:pStyle w:val="texte20"/>
        <w:numPr>
          <w:ilvl w:val="0"/>
          <w:numId w:val="29"/>
        </w:numPr>
        <w:spacing w:before="0" w:after="0" w:line="300" w:lineRule="exact"/>
        <w:ind w:left="426"/>
        <w:rPr>
          <w:rFonts w:asciiTheme="minorHAnsi" w:hAnsiTheme="minorHAnsi" w:cs="Lucida Sans Unicode"/>
          <w:sz w:val="20"/>
        </w:rPr>
      </w:pPr>
      <w:r w:rsidRPr="00093BD3">
        <w:rPr>
          <w:rFonts w:asciiTheme="minorHAnsi" w:hAnsiTheme="minorHAnsi" w:cs="Lucida Sans Unicode"/>
          <w:sz w:val="20"/>
        </w:rPr>
        <w:t>The TCC will act on behalf of the Sponsor</w:t>
      </w:r>
      <w:r w:rsidR="0054524B" w:rsidRPr="00093BD3">
        <w:rPr>
          <w:rFonts w:asciiTheme="minorHAnsi" w:hAnsiTheme="minorHAnsi" w:cs="Lucida Sans Unicode"/>
          <w:sz w:val="20"/>
        </w:rPr>
        <w:t xml:space="preserve"> and will be responsible to the</w:t>
      </w:r>
      <w:r w:rsidRPr="00093BD3">
        <w:rPr>
          <w:rFonts w:asciiTheme="minorHAnsi" w:hAnsiTheme="minorHAnsi" w:cs="Lucida Sans Unicode"/>
          <w:sz w:val="20"/>
        </w:rPr>
        <w:t xml:space="preserve"> </w:t>
      </w:r>
      <w:r w:rsidR="0054524B" w:rsidRPr="00093BD3">
        <w:rPr>
          <w:rFonts w:asciiTheme="minorHAnsi" w:hAnsiTheme="minorHAnsi" w:cs="Lucida Sans Unicode"/>
          <w:sz w:val="20"/>
        </w:rPr>
        <w:t>TMG to ensure that all Sponsor’s responsibilities are carried out</w:t>
      </w:r>
      <w:r w:rsidR="00B36361" w:rsidRPr="00093BD3">
        <w:rPr>
          <w:rFonts w:asciiTheme="minorHAnsi" w:hAnsiTheme="minorHAnsi" w:cs="Lucida Sans Unicode"/>
          <w:sz w:val="20"/>
        </w:rPr>
        <w:t xml:space="preserve">.  </w:t>
      </w:r>
      <w:r w:rsidR="0054524B" w:rsidRPr="00093BD3">
        <w:rPr>
          <w:rFonts w:asciiTheme="minorHAnsi" w:hAnsiTheme="minorHAnsi" w:cs="Lucida Sans Unicode"/>
          <w:sz w:val="20"/>
        </w:rPr>
        <w:t xml:space="preserve"> The responsibilities </w:t>
      </w:r>
      <w:r w:rsidRPr="00093BD3">
        <w:rPr>
          <w:rFonts w:asciiTheme="minorHAnsi" w:hAnsiTheme="minorHAnsi" w:cs="Lucida Sans Unicode"/>
          <w:sz w:val="20"/>
        </w:rPr>
        <w:t>will include (but not limited to)</w:t>
      </w:r>
      <w:r w:rsidR="0054524B" w:rsidRPr="00093BD3">
        <w:rPr>
          <w:rFonts w:asciiTheme="minorHAnsi" w:hAnsiTheme="minorHAnsi" w:cs="Lucida Sans Unicode"/>
          <w:sz w:val="20"/>
        </w:rPr>
        <w:t>:</w:t>
      </w:r>
    </w:p>
    <w:p w:rsidR="0054524B" w:rsidRPr="00093BD3" w:rsidRDefault="0054524B"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Report to the Trial Steering Committee</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Maintain the Trial Master File</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Identify trial sites</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Confirm  all approvals are in place before</w:t>
      </w:r>
      <w:r w:rsidR="0017393B" w:rsidRPr="00093BD3">
        <w:rPr>
          <w:rFonts w:asciiTheme="minorHAnsi" w:hAnsiTheme="minorHAnsi" w:cs="Lucida Sans Unicode"/>
          <w:sz w:val="20"/>
        </w:rPr>
        <w:t xml:space="preserve"> release of the trial treatment and</w:t>
      </w:r>
      <w:r w:rsidRPr="00093BD3">
        <w:rPr>
          <w:rFonts w:asciiTheme="minorHAnsi" w:hAnsiTheme="minorHAnsi" w:cs="Lucida Sans Unicode"/>
          <w:sz w:val="20"/>
        </w:rPr>
        <w:t xml:space="preserve"> the start of the trial at a site  </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Provide training about the trial</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Provide study materials</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Data management centre</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24-hour advice and unblinding service</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Give collaborators regular information about the progress of the study</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Respond to any questions (e.g. from collaborators) about the trial</w:t>
      </w:r>
    </w:p>
    <w:p w:rsidR="00E260D2" w:rsidRPr="00093BD3" w:rsidRDefault="00F5114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Ensure</w:t>
      </w:r>
      <w:r w:rsidR="00E260D2" w:rsidRPr="00093BD3">
        <w:rPr>
          <w:rFonts w:asciiTheme="minorHAnsi" w:hAnsiTheme="minorHAnsi" w:cs="Lucida Sans Unicode"/>
          <w:sz w:val="20"/>
        </w:rPr>
        <w:t xml:space="preserve"> data security and quality and observe data protection laws</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 xml:space="preserve">Safety </w:t>
      </w:r>
      <w:r w:rsidR="00F51142" w:rsidRPr="00093BD3">
        <w:rPr>
          <w:rFonts w:asciiTheme="minorHAnsi" w:hAnsiTheme="minorHAnsi" w:cs="Lucida Sans Unicode"/>
          <w:sz w:val="20"/>
        </w:rPr>
        <w:t>r</w:t>
      </w:r>
      <w:r w:rsidRPr="00093BD3">
        <w:rPr>
          <w:rFonts w:asciiTheme="minorHAnsi" w:hAnsiTheme="minorHAnsi" w:cs="Lucida Sans Unicode"/>
          <w:sz w:val="20"/>
        </w:rPr>
        <w:t xml:space="preserve">eporting </w:t>
      </w:r>
    </w:p>
    <w:p w:rsidR="00E260D2" w:rsidRPr="00093BD3" w:rsidRDefault="00E260D2"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 xml:space="preserve">Ensure trial is conducted in accordance with </w:t>
      </w:r>
      <w:r w:rsidR="00F51142" w:rsidRPr="00093BD3">
        <w:rPr>
          <w:rFonts w:asciiTheme="minorHAnsi" w:hAnsiTheme="minorHAnsi" w:cs="Lucida Sans Unicode"/>
          <w:sz w:val="20"/>
        </w:rPr>
        <w:t xml:space="preserve">the </w:t>
      </w:r>
      <w:r w:rsidRPr="00093BD3">
        <w:rPr>
          <w:rFonts w:asciiTheme="minorHAnsi" w:hAnsiTheme="minorHAnsi" w:cs="Lucida Sans Unicode"/>
          <w:sz w:val="20"/>
        </w:rPr>
        <w:t>ICH GCP</w:t>
      </w:r>
    </w:p>
    <w:p w:rsidR="002553AF" w:rsidRPr="00093BD3" w:rsidRDefault="002553AF"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Statistical analysis</w:t>
      </w:r>
    </w:p>
    <w:p w:rsidR="002553AF" w:rsidRPr="00093BD3" w:rsidRDefault="002553AF" w:rsidP="00043AE7">
      <w:pPr>
        <w:pStyle w:val="texte20"/>
        <w:numPr>
          <w:ilvl w:val="1"/>
          <w:numId w:val="29"/>
        </w:numPr>
        <w:spacing w:before="0" w:after="0" w:line="280" w:lineRule="exact"/>
        <w:ind w:left="850" w:hanging="425"/>
        <w:rPr>
          <w:rFonts w:asciiTheme="minorHAnsi" w:hAnsiTheme="minorHAnsi" w:cs="Lucida Sans Unicode"/>
          <w:sz w:val="20"/>
        </w:rPr>
      </w:pPr>
      <w:r w:rsidRPr="00093BD3">
        <w:rPr>
          <w:rFonts w:asciiTheme="minorHAnsi" w:hAnsiTheme="minorHAnsi" w:cs="Lucida Sans Unicode"/>
          <w:sz w:val="20"/>
        </w:rPr>
        <w:t>Publication</w:t>
      </w:r>
      <w:r w:rsidR="00713866" w:rsidRPr="00093BD3">
        <w:rPr>
          <w:rFonts w:asciiTheme="minorHAnsi" w:hAnsiTheme="minorHAnsi" w:cs="Lucida Sans Unicode"/>
          <w:sz w:val="20"/>
        </w:rPr>
        <w:t xml:space="preserve"> of trial results</w:t>
      </w:r>
      <w:r w:rsidRPr="00093BD3">
        <w:rPr>
          <w:rFonts w:asciiTheme="minorHAnsi" w:hAnsiTheme="minorHAnsi" w:cs="Lucida Sans Unicode"/>
          <w:sz w:val="20"/>
        </w:rPr>
        <w:t xml:space="preserve"> </w:t>
      </w:r>
    </w:p>
    <w:p w:rsidR="00E260D2" w:rsidRPr="00093BD3" w:rsidRDefault="00E260D2" w:rsidP="003D72B0">
      <w:pPr>
        <w:pStyle w:val="texte20"/>
        <w:spacing w:before="0" w:after="0" w:line="300" w:lineRule="exact"/>
        <w:ind w:left="426"/>
        <w:rPr>
          <w:rFonts w:asciiTheme="minorHAnsi" w:hAnsiTheme="minorHAnsi" w:cs="Lucida Sans Unicode"/>
          <w:sz w:val="22"/>
        </w:rPr>
      </w:pPr>
    </w:p>
    <w:p w:rsidR="00945F94" w:rsidRPr="00093BD3" w:rsidRDefault="00945F94" w:rsidP="00E63E54">
      <w:pPr>
        <w:pStyle w:val="Heading2"/>
        <w:spacing w:line="300" w:lineRule="exact"/>
        <w:ind w:left="567" w:hanging="567"/>
        <w:rPr>
          <w:color w:val="943634" w:themeColor="accent2" w:themeShade="BF"/>
          <w:sz w:val="24"/>
        </w:rPr>
      </w:pPr>
      <w:r w:rsidRPr="00093BD3">
        <w:rPr>
          <w:color w:val="943634" w:themeColor="accent2" w:themeShade="BF"/>
          <w:sz w:val="24"/>
        </w:rPr>
        <w:t xml:space="preserve">CONTACTING THE </w:t>
      </w:r>
      <w:r w:rsidR="00C31F14" w:rsidRPr="00093BD3">
        <w:rPr>
          <w:color w:val="943634" w:themeColor="accent2" w:themeShade="BF"/>
          <w:sz w:val="24"/>
        </w:rPr>
        <w:t>TCC</w:t>
      </w:r>
      <w:r w:rsidRPr="00093BD3">
        <w:rPr>
          <w:color w:val="943634" w:themeColor="accent2" w:themeShade="BF"/>
          <w:sz w:val="24"/>
        </w:rPr>
        <w:t xml:space="preserve"> IN AN EMERGENCY </w:t>
      </w:r>
    </w:p>
    <w:p w:rsidR="00C10C2B" w:rsidRPr="00093BD3" w:rsidRDefault="00C10C2B" w:rsidP="00043AE7">
      <w:pPr>
        <w:pStyle w:val="texte20"/>
        <w:spacing w:before="0" w:after="0" w:line="240" w:lineRule="auto"/>
        <w:ind w:left="68"/>
        <w:rPr>
          <w:rFonts w:asciiTheme="minorHAnsi" w:hAnsiTheme="minorHAnsi" w:cs="Lucida Sans Unicode"/>
          <w:sz w:val="16"/>
          <w:szCs w:val="16"/>
        </w:rPr>
      </w:pPr>
    </w:p>
    <w:p w:rsidR="00945F94" w:rsidRPr="00093BD3" w:rsidRDefault="008C65C5" w:rsidP="008C65C5">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 xml:space="preserve">For </w:t>
      </w:r>
      <w:r w:rsidR="00080FFA" w:rsidRPr="00093BD3">
        <w:rPr>
          <w:rFonts w:asciiTheme="minorHAnsi" w:hAnsiTheme="minorHAnsi" w:cs="Lucida Sans Unicode"/>
          <w:sz w:val="20"/>
        </w:rPr>
        <w:t>urgent enquiries</w:t>
      </w:r>
      <w:r w:rsidR="008F5C51" w:rsidRPr="00093BD3">
        <w:rPr>
          <w:rFonts w:asciiTheme="minorHAnsi" w:hAnsiTheme="minorHAnsi" w:cs="Lucida Sans Unicode"/>
          <w:sz w:val="20"/>
        </w:rPr>
        <w:t>, adverse event reporting</w:t>
      </w:r>
      <w:r w:rsidRPr="00093BD3">
        <w:rPr>
          <w:rFonts w:asciiTheme="minorHAnsi" w:hAnsiTheme="minorHAnsi" w:cs="Lucida Sans Unicode"/>
          <w:sz w:val="20"/>
        </w:rPr>
        <w:t xml:space="preserve"> and unblinding queries investigators can contact the 24-hour telephone service provided by </w:t>
      </w:r>
      <w:r w:rsidR="00080FFA" w:rsidRPr="00093BD3">
        <w:rPr>
          <w:rFonts w:asciiTheme="minorHAnsi" w:hAnsiTheme="minorHAnsi" w:cs="Lucida Sans Unicode"/>
          <w:sz w:val="20"/>
        </w:rPr>
        <w:t xml:space="preserve">the </w:t>
      </w:r>
      <w:r w:rsidR="00F51142" w:rsidRPr="00093BD3">
        <w:rPr>
          <w:rFonts w:asciiTheme="minorHAnsi" w:hAnsiTheme="minorHAnsi" w:cs="Lucida Sans Unicode"/>
          <w:sz w:val="20"/>
        </w:rPr>
        <w:t>TCC</w:t>
      </w:r>
      <w:r w:rsidRPr="00093BD3">
        <w:rPr>
          <w:rFonts w:asciiTheme="minorHAnsi" w:hAnsiTheme="minorHAnsi" w:cs="Lucida Sans Unicode"/>
          <w:sz w:val="20"/>
        </w:rPr>
        <w:t xml:space="preserve">.  A central telephone number is given in the </w:t>
      </w:r>
      <w:r w:rsidR="00C31908" w:rsidRPr="00093BD3">
        <w:rPr>
          <w:rFonts w:asciiTheme="minorHAnsi" w:hAnsiTheme="minorHAnsi" w:cs="Lucida Sans Unicode"/>
          <w:sz w:val="20"/>
        </w:rPr>
        <w:t xml:space="preserve">Investigator’s </w:t>
      </w:r>
      <w:r w:rsidRPr="00093BD3">
        <w:rPr>
          <w:rFonts w:asciiTheme="minorHAnsi" w:hAnsiTheme="minorHAnsi" w:cs="Lucida Sans Unicode"/>
          <w:sz w:val="20"/>
        </w:rPr>
        <w:t>Study</w:t>
      </w:r>
      <w:r w:rsidR="00C31908" w:rsidRPr="00093BD3">
        <w:rPr>
          <w:rFonts w:asciiTheme="minorHAnsi" w:hAnsiTheme="minorHAnsi" w:cs="Lucida Sans Unicode"/>
          <w:sz w:val="20"/>
        </w:rPr>
        <w:t xml:space="preserve"> File</w:t>
      </w:r>
      <w:r w:rsidR="00080FFA" w:rsidRPr="00093BD3">
        <w:rPr>
          <w:rFonts w:asciiTheme="minorHAnsi" w:hAnsiTheme="minorHAnsi" w:cs="Lucida Sans Unicode"/>
          <w:sz w:val="20"/>
        </w:rPr>
        <w:t xml:space="preserve"> and posters</w:t>
      </w:r>
      <w:r w:rsidRPr="00093BD3">
        <w:rPr>
          <w:rFonts w:asciiTheme="minorHAnsi" w:hAnsiTheme="minorHAnsi" w:cs="Lucida Sans Unicode"/>
          <w:sz w:val="20"/>
        </w:rPr>
        <w:t xml:space="preserve">.  </w:t>
      </w:r>
    </w:p>
    <w:p w:rsidR="008C65C5" w:rsidRPr="00093BD3" w:rsidRDefault="008C65C5" w:rsidP="008C65C5">
      <w:pPr>
        <w:pStyle w:val="texte20"/>
        <w:spacing w:before="0" w:after="0" w:line="300" w:lineRule="exact"/>
        <w:ind w:left="567"/>
        <w:rPr>
          <w:rFonts w:asciiTheme="minorHAnsi" w:hAnsiTheme="minorHAnsi" w:cs="Lucida Sans Unicode"/>
          <w:sz w:val="20"/>
        </w:rPr>
      </w:pPr>
    </w:p>
    <w:p w:rsidR="00242277" w:rsidRPr="00093BD3" w:rsidRDefault="00D63FB2" w:rsidP="00242277">
      <w:pPr>
        <w:pStyle w:val="Heading2"/>
        <w:spacing w:line="300" w:lineRule="exact"/>
        <w:ind w:left="567" w:hanging="567"/>
        <w:rPr>
          <w:color w:val="943634" w:themeColor="accent2" w:themeShade="BF"/>
          <w:sz w:val="24"/>
        </w:rPr>
      </w:pPr>
      <w:bookmarkStart w:id="100" w:name="_Toc216238050"/>
      <w:bookmarkStart w:id="101" w:name="_Toc220411904"/>
      <w:r w:rsidRPr="00093BD3">
        <w:rPr>
          <w:color w:val="943634" w:themeColor="accent2" w:themeShade="BF"/>
          <w:sz w:val="24"/>
        </w:rPr>
        <w:t>PUBLICATION</w:t>
      </w:r>
      <w:bookmarkEnd w:id="100"/>
      <w:bookmarkEnd w:id="101"/>
      <w:r w:rsidR="00242277" w:rsidRPr="00093BD3">
        <w:rPr>
          <w:color w:val="943634" w:themeColor="accent2" w:themeShade="BF"/>
          <w:sz w:val="24"/>
        </w:rPr>
        <w:t xml:space="preserve"> AND dissemination OF RESULTS</w:t>
      </w:r>
    </w:p>
    <w:p w:rsidR="00C10C2B" w:rsidRPr="00093BD3" w:rsidRDefault="00C10C2B" w:rsidP="00043AE7">
      <w:pPr>
        <w:pStyle w:val="texte20"/>
        <w:spacing w:before="0" w:after="0" w:line="240" w:lineRule="auto"/>
        <w:ind w:left="68"/>
        <w:rPr>
          <w:rFonts w:asciiTheme="minorHAnsi" w:hAnsiTheme="minorHAnsi" w:cs="Lucida Sans Unicode"/>
          <w:sz w:val="16"/>
          <w:szCs w:val="16"/>
        </w:rPr>
      </w:pPr>
    </w:p>
    <w:p w:rsidR="003D72B0" w:rsidRPr="00093BD3" w:rsidRDefault="002904F6" w:rsidP="00C10C2B">
      <w:pPr>
        <w:pStyle w:val="HTMLPreformatted"/>
        <w:spacing w:line="300" w:lineRule="exact"/>
        <w:jc w:val="both"/>
        <w:rPr>
          <w:rFonts w:asciiTheme="minorHAnsi" w:hAnsiTheme="minorHAnsi" w:cs="Lucida Sans Unicode"/>
        </w:rPr>
      </w:pPr>
      <w:r w:rsidRPr="00093BD3">
        <w:rPr>
          <w:rFonts w:asciiTheme="minorHAnsi" w:hAnsiTheme="minorHAnsi" w:cs="Lucida Sans Unicode"/>
        </w:rPr>
        <w:t xml:space="preserve">All efforts will be made to ensure that the </w:t>
      </w:r>
      <w:r w:rsidR="00FB1B4F" w:rsidRPr="00093BD3">
        <w:rPr>
          <w:rFonts w:asciiTheme="minorHAnsi" w:hAnsiTheme="minorHAnsi" w:cs="Lucida Sans Unicode"/>
        </w:rPr>
        <w:t>trial p</w:t>
      </w:r>
      <w:r w:rsidR="00E06E17" w:rsidRPr="00093BD3">
        <w:rPr>
          <w:rFonts w:asciiTheme="minorHAnsi" w:hAnsiTheme="minorHAnsi" w:cs="Lucida Sans Unicode"/>
        </w:rPr>
        <w:t xml:space="preserve">rotocol and </w:t>
      </w:r>
      <w:r w:rsidRPr="00093BD3">
        <w:rPr>
          <w:rFonts w:asciiTheme="minorHAnsi" w:hAnsiTheme="minorHAnsi" w:cs="Lucida Sans Unicode"/>
        </w:rPr>
        <w:t>results arising from the WOMAN trial are published</w:t>
      </w:r>
      <w:r w:rsidR="00242277" w:rsidRPr="00093BD3">
        <w:rPr>
          <w:rFonts w:asciiTheme="minorHAnsi" w:hAnsiTheme="minorHAnsi" w:cs="Lucida Sans Unicode"/>
        </w:rPr>
        <w:t xml:space="preserve"> in an established peer-reviewed</w:t>
      </w:r>
      <w:r w:rsidR="00DB2A88" w:rsidRPr="00093BD3">
        <w:rPr>
          <w:rFonts w:asciiTheme="minorHAnsi" w:hAnsiTheme="minorHAnsi" w:cs="Lucida Sans Unicode"/>
        </w:rPr>
        <w:t xml:space="preserve"> journal</w:t>
      </w:r>
      <w:r w:rsidR="00242277" w:rsidRPr="00093BD3">
        <w:rPr>
          <w:rFonts w:asciiTheme="minorHAnsi" w:hAnsiTheme="minorHAnsi" w:cs="Lucida Sans Unicode"/>
        </w:rPr>
        <w:t>.</w:t>
      </w:r>
      <w:r w:rsidRPr="00093BD3">
        <w:rPr>
          <w:rFonts w:asciiTheme="minorHAnsi" w:hAnsiTheme="minorHAnsi" w:cs="Lucida Sans Unicode"/>
        </w:rPr>
        <w:t xml:space="preserve">  At least one publication of the main trial results will be made.  All publications </w:t>
      </w:r>
      <w:r w:rsidR="00C10C2B" w:rsidRPr="00093BD3">
        <w:rPr>
          <w:rFonts w:asciiTheme="minorHAnsi" w:hAnsiTheme="minorHAnsi" w:cs="Lucida Sans Unicode"/>
        </w:rPr>
        <w:t>will</w:t>
      </w:r>
      <w:r w:rsidRPr="00093BD3">
        <w:rPr>
          <w:rFonts w:asciiTheme="minorHAnsi" w:hAnsiTheme="minorHAnsi" w:cs="Lucida Sans Unicode"/>
        </w:rPr>
        <w:t xml:space="preserve"> follow relevant external guidance such as the </w:t>
      </w:r>
      <w:r w:rsidR="00FB1B4F" w:rsidRPr="00093BD3">
        <w:rPr>
          <w:rFonts w:asciiTheme="minorHAnsi" w:hAnsiTheme="minorHAnsi" w:cs="Lucida Sans Unicode"/>
          <w:i/>
        </w:rPr>
        <w:t>‘</w:t>
      </w:r>
      <w:r w:rsidRPr="00093BD3">
        <w:rPr>
          <w:rFonts w:asciiTheme="minorHAnsi" w:hAnsiTheme="minorHAnsi" w:cs="Lucida Sans Unicode"/>
          <w:i/>
        </w:rPr>
        <w:t>Uniform Requirements for Submission of Manuscripts to Biomedical Journals</w:t>
      </w:r>
      <w:r w:rsidR="00FB1B4F" w:rsidRPr="00093BD3">
        <w:rPr>
          <w:rFonts w:asciiTheme="minorHAnsi" w:hAnsiTheme="minorHAnsi" w:cs="Lucida Sans Unicode"/>
          <w:i/>
        </w:rPr>
        <w:t>’</w:t>
      </w:r>
      <w:r w:rsidRPr="00093BD3">
        <w:rPr>
          <w:rFonts w:asciiTheme="minorHAnsi" w:hAnsiTheme="minorHAnsi" w:cs="Lucida Sans Unicode"/>
        </w:rPr>
        <w:t xml:space="preserve"> issued by the International Committee of Medical Journal Editors (ICMJE) (2008 upd</w:t>
      </w:r>
      <w:r w:rsidR="007B368B" w:rsidRPr="00093BD3">
        <w:rPr>
          <w:rFonts w:asciiTheme="minorHAnsi" w:hAnsiTheme="minorHAnsi" w:cs="Lucida Sans Unicode"/>
        </w:rPr>
        <w:t>ate) and the CONSORT statement</w:t>
      </w:r>
      <w:r w:rsidR="00410374" w:rsidRPr="00093BD3">
        <w:rPr>
          <w:rFonts w:asciiTheme="minorHAnsi" w:hAnsiTheme="minorHAnsi" w:cs="Lucida Sans Unicode"/>
        </w:rPr>
        <w:t>.</w:t>
      </w:r>
      <w:r w:rsidR="00706AAC" w:rsidRPr="00093BD3">
        <w:rPr>
          <w:rFonts w:asciiTheme="minorHAnsi" w:hAnsiTheme="minorHAnsi" w:cs="Lucida Sans Unicode"/>
        </w:rPr>
        <w:fldChar w:fldCharType="begin"/>
      </w:r>
      <w:r w:rsidR="003A4AC5" w:rsidRPr="00093BD3">
        <w:rPr>
          <w:rFonts w:asciiTheme="minorHAnsi" w:hAnsiTheme="minorHAnsi" w:cs="Lucida Sans Unicode"/>
        </w:rPr>
        <w:instrText xml:space="preserve"> ADDIN EN.CITE &lt;EndNote&gt;&lt;Cite&gt;&lt;RecNum&gt;37&lt;/RecNum&gt;&lt;record&gt;&lt;rec-number&gt;37&lt;/rec-number&gt;&lt;ref-type name="Report"&gt;27&lt;/ref-type&gt;&lt;contributors&gt;&lt;/contributors&gt;&lt;titles&gt;&lt;title&gt;Uniform Requirements for Manuscripts Submitted to Biomedical Journals: Writing and Editing for Biomedical Publication (Updated October 2008). Accessed at http://www.icmje.org/ on 1st May, 2009&lt;/title&gt;&lt;/titles&gt;&lt;dates&gt;&lt;/dates&gt;&lt;urls&gt;&lt;/urls&gt;&lt;/record&gt;&lt;/Cite&gt;&lt;Cite&gt;&lt;Author&gt;Moher&lt;/Author&gt;&lt;Year&gt;2005&lt;/Year&gt;&lt;RecNum&gt;38&lt;/RecNum&gt;&lt;record&gt;&lt;rec-number&gt;38&lt;/rec-number&gt;&lt;ref-type name="Journal Article"&gt;17&lt;/ref-type&gt;&lt;contributors&gt;&lt;authors&gt;&lt;author&gt;Moher, D.&lt;/author&gt;&lt;author&gt;Schulz, K. F.&lt;/author&gt;&lt;author&gt;Altman, D. G.&lt;/author&gt;&lt;/authors&gt;&lt;/contributors&gt;&lt;titles&gt;&lt;title&gt;[The CONSORT statement: Revised Recommendations For Improving the Quality of Reports of Parallel-Group Randomized Trials]&lt;/title&gt;&lt;secondary-title&gt;Zhongguo Zhong Xi Yi Jie He Za Zhi&lt;/secondary-title&gt;&lt;/titles&gt;&lt;periodical&gt;&lt;full-title&gt;Zhongguo Zhong Xi Yi Jie He Za Zhi&lt;/full-title&gt;&lt;/periodical&gt;&lt;pages&gt;658-61&lt;/pages&gt;&lt;volume&gt;25&lt;/volume&gt;&lt;number&gt;7&lt;/number&gt;&lt;keywords&gt;&lt;keyword&gt;Humans&lt;/keyword&gt;&lt;keyword&gt;Publishing/*standards&lt;/keyword&gt;&lt;keyword&gt;Quality Control&lt;/keyword&gt;&lt;keyword&gt;Randomized Controlled Trials as Topic/*standards&lt;/keyword&gt;&lt;keyword&gt;Reproducibility of Results&lt;/keyword&gt;&lt;keyword&gt;Research Design/*standards&lt;/keyword&gt;&lt;/keywords&gt;&lt;dates&gt;&lt;year&gt;2005&lt;/year&gt;&lt;pub-dates&gt;&lt;date&gt;Jul&lt;/date&gt;&lt;/pub-dates&gt;&lt;/dates&gt;&lt;accession-num&gt;16089150&lt;/accession-num&gt;&lt;urls&gt;&lt;related-urls&gt;&lt;url&gt;http://www.ncbi.nlm.nih.gov/entrez/query.fcgi?cmd=Retrieve&amp;amp;db=PubMed&amp;amp;dopt=Citation&amp;amp;list_uids=16089150 &lt;/url&gt;&lt;/related-urls&gt;&lt;/urls&gt;&lt;/record&gt;&lt;/Cite&gt;&lt;/EndNote&gt;</w:instrText>
      </w:r>
      <w:r w:rsidR="00706AAC" w:rsidRPr="00093BD3">
        <w:rPr>
          <w:rFonts w:asciiTheme="minorHAnsi" w:hAnsiTheme="minorHAnsi" w:cs="Lucida Sans Unicode"/>
        </w:rPr>
        <w:fldChar w:fldCharType="separate"/>
      </w:r>
      <w:r w:rsidR="003A4AC5" w:rsidRPr="00093BD3">
        <w:rPr>
          <w:rFonts w:asciiTheme="minorHAnsi" w:hAnsiTheme="minorHAnsi" w:cs="Lucida Sans Unicode"/>
          <w:vertAlign w:val="superscript"/>
        </w:rPr>
        <w:t>36,37</w:t>
      </w:r>
      <w:r w:rsidR="00706AAC" w:rsidRPr="00093BD3">
        <w:rPr>
          <w:rFonts w:asciiTheme="minorHAnsi" w:hAnsiTheme="minorHAnsi" w:cs="Lucida Sans Unicode"/>
        </w:rPr>
        <w:fldChar w:fldCharType="end"/>
      </w:r>
      <w:r w:rsidR="00242277" w:rsidRPr="00093BD3">
        <w:rPr>
          <w:rFonts w:asciiTheme="minorHAnsi" w:hAnsiTheme="minorHAnsi" w:cs="Lucida Sans Unicode"/>
        </w:rPr>
        <w:t xml:space="preserve">  Links to the publication will be provided in all applicable trial registers.</w:t>
      </w:r>
      <w:r w:rsidR="00F05BDD" w:rsidRPr="00093BD3">
        <w:rPr>
          <w:rFonts w:asciiTheme="minorHAnsi" w:hAnsiTheme="minorHAnsi" w:cs="Lucida Sans Unicode"/>
        </w:rPr>
        <w:t xml:space="preserve"> Dissemination of results to patients will take place via the media, trial website (www.thewomantrial@Lshtm.ac.uk) and relevant patient organisations.</w:t>
      </w:r>
      <w:r w:rsidR="00FB1B4F" w:rsidRPr="00093BD3">
        <w:rPr>
          <w:rFonts w:asciiTheme="minorHAnsi" w:hAnsiTheme="minorHAnsi" w:cs="Lucida Sans Unicode"/>
        </w:rPr>
        <w:t xml:space="preserve"> Collaborating i</w:t>
      </w:r>
      <w:r w:rsidR="00F05BDD" w:rsidRPr="00093BD3">
        <w:rPr>
          <w:rFonts w:asciiTheme="minorHAnsi" w:hAnsiTheme="minorHAnsi" w:cs="Lucida Sans Unicode"/>
        </w:rPr>
        <w:t xml:space="preserve">nvestigators will play a vital role in disseminating the results to colleagues and patients.   </w:t>
      </w:r>
    </w:p>
    <w:p w:rsidR="002904F6" w:rsidRPr="00093BD3" w:rsidRDefault="002904F6" w:rsidP="00242277">
      <w:pPr>
        <w:pStyle w:val="texte20"/>
        <w:spacing w:before="0" w:after="0" w:line="300" w:lineRule="exact"/>
        <w:ind w:left="0"/>
        <w:rPr>
          <w:rFonts w:asciiTheme="minorHAnsi" w:hAnsiTheme="minorHAnsi" w:cs="Lucida Sans Unicode"/>
          <w:sz w:val="20"/>
        </w:rPr>
      </w:pPr>
      <w:bookmarkStart w:id="102" w:name="_Toc216238051"/>
      <w:r w:rsidRPr="00093BD3">
        <w:rPr>
          <w:rFonts w:asciiTheme="minorHAnsi" w:hAnsiTheme="minorHAnsi" w:cs="Lucida Sans Unicode"/>
          <w:sz w:val="20"/>
        </w:rPr>
        <w:t xml:space="preserve">The success of the trial will be dependent entirely upon the collaboration of </w:t>
      </w:r>
      <w:r w:rsidR="00945F94" w:rsidRPr="00093BD3">
        <w:rPr>
          <w:rFonts w:asciiTheme="minorHAnsi" w:hAnsiTheme="minorHAnsi" w:cs="Lucida Sans Unicode"/>
          <w:sz w:val="20"/>
        </w:rPr>
        <w:t>midwives, nurses</w:t>
      </w:r>
      <w:r w:rsidRPr="00093BD3">
        <w:rPr>
          <w:rFonts w:asciiTheme="minorHAnsi" w:hAnsiTheme="minorHAnsi" w:cs="Lucida Sans Unicode"/>
          <w:sz w:val="20"/>
        </w:rPr>
        <w:t xml:space="preserve"> and doctors in the participating hospitals</w:t>
      </w:r>
      <w:r w:rsidR="000D5A24" w:rsidRPr="00093BD3">
        <w:rPr>
          <w:rFonts w:asciiTheme="minorHAnsi" w:hAnsiTheme="minorHAnsi" w:cs="Lucida Sans Unicode"/>
          <w:sz w:val="20"/>
        </w:rPr>
        <w:t xml:space="preserve"> and those who hold key responsibility for the trial</w:t>
      </w:r>
      <w:r w:rsidRPr="00093BD3">
        <w:rPr>
          <w:rFonts w:asciiTheme="minorHAnsi" w:hAnsiTheme="minorHAnsi" w:cs="Lucida Sans Unicode"/>
          <w:sz w:val="20"/>
        </w:rPr>
        <w:t>.  Hence, the credit for the study will be assigned to the key collaborator(s)</w:t>
      </w:r>
      <w:r w:rsidR="007B368B" w:rsidRPr="00093BD3">
        <w:rPr>
          <w:rFonts w:asciiTheme="minorHAnsi" w:hAnsiTheme="minorHAnsi" w:cs="Lucida Sans Unicode"/>
          <w:sz w:val="20"/>
        </w:rPr>
        <w:t xml:space="preserve"> </w:t>
      </w:r>
      <w:r w:rsidRPr="00093BD3">
        <w:rPr>
          <w:rFonts w:asciiTheme="minorHAnsi" w:hAnsiTheme="minorHAnsi" w:cs="Lucida Sans Unicode"/>
          <w:sz w:val="20"/>
        </w:rPr>
        <w:t xml:space="preserve">from </w:t>
      </w:r>
      <w:r w:rsidR="00FB1B4F" w:rsidRPr="00093BD3">
        <w:rPr>
          <w:rFonts w:asciiTheme="minorHAnsi" w:hAnsiTheme="minorHAnsi" w:cs="Lucida Sans Unicode"/>
          <w:sz w:val="20"/>
        </w:rPr>
        <w:t xml:space="preserve">a </w:t>
      </w:r>
      <w:r w:rsidRPr="00093BD3">
        <w:rPr>
          <w:rFonts w:asciiTheme="minorHAnsi" w:hAnsiTheme="minorHAnsi" w:cs="Lucida Sans Unicode"/>
          <w:sz w:val="20"/>
        </w:rPr>
        <w:t xml:space="preserve">participating </w:t>
      </w:r>
      <w:r w:rsidR="00FB1B4F" w:rsidRPr="00093BD3">
        <w:rPr>
          <w:rFonts w:asciiTheme="minorHAnsi" w:hAnsiTheme="minorHAnsi" w:cs="Lucida Sans Unicode"/>
          <w:sz w:val="20"/>
        </w:rPr>
        <w:t>site</w:t>
      </w:r>
      <w:r w:rsidRPr="00093BD3">
        <w:rPr>
          <w:rFonts w:asciiTheme="minorHAnsi" w:hAnsiTheme="minorHAnsi" w:cs="Lucida Sans Unicode"/>
          <w:sz w:val="20"/>
        </w:rPr>
        <w:t xml:space="preserve"> </w:t>
      </w:r>
      <w:r w:rsidR="007B368B" w:rsidRPr="00093BD3">
        <w:rPr>
          <w:rFonts w:asciiTheme="minorHAnsi" w:hAnsiTheme="minorHAnsi" w:cs="Lucida Sans Unicode"/>
          <w:sz w:val="20"/>
        </w:rPr>
        <w:t>as it is crucial that those taking credit for the work have actually carried it out</w:t>
      </w:r>
      <w:r w:rsidRPr="00093BD3">
        <w:rPr>
          <w:rFonts w:asciiTheme="minorHAnsi" w:hAnsiTheme="minorHAnsi" w:cs="Lucida Sans Unicode"/>
          <w:sz w:val="20"/>
        </w:rPr>
        <w:t xml:space="preserve">. The results of the trial will be reported first to trial collaborators. </w:t>
      </w:r>
    </w:p>
    <w:p w:rsidR="00242277" w:rsidRPr="00093BD3" w:rsidRDefault="00242277" w:rsidP="00E63E54">
      <w:pPr>
        <w:pStyle w:val="texte20"/>
        <w:spacing w:before="0" w:after="0" w:line="300" w:lineRule="exact"/>
        <w:ind w:left="0"/>
        <w:rPr>
          <w:rFonts w:asciiTheme="minorHAnsi" w:hAnsiTheme="minorHAnsi" w:cs="Lucida Sans Unicode"/>
          <w:sz w:val="22"/>
        </w:rPr>
      </w:pPr>
    </w:p>
    <w:p w:rsidR="00D63FB2" w:rsidRPr="00093BD3" w:rsidRDefault="00D63FB2" w:rsidP="00E63E54">
      <w:pPr>
        <w:pStyle w:val="Heading2"/>
        <w:spacing w:line="300" w:lineRule="exact"/>
        <w:ind w:left="567" w:hanging="567"/>
        <w:rPr>
          <w:color w:val="943634" w:themeColor="accent2" w:themeShade="BF"/>
          <w:sz w:val="24"/>
        </w:rPr>
      </w:pPr>
      <w:bookmarkStart w:id="103" w:name="_Toc216238052"/>
      <w:bookmarkStart w:id="104" w:name="_Toc220411906"/>
      <w:bookmarkEnd w:id="102"/>
      <w:r w:rsidRPr="00093BD3">
        <w:rPr>
          <w:color w:val="943634" w:themeColor="accent2" w:themeShade="BF"/>
          <w:sz w:val="24"/>
        </w:rPr>
        <w:t>FINANCIAL SUPPORT</w:t>
      </w:r>
      <w:bookmarkEnd w:id="103"/>
      <w:bookmarkEnd w:id="104"/>
    </w:p>
    <w:p w:rsidR="00C10C2B" w:rsidRPr="00093BD3" w:rsidRDefault="00C10C2B" w:rsidP="00E63E54">
      <w:pPr>
        <w:pStyle w:val="texte20"/>
        <w:spacing w:before="0" w:after="0" w:line="300" w:lineRule="exact"/>
        <w:ind w:left="0"/>
        <w:rPr>
          <w:rFonts w:asciiTheme="minorHAnsi" w:hAnsiTheme="minorHAnsi" w:cs="Lucida Sans Unicode"/>
          <w:sz w:val="20"/>
        </w:rPr>
      </w:pPr>
    </w:p>
    <w:p w:rsidR="003D72B0" w:rsidRDefault="009C6AB1" w:rsidP="00E63E54">
      <w:pPr>
        <w:pStyle w:val="texte20"/>
        <w:spacing w:before="0" w:after="0" w:line="300" w:lineRule="exact"/>
        <w:ind w:left="0"/>
        <w:rPr>
          <w:rFonts w:asciiTheme="minorHAnsi" w:hAnsiTheme="minorHAnsi" w:cs="Lucida Sans Unicode"/>
          <w:sz w:val="20"/>
        </w:rPr>
      </w:pPr>
      <w:r w:rsidRPr="009C6AB1">
        <w:rPr>
          <w:rFonts w:asciiTheme="minorHAnsi" w:hAnsiTheme="minorHAnsi" w:cs="Lucida Sans Unicode"/>
          <w:sz w:val="20"/>
        </w:rPr>
        <w:t>The run‐in costs for this trial and up to 2,000 patients' recruitment were funded by LSHTM. Funding to complete the recruitment of 15,000 patients is provided by the Health Innovation Challenge Fund (Wellcome Trust and Department of Health, UK). The recruitment of the additional 5,000 patients as well as dissemination and implementation planning is funded by Bill and Melinda Gates Foundation. Funding for this trial covers meetings and central organisational costs only. Pfizer, the manufacturer of tranexamic acid, have provided the funding for the trial drug and placebo used for this trial. The design and management of the study are entirely independent of the manufacturers of tranexamic acid, which is not a new product.</w:t>
      </w:r>
    </w:p>
    <w:p w:rsidR="009C6AB1" w:rsidRPr="00093BD3" w:rsidRDefault="009C6AB1" w:rsidP="00E63E54">
      <w:pPr>
        <w:pStyle w:val="texte20"/>
        <w:spacing w:before="0" w:after="0" w:line="300" w:lineRule="exact"/>
        <w:ind w:left="0"/>
        <w:rPr>
          <w:rFonts w:asciiTheme="minorHAnsi" w:hAnsiTheme="minorHAnsi" w:cs="Lucida Sans Unicode"/>
          <w:sz w:val="20"/>
        </w:rPr>
      </w:pPr>
      <w:bookmarkStart w:id="105" w:name="_GoBack"/>
      <w:bookmarkEnd w:id="105"/>
    </w:p>
    <w:p w:rsidR="004B0780" w:rsidRPr="00093BD3" w:rsidRDefault="00D63FB2" w:rsidP="00E63E54">
      <w:pPr>
        <w:pStyle w:val="texte20"/>
        <w:spacing w:before="0" w:after="0" w:line="300" w:lineRule="exact"/>
        <w:ind w:left="0"/>
        <w:rPr>
          <w:rFonts w:asciiTheme="minorHAnsi" w:hAnsiTheme="minorHAnsi" w:cs="Lucida Sans Unicode"/>
          <w:sz w:val="20"/>
        </w:rPr>
      </w:pPr>
      <w:r w:rsidRPr="00093BD3">
        <w:rPr>
          <w:rFonts w:asciiTheme="minorHAnsi" w:hAnsiTheme="minorHAnsi" w:cs="Lucida Sans Unicode"/>
          <w:sz w:val="20"/>
        </w:rPr>
        <w:t>Large trials of such drugs, involving many hospitals, are important for future patients</w:t>
      </w:r>
      <w:r w:rsidR="00FB1B4F" w:rsidRPr="00093BD3">
        <w:rPr>
          <w:rFonts w:asciiTheme="minorHAnsi" w:hAnsiTheme="minorHAnsi" w:cs="Lucida Sans Unicode"/>
          <w:sz w:val="20"/>
        </w:rPr>
        <w:t>,</w:t>
      </w:r>
      <w:r w:rsidRPr="00093BD3">
        <w:rPr>
          <w:rFonts w:asciiTheme="minorHAnsi" w:hAnsiTheme="minorHAnsi" w:cs="Lucida Sans Unicode"/>
          <w:sz w:val="20"/>
        </w:rPr>
        <w:t xml:space="preserve"> but are practicable only if those collaborating in them do so without payment (except for recompense of any minor local costs that may aris</w:t>
      </w:r>
      <w:bookmarkStart w:id="106" w:name="_Toc18398990"/>
      <w:r w:rsidR="00655A99" w:rsidRPr="00093BD3">
        <w:rPr>
          <w:rFonts w:asciiTheme="minorHAnsi" w:hAnsiTheme="minorHAnsi" w:cs="Lucida Sans Unicode"/>
          <w:sz w:val="20"/>
        </w:rPr>
        <w:t>e</w:t>
      </w:r>
      <w:r w:rsidR="0031515C" w:rsidRPr="00093BD3">
        <w:rPr>
          <w:rFonts w:asciiTheme="minorHAnsi" w:hAnsiTheme="minorHAnsi" w:cs="Lucida Sans Unicode"/>
          <w:sz w:val="20"/>
        </w:rPr>
        <w:t>)</w:t>
      </w:r>
      <w:r w:rsidR="00AB0FA7" w:rsidRPr="00093BD3">
        <w:rPr>
          <w:rFonts w:asciiTheme="minorHAnsi" w:hAnsiTheme="minorHAnsi" w:cs="Lucida Sans Unicode"/>
          <w:sz w:val="20"/>
        </w:rPr>
        <w:t>. Agreement for repayment of local costs will be made</w:t>
      </w:r>
      <w:r w:rsidR="00A80EDA" w:rsidRPr="00093BD3">
        <w:rPr>
          <w:rFonts w:asciiTheme="minorHAnsi" w:hAnsiTheme="minorHAnsi" w:cs="Lucida Sans Unicode"/>
          <w:sz w:val="20"/>
        </w:rPr>
        <w:t xml:space="preserve"> in advance</w:t>
      </w:r>
      <w:r w:rsidR="00AB0FA7" w:rsidRPr="00093BD3">
        <w:rPr>
          <w:rFonts w:asciiTheme="minorHAnsi" w:hAnsiTheme="minorHAnsi" w:cs="Lucida Sans Unicode"/>
          <w:sz w:val="20"/>
        </w:rPr>
        <w:t xml:space="preserve">. </w:t>
      </w:r>
    </w:p>
    <w:p w:rsidR="000051E4" w:rsidRPr="00093BD3" w:rsidRDefault="000051E4" w:rsidP="00E63E54">
      <w:pPr>
        <w:spacing w:line="300" w:lineRule="exact"/>
        <w:jc w:val="both"/>
        <w:rPr>
          <w:rFonts w:asciiTheme="minorHAnsi" w:hAnsiTheme="minorHAnsi" w:cs="Lucida Sans Unicode"/>
          <w:sz w:val="20"/>
          <w:szCs w:val="20"/>
          <w:lang w:val="en-GB"/>
        </w:rPr>
      </w:pPr>
    </w:p>
    <w:p w:rsidR="000051E4" w:rsidRPr="00093BD3" w:rsidRDefault="000051E4" w:rsidP="00E63E54">
      <w:pPr>
        <w:spacing w:line="300" w:lineRule="exact"/>
        <w:jc w:val="both"/>
        <w:rPr>
          <w:rFonts w:asciiTheme="minorHAnsi" w:hAnsiTheme="minorHAnsi" w:cs="Lucida Sans Unicode"/>
          <w:sz w:val="22"/>
          <w:szCs w:val="20"/>
          <w:lang w:val="en-GB"/>
        </w:rPr>
      </w:pPr>
    </w:p>
    <w:p w:rsidR="00BF1B53" w:rsidRPr="00093BD3" w:rsidRDefault="002D1C7A" w:rsidP="00E63E54">
      <w:pPr>
        <w:spacing w:line="300" w:lineRule="exact"/>
        <w:jc w:val="both"/>
        <w:rPr>
          <w:rFonts w:asciiTheme="minorHAnsi" w:hAnsiTheme="minorHAnsi"/>
          <w:b/>
          <w:sz w:val="20"/>
          <w:lang w:val="en-GB"/>
        </w:rPr>
      </w:pPr>
      <w:r w:rsidRPr="00093BD3">
        <w:rPr>
          <w:rFonts w:asciiTheme="minorHAnsi" w:hAnsiTheme="minorHAnsi" w:cs="Lucida Sans Unicode"/>
          <w:sz w:val="22"/>
          <w:szCs w:val="20"/>
          <w:lang w:val="en-GB"/>
        </w:rPr>
        <w:t xml:space="preserve"> </w:t>
      </w:r>
    </w:p>
    <w:p w:rsidR="00B12308" w:rsidRPr="00093BD3" w:rsidRDefault="00B12308">
      <w:pPr>
        <w:rPr>
          <w:rFonts w:asciiTheme="minorHAnsi" w:hAnsiTheme="minorHAnsi"/>
          <w:b/>
          <w:sz w:val="20"/>
          <w:lang w:val="en-GB"/>
        </w:rPr>
      </w:pPr>
    </w:p>
    <w:p w:rsidR="00B12308" w:rsidRPr="00093BD3" w:rsidRDefault="00B12308">
      <w:pPr>
        <w:rPr>
          <w:rFonts w:asciiTheme="minorHAnsi" w:hAnsiTheme="minorHAnsi"/>
          <w:b/>
          <w:sz w:val="20"/>
          <w:lang w:val="en-GB"/>
        </w:rPr>
      </w:pPr>
      <w:r w:rsidRPr="00093BD3">
        <w:rPr>
          <w:rFonts w:asciiTheme="minorHAnsi" w:hAnsiTheme="minorHAnsi"/>
          <w:b/>
          <w:sz w:val="20"/>
          <w:lang w:val="en-GB"/>
        </w:rPr>
        <w:br w:type="page"/>
      </w:r>
    </w:p>
    <w:p w:rsidR="00B12308" w:rsidRPr="00093BD3" w:rsidRDefault="00B12308" w:rsidP="00B12308">
      <w:pPr>
        <w:spacing w:line="300" w:lineRule="exact"/>
        <w:rPr>
          <w:rFonts w:asciiTheme="minorHAnsi" w:hAnsiTheme="minorHAnsi" w:cs="Lucida Sans Unicode"/>
          <w:b/>
          <w:bCs/>
          <w:spacing w:val="-3"/>
          <w:sz w:val="36"/>
          <w:szCs w:val="32"/>
          <w:lang w:val="en-GB"/>
        </w:rPr>
      </w:pPr>
      <w:r w:rsidRPr="00093BD3">
        <w:rPr>
          <w:rFonts w:asciiTheme="minorHAnsi" w:hAnsiTheme="minorHAnsi"/>
          <w:b/>
          <w:sz w:val="20"/>
          <w:lang w:val="en-GB"/>
        </w:rPr>
        <w:tab/>
      </w:r>
      <w:r w:rsidRPr="00093BD3">
        <w:rPr>
          <w:rFonts w:asciiTheme="minorHAnsi" w:hAnsiTheme="minorHAnsi"/>
          <w:b/>
          <w:sz w:val="28"/>
          <w:lang w:val="en-GB"/>
        </w:rPr>
        <w:t>4</w:t>
      </w:r>
      <w:r w:rsidRPr="00093BD3">
        <w:rPr>
          <w:rFonts w:asciiTheme="minorHAnsi" w:hAnsiTheme="minorHAnsi"/>
          <w:b/>
          <w:sz w:val="28"/>
          <w:lang w:val="en-GB"/>
        </w:rPr>
        <w:tab/>
      </w:r>
      <w:r w:rsidRPr="00093BD3">
        <w:rPr>
          <w:rFonts w:asciiTheme="minorHAnsi" w:hAnsiTheme="minorHAnsi" w:cs="Lucida Sans Unicode"/>
          <w:b/>
          <w:bCs/>
          <w:spacing w:val="-3"/>
          <w:sz w:val="36"/>
          <w:szCs w:val="32"/>
          <w:lang w:val="en-GB"/>
        </w:rPr>
        <w:t>ABBREVIATIONS USED</w:t>
      </w:r>
    </w:p>
    <w:p w:rsidR="00B12308" w:rsidRPr="00093BD3" w:rsidRDefault="00B12308" w:rsidP="00B12308">
      <w:pPr>
        <w:spacing w:line="300" w:lineRule="exact"/>
        <w:ind w:left="426"/>
        <w:jc w:val="both"/>
        <w:rPr>
          <w:rFonts w:asciiTheme="minorHAnsi" w:hAnsiTheme="minorHAnsi"/>
          <w:b/>
          <w:sz w:val="20"/>
          <w:lang w:val="en-GB"/>
        </w:rPr>
      </w:pPr>
      <w:r w:rsidRPr="00093BD3">
        <w:rPr>
          <w:rFonts w:asciiTheme="minorHAnsi" w:hAnsiTheme="minorHAnsi"/>
          <w:noProof/>
          <w:lang w:val="en-GB" w:eastAsia="en-GB"/>
        </w:rPr>
        <w:drawing>
          <wp:anchor distT="0" distB="0" distL="114300" distR="114300" simplePos="0" relativeHeight="251840000" behindDoc="0" locked="0" layoutInCell="1" allowOverlap="1">
            <wp:simplePos x="0" y="0"/>
            <wp:positionH relativeFrom="column">
              <wp:posOffset>-129540</wp:posOffset>
            </wp:positionH>
            <wp:positionV relativeFrom="paragraph">
              <wp:posOffset>-472440</wp:posOffset>
            </wp:positionV>
            <wp:extent cx="495300" cy="542925"/>
            <wp:effectExtent l="19050" t="0" r="0" b="0"/>
            <wp:wrapNone/>
            <wp:docPr id="7" name="Picture 613" descr="C:\Documents and Settings\enphMRAM.ENPH0808A.013\Local Settings\Temporary Internet Files\Content.IE5\LAN8MQW7\MCj043805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Documents and Settings\enphMRAM.ENPH0808A.013\Local Settings\Temporary Internet Files\Content.IE5\LAN8MQW7\MCj04380590000[1].png"/>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495300" cy="542925"/>
                    </a:xfrm>
                    <a:prstGeom prst="rect">
                      <a:avLst/>
                    </a:prstGeom>
                    <a:noFill/>
                    <a:ln w="9525">
                      <a:noFill/>
                      <a:miter lim="800000"/>
                      <a:headEnd/>
                      <a:tailEnd/>
                    </a:ln>
                  </pic:spPr>
                </pic:pic>
              </a:graphicData>
            </a:graphic>
          </wp:anchor>
        </w:drawing>
      </w:r>
      <w:r w:rsidR="009C6AB1">
        <w:rPr>
          <w:rFonts w:asciiTheme="minorHAnsi" w:hAnsiTheme="minorHAnsi"/>
          <w:lang w:val="en-GB" w:eastAsia="en-GB"/>
        </w:rPr>
        <w:pict>
          <v:roundrect id="_x0000_s1643" style="position:absolute;left:0;text-align:left;margin-left:.1pt;margin-top:-21.15pt;width:481.9pt;height:28.35pt;z-index:-251477504;mso-position-horizontal-relative:text;mso-position-vertical-relative:text" arcsize="10923f" fillcolor="white [3201]" strokecolor="#d99594 [1941]" strokeweight="5pt">
            <v:stroke linestyle="thickThin"/>
            <v:shadow color="#868686"/>
          </v:roundrect>
        </w:pict>
      </w:r>
    </w:p>
    <w:p w:rsidR="00B12308" w:rsidRPr="00093BD3" w:rsidRDefault="00B12308">
      <w:pPr>
        <w:rPr>
          <w:rFonts w:asciiTheme="minorHAnsi" w:hAnsiTheme="minorHAnsi"/>
          <w:b/>
          <w:sz w:val="20"/>
          <w:lang w:val="en-GB"/>
        </w:rPr>
      </w:pPr>
      <w:bookmarkStart w:id="107" w:name="_Toc220411909"/>
    </w:p>
    <w:tbl>
      <w:tblPr>
        <w:tblpPr w:leftFromText="180" w:rightFromText="180" w:vertAnchor="page" w:horzAnchor="margin" w:tblpX="1067" w:tblpY="2146"/>
        <w:tblW w:w="7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26"/>
        <w:gridCol w:w="5842"/>
      </w:tblGrid>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AE</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Adverse Event</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AR</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Adverse Reaction</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CONSORT</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CONsolidated Standards of Reporting Trials</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CRF</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Case Report Form</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DMC</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Data Monitoring Committee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DVT</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Deep Vein Thrombosis</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FG </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French Gauge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GCP</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Good Clinical Practice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HELLP</w:t>
            </w:r>
          </w:p>
        </w:tc>
        <w:tc>
          <w:tcPr>
            <w:tcW w:w="5842" w:type="dxa"/>
            <w:shd w:val="clear" w:color="auto" w:fill="auto"/>
            <w:noWrap/>
            <w:vAlign w:val="bottom"/>
            <w:hideMark/>
          </w:tcPr>
          <w:p w:rsidR="005F7330" w:rsidRPr="00093BD3" w:rsidRDefault="009C6AB1" w:rsidP="00E7288D">
            <w:pPr>
              <w:rPr>
                <w:rFonts w:asciiTheme="minorHAnsi" w:hAnsiTheme="minorHAnsi" w:cs="Lucida Sans Unicode"/>
                <w:sz w:val="20"/>
                <w:szCs w:val="20"/>
                <w:lang w:val="en-GB"/>
              </w:rPr>
            </w:pPr>
            <w:hyperlink r:id="rId11" w:tooltip="Hemolytic anemia" w:history="1">
              <w:r w:rsidR="005F7330" w:rsidRPr="00093BD3">
                <w:rPr>
                  <w:rFonts w:asciiTheme="minorHAnsi" w:hAnsiTheme="minorHAnsi" w:cs="Lucida Sans Unicode"/>
                  <w:sz w:val="20"/>
                  <w:szCs w:val="20"/>
                  <w:lang w:val="en-GB"/>
                </w:rPr>
                <w:t>Hemolytic anemia</w:t>
              </w:r>
            </w:hyperlink>
            <w:r w:rsidR="005F7330" w:rsidRPr="00093BD3">
              <w:rPr>
                <w:rFonts w:asciiTheme="minorHAnsi" w:hAnsiTheme="minorHAnsi" w:cs="Lucida Sans Unicode"/>
                <w:sz w:val="20"/>
                <w:szCs w:val="20"/>
                <w:lang w:val="en-GB"/>
              </w:rPr>
              <w:t xml:space="preserve">, Elevated </w:t>
            </w:r>
            <w:hyperlink r:id="rId12" w:tooltip="Liver enzyme" w:history="1">
              <w:r w:rsidR="005F7330" w:rsidRPr="00093BD3">
                <w:rPr>
                  <w:rFonts w:asciiTheme="minorHAnsi" w:hAnsiTheme="minorHAnsi" w:cs="Lucida Sans Unicode"/>
                  <w:sz w:val="20"/>
                  <w:szCs w:val="20"/>
                  <w:lang w:val="en-GB"/>
                </w:rPr>
                <w:t>Liver enzymes</w:t>
              </w:r>
            </w:hyperlink>
            <w:r w:rsidR="005F7330" w:rsidRPr="00093BD3">
              <w:rPr>
                <w:rFonts w:asciiTheme="minorHAnsi" w:hAnsiTheme="minorHAnsi" w:cs="Lucida Sans Unicode"/>
                <w:sz w:val="20"/>
                <w:szCs w:val="20"/>
                <w:lang w:val="en-GB"/>
              </w:rPr>
              <w:t xml:space="preserve"> and </w:t>
            </w:r>
            <w:hyperlink r:id="rId13" w:tooltip="Thrombocytopenia" w:history="1">
              <w:r w:rsidR="005F7330" w:rsidRPr="00093BD3">
                <w:rPr>
                  <w:rFonts w:asciiTheme="minorHAnsi" w:hAnsiTheme="minorHAnsi" w:cs="Lucida Sans Unicode"/>
                  <w:sz w:val="20"/>
                  <w:szCs w:val="20"/>
                  <w:lang w:val="en-GB"/>
                </w:rPr>
                <w:t>Low Platelet count</w:t>
              </w:r>
            </w:hyperlink>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HPLC </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High </w:t>
            </w:r>
            <w:r w:rsidR="00046617" w:rsidRPr="00093BD3">
              <w:rPr>
                <w:rFonts w:asciiTheme="minorHAnsi" w:hAnsiTheme="minorHAnsi" w:cs="Lucida Sans Unicode"/>
                <w:sz w:val="20"/>
                <w:szCs w:val="20"/>
                <w:lang w:val="en-GB"/>
              </w:rPr>
              <w:t>P</w:t>
            </w:r>
            <w:r w:rsidRPr="00093BD3">
              <w:rPr>
                <w:rFonts w:asciiTheme="minorHAnsi" w:hAnsiTheme="minorHAnsi" w:cs="Lucida Sans Unicode"/>
                <w:sz w:val="20"/>
                <w:szCs w:val="20"/>
                <w:lang w:val="en-GB"/>
              </w:rPr>
              <w:t>erformance Liquid Chromatography</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HRQoL </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Health Related Quality of Life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ICH GCP</w:t>
            </w:r>
          </w:p>
        </w:tc>
        <w:tc>
          <w:tcPr>
            <w:tcW w:w="5842" w:type="dxa"/>
            <w:shd w:val="clear" w:color="auto" w:fill="auto"/>
            <w:noWrap/>
            <w:vAlign w:val="bottom"/>
            <w:hideMark/>
          </w:tcPr>
          <w:p w:rsidR="005F7330" w:rsidRPr="00093BD3" w:rsidRDefault="00E64FB6" w:rsidP="00E7288D">
            <w:pPr>
              <w:rPr>
                <w:rFonts w:asciiTheme="minorHAnsi" w:hAnsiTheme="minorHAnsi" w:cs="Lucida Sans Unicode"/>
                <w:sz w:val="20"/>
                <w:szCs w:val="20"/>
                <w:lang w:val="en-GB"/>
              </w:rPr>
            </w:pPr>
            <w:r w:rsidRPr="00093BD3">
              <w:rPr>
                <w:rFonts w:asciiTheme="minorHAnsi" w:hAnsiTheme="minorHAnsi" w:cs="Lucida Sans Unicode"/>
                <w:sz w:val="20"/>
                <w:szCs w:val="20"/>
              </w:rPr>
              <w:t>International Conference on Harmonisation of Good Clinical Practice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ICMJE </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International Committee for Medical Journal Editors</w:t>
            </w:r>
          </w:p>
        </w:tc>
      </w:tr>
      <w:tr w:rsidR="005F7330" w:rsidRPr="00093BD3" w:rsidTr="00F04CE0">
        <w:trPr>
          <w:trHeight w:val="375"/>
        </w:trPr>
        <w:tc>
          <w:tcPr>
            <w:tcW w:w="1526" w:type="dxa"/>
            <w:shd w:val="clear" w:color="auto" w:fill="auto"/>
            <w:noWrap/>
            <w:vAlign w:val="bottom"/>
            <w:hideMark/>
          </w:tcPr>
          <w:p w:rsidR="005F7330" w:rsidRPr="00093BD3" w:rsidRDefault="00C70D7F"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k</w:t>
            </w:r>
            <w:r w:rsidR="005F7330" w:rsidRPr="00093BD3">
              <w:rPr>
                <w:rFonts w:asciiTheme="minorHAnsi" w:hAnsiTheme="minorHAnsi" w:cs="Lucida Sans Unicode"/>
                <w:sz w:val="20"/>
                <w:szCs w:val="20"/>
                <w:lang w:val="en-GB"/>
              </w:rPr>
              <w:t>g</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Kilogram</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LSHTM</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London School of Hygiene </w:t>
            </w:r>
            <w:r w:rsidR="00E7288D" w:rsidRPr="00093BD3">
              <w:rPr>
                <w:rFonts w:asciiTheme="minorHAnsi" w:hAnsiTheme="minorHAnsi" w:cs="Lucida Sans Unicode"/>
                <w:sz w:val="20"/>
                <w:szCs w:val="20"/>
                <w:lang w:val="en-GB"/>
              </w:rPr>
              <w:t xml:space="preserve">&amp; </w:t>
            </w:r>
            <w:r w:rsidRPr="00093BD3">
              <w:rPr>
                <w:rFonts w:asciiTheme="minorHAnsi" w:hAnsiTheme="minorHAnsi" w:cs="Lucida Sans Unicode"/>
                <w:sz w:val="20"/>
                <w:szCs w:val="20"/>
                <w:lang w:val="en-GB"/>
              </w:rPr>
              <w:t>Tropical Medicine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MDG</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Millennium </w:t>
            </w:r>
            <w:r w:rsidR="00046617" w:rsidRPr="00093BD3">
              <w:rPr>
                <w:rFonts w:asciiTheme="minorHAnsi" w:hAnsiTheme="minorHAnsi" w:cs="Lucida Sans Unicode"/>
                <w:sz w:val="20"/>
                <w:szCs w:val="20"/>
                <w:lang w:val="en-GB"/>
              </w:rPr>
              <w:t>D</w:t>
            </w:r>
            <w:r w:rsidRPr="00093BD3">
              <w:rPr>
                <w:rFonts w:asciiTheme="minorHAnsi" w:hAnsiTheme="minorHAnsi" w:cs="Lucida Sans Unicode"/>
                <w:sz w:val="20"/>
                <w:szCs w:val="20"/>
                <w:lang w:val="en-GB"/>
              </w:rPr>
              <w:t>evelopment Goal</w:t>
            </w:r>
          </w:p>
        </w:tc>
      </w:tr>
      <w:tr w:rsidR="005F7330" w:rsidRPr="00093BD3" w:rsidTr="00F04CE0">
        <w:trPr>
          <w:trHeight w:val="375"/>
        </w:trPr>
        <w:tc>
          <w:tcPr>
            <w:tcW w:w="1526" w:type="dxa"/>
            <w:shd w:val="clear" w:color="auto" w:fill="auto"/>
            <w:noWrap/>
            <w:vAlign w:val="bottom"/>
            <w:hideMark/>
          </w:tcPr>
          <w:p w:rsidR="005F7330" w:rsidRPr="00093BD3" w:rsidRDefault="00C70D7F"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m</w:t>
            </w:r>
            <w:r w:rsidR="005F7330" w:rsidRPr="00093BD3">
              <w:rPr>
                <w:rFonts w:asciiTheme="minorHAnsi" w:hAnsiTheme="minorHAnsi" w:cs="Lucida Sans Unicode"/>
                <w:sz w:val="20"/>
                <w:szCs w:val="20"/>
                <w:lang w:val="en-GB"/>
              </w:rPr>
              <w:t>g</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Milligram</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m</w:t>
            </w:r>
            <w:r w:rsidR="00C70D7F" w:rsidRPr="00093BD3">
              <w:rPr>
                <w:rFonts w:asciiTheme="minorHAnsi" w:hAnsiTheme="minorHAnsi" w:cs="Lucida Sans Unicode"/>
                <w:sz w:val="20"/>
                <w:szCs w:val="20"/>
                <w:lang w:val="en-GB"/>
              </w:rPr>
              <w:t>L</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Millilitre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PeR</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Personal Representative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PPH</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Postpartum </w:t>
            </w:r>
            <w:r w:rsidR="00046617" w:rsidRPr="00093BD3">
              <w:rPr>
                <w:rFonts w:asciiTheme="minorHAnsi" w:hAnsiTheme="minorHAnsi" w:cs="Lucida Sans Unicode"/>
                <w:sz w:val="20"/>
                <w:szCs w:val="20"/>
                <w:lang w:val="en-GB"/>
              </w:rPr>
              <w:t>H</w:t>
            </w:r>
            <w:r w:rsidRPr="00093BD3">
              <w:rPr>
                <w:rFonts w:asciiTheme="minorHAnsi" w:hAnsiTheme="minorHAnsi" w:cs="Lucida Sans Unicode"/>
                <w:sz w:val="20"/>
                <w:szCs w:val="20"/>
                <w:lang w:val="en-GB"/>
              </w:rPr>
              <w:t>aemorrhage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PrR</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Professional </w:t>
            </w:r>
            <w:r w:rsidR="00046617" w:rsidRPr="00093BD3">
              <w:rPr>
                <w:rFonts w:asciiTheme="minorHAnsi" w:hAnsiTheme="minorHAnsi" w:cs="Lucida Sans Unicode"/>
                <w:sz w:val="20"/>
                <w:szCs w:val="20"/>
                <w:lang w:val="en-GB"/>
              </w:rPr>
              <w:t>R</w:t>
            </w:r>
            <w:r w:rsidRPr="00093BD3">
              <w:rPr>
                <w:rFonts w:asciiTheme="minorHAnsi" w:hAnsiTheme="minorHAnsi" w:cs="Lucida Sans Unicode"/>
                <w:sz w:val="20"/>
                <w:szCs w:val="20"/>
                <w:lang w:val="en-GB"/>
              </w:rPr>
              <w:t>epresentative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PSF </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Product Specification File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QP</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Qualified person</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SAE</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Serious </w:t>
            </w:r>
            <w:r w:rsidR="00046617" w:rsidRPr="00093BD3">
              <w:rPr>
                <w:rFonts w:asciiTheme="minorHAnsi" w:hAnsiTheme="minorHAnsi" w:cs="Lucida Sans Unicode"/>
                <w:sz w:val="20"/>
                <w:szCs w:val="20"/>
                <w:lang w:val="en-GB"/>
              </w:rPr>
              <w:t>A</w:t>
            </w:r>
            <w:r w:rsidRPr="00093BD3">
              <w:rPr>
                <w:rFonts w:asciiTheme="minorHAnsi" w:hAnsiTheme="minorHAnsi" w:cs="Lucida Sans Unicode"/>
                <w:sz w:val="20"/>
                <w:szCs w:val="20"/>
                <w:lang w:val="en-GB"/>
              </w:rPr>
              <w:t xml:space="preserve">dverse </w:t>
            </w:r>
            <w:r w:rsidR="00046617" w:rsidRPr="00093BD3">
              <w:rPr>
                <w:rFonts w:asciiTheme="minorHAnsi" w:hAnsiTheme="minorHAnsi" w:cs="Lucida Sans Unicode"/>
                <w:sz w:val="20"/>
                <w:szCs w:val="20"/>
                <w:lang w:val="en-GB"/>
              </w:rPr>
              <w:t>E</w:t>
            </w:r>
            <w:r w:rsidRPr="00093BD3">
              <w:rPr>
                <w:rFonts w:asciiTheme="minorHAnsi" w:hAnsiTheme="minorHAnsi" w:cs="Lucida Sans Unicode"/>
                <w:sz w:val="20"/>
                <w:szCs w:val="20"/>
                <w:lang w:val="en-GB"/>
              </w:rPr>
              <w:t>vent</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SAR</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Serious </w:t>
            </w:r>
            <w:r w:rsidR="00046617" w:rsidRPr="00093BD3">
              <w:rPr>
                <w:rFonts w:asciiTheme="minorHAnsi" w:hAnsiTheme="minorHAnsi" w:cs="Lucida Sans Unicode"/>
                <w:sz w:val="20"/>
                <w:szCs w:val="20"/>
                <w:lang w:val="en-GB"/>
              </w:rPr>
              <w:t>A</w:t>
            </w:r>
            <w:r w:rsidRPr="00093BD3">
              <w:rPr>
                <w:rFonts w:asciiTheme="minorHAnsi" w:hAnsiTheme="minorHAnsi" w:cs="Lucida Sans Unicode"/>
                <w:sz w:val="20"/>
                <w:szCs w:val="20"/>
                <w:lang w:val="en-GB"/>
              </w:rPr>
              <w:t xml:space="preserve">dverse </w:t>
            </w:r>
            <w:r w:rsidR="00046617" w:rsidRPr="00093BD3">
              <w:rPr>
                <w:rFonts w:asciiTheme="minorHAnsi" w:hAnsiTheme="minorHAnsi" w:cs="Lucida Sans Unicode"/>
                <w:sz w:val="20"/>
                <w:szCs w:val="20"/>
                <w:lang w:val="en-GB"/>
              </w:rPr>
              <w:t>R</w:t>
            </w:r>
            <w:r w:rsidRPr="00093BD3">
              <w:rPr>
                <w:rFonts w:asciiTheme="minorHAnsi" w:hAnsiTheme="minorHAnsi" w:cs="Lucida Sans Unicode"/>
                <w:sz w:val="20"/>
                <w:szCs w:val="20"/>
                <w:lang w:val="en-GB"/>
              </w:rPr>
              <w:t>eaction</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SUSAR</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Suspected </w:t>
            </w:r>
            <w:r w:rsidR="00046617" w:rsidRPr="00093BD3">
              <w:rPr>
                <w:rFonts w:asciiTheme="minorHAnsi" w:hAnsiTheme="minorHAnsi" w:cs="Lucida Sans Unicode"/>
                <w:sz w:val="20"/>
                <w:szCs w:val="20"/>
                <w:lang w:val="en-GB"/>
              </w:rPr>
              <w:t>U</w:t>
            </w:r>
            <w:r w:rsidRPr="00093BD3">
              <w:rPr>
                <w:rFonts w:asciiTheme="minorHAnsi" w:hAnsiTheme="minorHAnsi" w:cs="Lucida Sans Unicode"/>
                <w:sz w:val="20"/>
                <w:szCs w:val="20"/>
                <w:lang w:val="en-GB"/>
              </w:rPr>
              <w:t xml:space="preserve">nexpected </w:t>
            </w:r>
            <w:r w:rsidR="00046617" w:rsidRPr="00093BD3">
              <w:rPr>
                <w:rFonts w:asciiTheme="minorHAnsi" w:hAnsiTheme="minorHAnsi" w:cs="Lucida Sans Unicode"/>
                <w:sz w:val="20"/>
                <w:szCs w:val="20"/>
                <w:lang w:val="en-GB"/>
              </w:rPr>
              <w:t>S</w:t>
            </w:r>
            <w:r w:rsidRPr="00093BD3">
              <w:rPr>
                <w:rFonts w:asciiTheme="minorHAnsi" w:hAnsiTheme="minorHAnsi" w:cs="Lucida Sans Unicode"/>
                <w:sz w:val="20"/>
                <w:szCs w:val="20"/>
                <w:lang w:val="en-GB"/>
              </w:rPr>
              <w:t xml:space="preserve">erious </w:t>
            </w:r>
            <w:r w:rsidR="00046617" w:rsidRPr="00093BD3">
              <w:rPr>
                <w:rFonts w:asciiTheme="minorHAnsi" w:hAnsiTheme="minorHAnsi" w:cs="Lucida Sans Unicode"/>
                <w:sz w:val="20"/>
                <w:szCs w:val="20"/>
                <w:lang w:val="en-GB"/>
              </w:rPr>
              <w:t>A</w:t>
            </w:r>
            <w:r w:rsidRPr="00093BD3">
              <w:rPr>
                <w:rFonts w:asciiTheme="minorHAnsi" w:hAnsiTheme="minorHAnsi" w:cs="Lucida Sans Unicode"/>
                <w:sz w:val="20"/>
                <w:szCs w:val="20"/>
                <w:lang w:val="en-GB"/>
              </w:rPr>
              <w:t xml:space="preserve">dverse </w:t>
            </w:r>
            <w:r w:rsidR="00046617" w:rsidRPr="00093BD3">
              <w:rPr>
                <w:rFonts w:asciiTheme="minorHAnsi" w:hAnsiTheme="minorHAnsi" w:cs="Lucida Sans Unicode"/>
                <w:sz w:val="20"/>
                <w:szCs w:val="20"/>
                <w:lang w:val="en-GB"/>
              </w:rPr>
              <w:t>R</w:t>
            </w:r>
            <w:r w:rsidRPr="00093BD3">
              <w:rPr>
                <w:rFonts w:asciiTheme="minorHAnsi" w:hAnsiTheme="minorHAnsi" w:cs="Lucida Sans Unicode"/>
                <w:sz w:val="20"/>
                <w:szCs w:val="20"/>
                <w:lang w:val="en-GB"/>
              </w:rPr>
              <w:t>eaction</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TCC</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Trials Coordinating Centre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TMG</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Trial Management Group</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TSC</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Trial Steering Committee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TXA</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Tranexamic </w:t>
            </w:r>
            <w:r w:rsidR="00046617" w:rsidRPr="00093BD3">
              <w:rPr>
                <w:rFonts w:asciiTheme="minorHAnsi" w:hAnsiTheme="minorHAnsi" w:cs="Lucida Sans Unicode"/>
                <w:sz w:val="20"/>
                <w:szCs w:val="20"/>
                <w:lang w:val="en-GB"/>
              </w:rPr>
              <w:t>A</w:t>
            </w:r>
            <w:r w:rsidRPr="00093BD3">
              <w:rPr>
                <w:rFonts w:asciiTheme="minorHAnsi" w:hAnsiTheme="minorHAnsi" w:cs="Lucida Sans Unicode"/>
                <w:sz w:val="20"/>
                <w:szCs w:val="20"/>
                <w:lang w:val="en-GB"/>
              </w:rPr>
              <w:t>cid</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UK</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United Kingdom</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 xml:space="preserve">VAS </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Visual Analogue Score</w:t>
            </w:r>
          </w:p>
        </w:tc>
      </w:tr>
      <w:tr w:rsidR="005F7330" w:rsidRPr="00093BD3" w:rsidTr="00F04CE0">
        <w:trPr>
          <w:trHeight w:val="375"/>
        </w:trPr>
        <w:tc>
          <w:tcPr>
            <w:tcW w:w="1526"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WHO</w:t>
            </w:r>
          </w:p>
        </w:tc>
        <w:tc>
          <w:tcPr>
            <w:tcW w:w="5842" w:type="dxa"/>
            <w:shd w:val="clear" w:color="auto" w:fill="auto"/>
            <w:noWrap/>
            <w:vAlign w:val="bottom"/>
            <w:hideMark/>
          </w:tcPr>
          <w:p w:rsidR="005F7330" w:rsidRPr="00093BD3" w:rsidRDefault="005F7330" w:rsidP="00E7288D">
            <w:pPr>
              <w:rPr>
                <w:rFonts w:asciiTheme="minorHAnsi" w:hAnsiTheme="minorHAnsi" w:cs="Lucida Sans Unicode"/>
                <w:sz w:val="20"/>
                <w:szCs w:val="20"/>
                <w:lang w:val="en-GB"/>
              </w:rPr>
            </w:pPr>
            <w:r w:rsidRPr="00093BD3">
              <w:rPr>
                <w:rFonts w:asciiTheme="minorHAnsi" w:hAnsiTheme="minorHAnsi" w:cs="Lucida Sans Unicode"/>
                <w:sz w:val="20"/>
                <w:szCs w:val="20"/>
                <w:lang w:val="en-GB"/>
              </w:rPr>
              <w:t>World Health Organisation</w:t>
            </w:r>
          </w:p>
        </w:tc>
      </w:tr>
    </w:tbl>
    <w:p w:rsidR="00B12308" w:rsidRPr="00093BD3" w:rsidRDefault="00B12308">
      <w:pPr>
        <w:rPr>
          <w:rFonts w:asciiTheme="minorHAnsi" w:hAnsiTheme="minorHAnsi"/>
          <w:b/>
          <w:sz w:val="20"/>
          <w:lang w:val="en-GB"/>
        </w:rPr>
      </w:pPr>
      <w:r w:rsidRPr="00093BD3">
        <w:rPr>
          <w:rFonts w:asciiTheme="minorHAnsi" w:hAnsiTheme="minorHAnsi"/>
          <w:b/>
          <w:sz w:val="20"/>
          <w:lang w:val="en-GB"/>
        </w:rPr>
        <w:br w:type="page"/>
      </w:r>
    </w:p>
    <w:p w:rsidR="000A5D51" w:rsidRPr="00093BD3" w:rsidRDefault="00A616CE" w:rsidP="003D72B0">
      <w:pPr>
        <w:spacing w:line="300" w:lineRule="exact"/>
        <w:rPr>
          <w:rFonts w:asciiTheme="minorHAnsi" w:hAnsiTheme="minorHAnsi" w:cs="Lucida Sans Unicode"/>
          <w:b/>
          <w:bCs/>
          <w:spacing w:val="-3"/>
          <w:sz w:val="36"/>
          <w:szCs w:val="32"/>
          <w:lang w:val="en-GB"/>
        </w:rPr>
      </w:pPr>
      <w:r w:rsidRPr="00093BD3">
        <w:rPr>
          <w:rFonts w:asciiTheme="minorHAnsi" w:hAnsiTheme="minorHAnsi"/>
          <w:b/>
          <w:sz w:val="20"/>
          <w:lang w:val="en-GB"/>
        </w:rPr>
        <w:tab/>
      </w:r>
      <w:r w:rsidR="00B12308" w:rsidRPr="00093BD3">
        <w:rPr>
          <w:rFonts w:asciiTheme="minorHAnsi" w:hAnsiTheme="minorHAnsi"/>
          <w:b/>
          <w:sz w:val="28"/>
          <w:lang w:val="en-GB"/>
        </w:rPr>
        <w:t>5</w:t>
      </w:r>
      <w:r w:rsidR="003D72B0" w:rsidRPr="00093BD3">
        <w:rPr>
          <w:rFonts w:asciiTheme="minorHAnsi" w:hAnsiTheme="minorHAnsi"/>
          <w:b/>
          <w:sz w:val="28"/>
          <w:lang w:val="en-GB"/>
        </w:rPr>
        <w:tab/>
      </w:r>
      <w:r w:rsidRPr="00093BD3">
        <w:rPr>
          <w:rFonts w:asciiTheme="minorHAnsi" w:hAnsiTheme="minorHAnsi" w:cs="Lucida Sans Unicode"/>
          <w:b/>
          <w:bCs/>
          <w:spacing w:val="-3"/>
          <w:sz w:val="36"/>
          <w:szCs w:val="32"/>
          <w:lang w:val="en-GB"/>
        </w:rPr>
        <w:t>REFERENCES</w:t>
      </w:r>
      <w:bookmarkEnd w:id="107"/>
    </w:p>
    <w:p w:rsidR="00111921" w:rsidRPr="00093BD3" w:rsidRDefault="003D72B0">
      <w:pPr>
        <w:spacing w:line="300" w:lineRule="exact"/>
        <w:ind w:left="426"/>
        <w:jc w:val="both"/>
        <w:rPr>
          <w:rFonts w:asciiTheme="minorHAnsi" w:hAnsiTheme="minorHAnsi"/>
          <w:b/>
          <w:sz w:val="20"/>
          <w:lang w:val="en-GB"/>
        </w:rPr>
      </w:pPr>
      <w:r w:rsidRPr="00093BD3">
        <w:rPr>
          <w:rFonts w:asciiTheme="minorHAnsi" w:hAnsiTheme="minorHAnsi"/>
          <w:noProof/>
          <w:lang w:val="en-GB" w:eastAsia="en-GB"/>
        </w:rPr>
        <w:drawing>
          <wp:anchor distT="0" distB="0" distL="114300" distR="114300" simplePos="0" relativeHeight="251808256" behindDoc="0" locked="0" layoutInCell="1" allowOverlap="1">
            <wp:simplePos x="0" y="0"/>
            <wp:positionH relativeFrom="column">
              <wp:posOffset>-129540</wp:posOffset>
            </wp:positionH>
            <wp:positionV relativeFrom="paragraph">
              <wp:posOffset>-472440</wp:posOffset>
            </wp:positionV>
            <wp:extent cx="495300" cy="542925"/>
            <wp:effectExtent l="19050" t="0" r="0" b="0"/>
            <wp:wrapNone/>
            <wp:docPr id="6" name="Picture 613" descr="C:\Documents and Settings\enphMRAM.ENPH0808A.013\Local Settings\Temporary Internet Files\Content.IE5\LAN8MQW7\MCj043805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Documents and Settings\enphMRAM.ENPH0808A.013\Local Settings\Temporary Internet Files\Content.IE5\LAN8MQW7\MCj04380590000[1].png"/>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495300" cy="542925"/>
                    </a:xfrm>
                    <a:prstGeom prst="rect">
                      <a:avLst/>
                    </a:prstGeom>
                    <a:noFill/>
                    <a:ln w="9525">
                      <a:noFill/>
                      <a:miter lim="800000"/>
                      <a:headEnd/>
                      <a:tailEnd/>
                    </a:ln>
                  </pic:spPr>
                </pic:pic>
              </a:graphicData>
            </a:graphic>
          </wp:anchor>
        </w:drawing>
      </w:r>
      <w:r w:rsidR="009C6AB1">
        <w:rPr>
          <w:rFonts w:asciiTheme="minorHAnsi" w:hAnsiTheme="minorHAnsi"/>
          <w:lang w:val="en-GB" w:eastAsia="en-GB"/>
        </w:rPr>
        <w:pict>
          <v:roundrect id="_x0000_s1625" style="position:absolute;left:0;text-align:left;margin-left:.1pt;margin-top:-21.15pt;width:481.9pt;height:28.35pt;z-index:-251531776;mso-position-horizontal-relative:text;mso-position-vertical-relative:text" arcsize="10923f" fillcolor="white [3201]" strokecolor="#d99594 [1941]" strokeweight="5pt">
            <v:stroke linestyle="thickThin"/>
            <v:shadow color="#868686"/>
          </v:roundrect>
        </w:pict>
      </w:r>
    </w:p>
    <w:p w:rsidR="003A4AC5" w:rsidRPr="00093BD3" w:rsidRDefault="00706AAC"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cstheme="majorBidi"/>
          <w:sz w:val="20"/>
          <w:szCs w:val="20"/>
          <w:lang w:val="en-GB" w:eastAsia="en-US"/>
        </w:rPr>
        <w:fldChar w:fldCharType="begin"/>
      </w:r>
      <w:r w:rsidR="00460B60" w:rsidRPr="00093BD3">
        <w:rPr>
          <w:rFonts w:asciiTheme="minorHAnsi" w:eastAsiaTheme="majorEastAsia" w:hAnsiTheme="minorHAnsi" w:cstheme="majorBidi"/>
          <w:sz w:val="20"/>
          <w:szCs w:val="20"/>
          <w:lang w:val="en-GB" w:eastAsia="en-US"/>
        </w:rPr>
        <w:instrText xml:space="preserve"> ADDIN EN.REFLIST </w:instrText>
      </w:r>
      <w:r w:rsidRPr="00093BD3">
        <w:rPr>
          <w:rFonts w:asciiTheme="minorHAnsi" w:eastAsiaTheme="majorEastAsia" w:hAnsiTheme="minorHAnsi" w:cstheme="majorBidi"/>
          <w:sz w:val="20"/>
          <w:szCs w:val="20"/>
          <w:lang w:val="en-GB" w:eastAsia="en-US"/>
        </w:rPr>
        <w:fldChar w:fldCharType="separate"/>
      </w:r>
      <w:r w:rsidR="003A4AC5" w:rsidRPr="00093BD3">
        <w:rPr>
          <w:rFonts w:asciiTheme="minorHAnsi" w:eastAsiaTheme="majorEastAsia" w:hAnsiTheme="minorHAnsi"/>
          <w:sz w:val="20"/>
          <w:szCs w:val="20"/>
          <w:lang w:val="en-GB" w:eastAsia="en-US"/>
        </w:rPr>
        <w:t xml:space="preserve">1. World Health Organization UNCF, United Nations Population Fund, World Bank. Maternal Mortality in 2005. Estimates developed by WHO, UNICEF, UNFPA, and The World Bank. Geneva. Edited by the World Health Organisation. Available from: </w:t>
      </w:r>
    </w:p>
    <w:p w:rsidR="003A4AC5" w:rsidRPr="00093BD3" w:rsidRDefault="009C6AB1" w:rsidP="003A4AC5">
      <w:pPr>
        <w:jc w:val="both"/>
        <w:rPr>
          <w:rFonts w:asciiTheme="minorHAnsi" w:eastAsiaTheme="majorEastAsia" w:hAnsiTheme="minorHAnsi"/>
          <w:sz w:val="20"/>
          <w:szCs w:val="20"/>
          <w:lang w:val="en-GB" w:eastAsia="en-US"/>
        </w:rPr>
      </w:pPr>
      <w:hyperlink r:id="rId14" w:history="1">
        <w:r w:rsidR="00F30CCC" w:rsidRPr="00093BD3">
          <w:rPr>
            <w:rStyle w:val="Hyperlink"/>
            <w:rFonts w:asciiTheme="minorHAnsi" w:eastAsiaTheme="majorEastAsia" w:hAnsiTheme="minorHAnsi"/>
            <w:sz w:val="20"/>
            <w:szCs w:val="20"/>
          </w:rPr>
          <w:t>http://www.who.int/reproductive-health/publications/maternal_mortality_2005/mme_2005.pdf.</w:t>
        </w:r>
      </w:hyperlink>
      <w:r w:rsidR="003A4AC5" w:rsidRPr="00093BD3">
        <w:rPr>
          <w:rFonts w:asciiTheme="minorHAnsi" w:eastAsiaTheme="majorEastAsia" w:hAnsiTheme="minorHAnsi"/>
          <w:sz w:val="20"/>
          <w:szCs w:val="20"/>
          <w:lang w:val="en-GB" w:eastAsia="en-US"/>
        </w:rPr>
        <w:t xml:space="preserve">, </w:t>
      </w:r>
      <w:r w:rsidR="00DE6965" w:rsidRPr="00093BD3">
        <w:rPr>
          <w:rFonts w:asciiTheme="minorHAnsi" w:eastAsiaTheme="majorEastAsia" w:hAnsiTheme="minorHAnsi"/>
          <w:sz w:val="20"/>
          <w:szCs w:val="20"/>
          <w:lang w:val="en-GB" w:eastAsia="en-US"/>
        </w:rPr>
        <w:t>(Accessed 11 May 2009)</w:t>
      </w:r>
      <w:r w:rsidR="003A4AC5" w:rsidRPr="00093BD3">
        <w:rPr>
          <w:rFonts w:asciiTheme="minorHAnsi" w:eastAsiaTheme="majorEastAsia" w:hAnsiTheme="minorHAnsi"/>
          <w:sz w:val="20"/>
          <w:szCs w:val="20"/>
          <w:lang w:val="en-GB" w:eastAsia="en-US"/>
        </w:rPr>
        <w:t>.</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2. AbouZahr C. Antepartum and Postpartum Haemorrhage. Health Dimensions of Sex and Reproduction. 1st edition. Edited by Murray, J Lopez, A. Boston. Harvard School of Public Health on behalf of the World Health Organisation and the World Bank, 1998: 165-187.</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3. Lalonde A, Daviss BA, Acosta A, Herschderfer K. Postpartum hemorrhage today: ICM/FIGO initiative 2004-2006. </w:t>
      </w:r>
      <w:r w:rsidR="00F30CCC" w:rsidRPr="00093BD3">
        <w:rPr>
          <w:rFonts w:asciiTheme="minorHAnsi" w:eastAsiaTheme="majorEastAsia" w:hAnsiTheme="minorHAnsi"/>
          <w:i/>
          <w:sz w:val="20"/>
          <w:szCs w:val="20"/>
          <w:lang w:val="en-GB" w:eastAsia="en-US"/>
        </w:rPr>
        <w:t>Int J Gynaecol Obstet</w:t>
      </w:r>
      <w:r w:rsidRPr="00093BD3">
        <w:rPr>
          <w:rFonts w:asciiTheme="minorHAnsi" w:eastAsiaTheme="majorEastAsia" w:hAnsiTheme="minorHAnsi"/>
          <w:sz w:val="20"/>
          <w:szCs w:val="20"/>
          <w:lang w:val="en-GB" w:eastAsia="en-US"/>
        </w:rPr>
        <w:t xml:space="preserve"> 2006;</w:t>
      </w:r>
      <w:r w:rsidR="00F30CCC" w:rsidRPr="00093BD3">
        <w:rPr>
          <w:rFonts w:asciiTheme="minorHAnsi" w:eastAsiaTheme="majorEastAsia" w:hAnsiTheme="minorHAnsi"/>
          <w:b/>
          <w:sz w:val="20"/>
          <w:szCs w:val="20"/>
          <w:lang w:val="en-GB" w:eastAsia="en-US"/>
        </w:rPr>
        <w:t>94</w:t>
      </w:r>
      <w:r w:rsidRPr="00093BD3">
        <w:rPr>
          <w:rFonts w:asciiTheme="minorHAnsi" w:eastAsiaTheme="majorEastAsia" w:hAnsiTheme="minorHAnsi"/>
          <w:sz w:val="20"/>
          <w:szCs w:val="20"/>
          <w:lang w:val="en-GB" w:eastAsia="en-US"/>
        </w:rPr>
        <w:t>(3)</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243-53.</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4. Ronsmans C, Graham WJ. Maternal mortality: who, when, where, and why. </w:t>
      </w:r>
      <w:r w:rsidR="00F30CCC" w:rsidRPr="00093BD3">
        <w:rPr>
          <w:rFonts w:asciiTheme="minorHAnsi" w:eastAsiaTheme="majorEastAsia" w:hAnsiTheme="minorHAnsi"/>
          <w:i/>
          <w:sz w:val="20"/>
          <w:szCs w:val="20"/>
          <w:lang w:val="en-GB" w:eastAsia="en-US"/>
        </w:rPr>
        <w:t>Lancet</w:t>
      </w:r>
      <w:r w:rsidRPr="00093BD3">
        <w:rPr>
          <w:rFonts w:asciiTheme="minorHAnsi" w:eastAsiaTheme="majorEastAsia" w:hAnsiTheme="minorHAnsi"/>
          <w:sz w:val="20"/>
          <w:szCs w:val="20"/>
          <w:lang w:val="en-GB" w:eastAsia="en-US"/>
        </w:rPr>
        <w:t xml:space="preserve"> 2006;</w:t>
      </w:r>
      <w:r w:rsidR="00F30CCC" w:rsidRPr="00093BD3">
        <w:rPr>
          <w:rFonts w:asciiTheme="minorHAnsi" w:eastAsiaTheme="majorEastAsia" w:hAnsiTheme="minorHAnsi"/>
          <w:b/>
          <w:sz w:val="20"/>
          <w:szCs w:val="20"/>
          <w:lang w:val="en-GB" w:eastAsia="en-US"/>
        </w:rPr>
        <w:t>368</w:t>
      </w:r>
      <w:r w:rsidRPr="00093BD3">
        <w:rPr>
          <w:rFonts w:asciiTheme="minorHAnsi" w:eastAsiaTheme="majorEastAsia" w:hAnsiTheme="minorHAnsi"/>
          <w:sz w:val="20"/>
          <w:szCs w:val="20"/>
          <w:lang w:val="en-GB" w:eastAsia="en-US"/>
        </w:rPr>
        <w:t>(9542)</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1189-200.</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5. Kongnyuy EJ, Mlava G, van den Broek N. Facility-based maternal death review in three districts in the central region of Malawi: an analysis of causes and characteristics of maternal deaths. </w:t>
      </w:r>
      <w:r w:rsidR="00F30CCC" w:rsidRPr="00093BD3">
        <w:rPr>
          <w:rFonts w:asciiTheme="minorHAnsi" w:eastAsiaTheme="majorEastAsia" w:hAnsiTheme="minorHAnsi"/>
          <w:i/>
          <w:sz w:val="20"/>
          <w:szCs w:val="20"/>
          <w:lang w:val="en-GB" w:eastAsia="en-US"/>
        </w:rPr>
        <w:t>Womens Health Issues</w:t>
      </w:r>
      <w:r w:rsidRPr="00093BD3">
        <w:rPr>
          <w:rFonts w:asciiTheme="minorHAnsi" w:eastAsiaTheme="majorEastAsia" w:hAnsiTheme="minorHAnsi"/>
          <w:sz w:val="20"/>
          <w:szCs w:val="20"/>
          <w:lang w:val="en-GB" w:eastAsia="en-US"/>
        </w:rPr>
        <w:t xml:space="preserve"> 2009;</w:t>
      </w:r>
      <w:r w:rsidR="00F30CCC" w:rsidRPr="00093BD3">
        <w:rPr>
          <w:rFonts w:asciiTheme="minorHAnsi" w:eastAsiaTheme="majorEastAsia" w:hAnsiTheme="minorHAnsi"/>
          <w:b/>
          <w:sz w:val="20"/>
          <w:szCs w:val="20"/>
          <w:lang w:val="en-GB" w:eastAsia="en-US"/>
        </w:rPr>
        <w:t>19</w:t>
      </w:r>
      <w:r w:rsidRPr="00093BD3">
        <w:rPr>
          <w:rFonts w:asciiTheme="minorHAnsi" w:eastAsiaTheme="majorEastAsia" w:hAnsiTheme="minorHAnsi"/>
          <w:sz w:val="20"/>
          <w:szCs w:val="20"/>
          <w:lang w:val="en-GB" w:eastAsia="en-US"/>
        </w:rPr>
        <w:t>(1)</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14-20.</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6. Khan KS, Wojdyla D, Say L, Gulmezoglu AM, Van Look PF. WHO analysis of causes of maternal death: a systematic review. </w:t>
      </w:r>
      <w:r w:rsidR="00F30CCC" w:rsidRPr="00093BD3">
        <w:rPr>
          <w:rFonts w:asciiTheme="minorHAnsi" w:eastAsiaTheme="majorEastAsia" w:hAnsiTheme="minorHAnsi"/>
          <w:i/>
          <w:sz w:val="20"/>
          <w:szCs w:val="20"/>
          <w:lang w:val="en-GB" w:eastAsia="en-US"/>
        </w:rPr>
        <w:t>Lancet</w:t>
      </w:r>
      <w:r w:rsidRPr="00093BD3">
        <w:rPr>
          <w:rFonts w:asciiTheme="minorHAnsi" w:eastAsiaTheme="majorEastAsia" w:hAnsiTheme="minorHAnsi"/>
          <w:sz w:val="20"/>
          <w:szCs w:val="20"/>
          <w:lang w:val="en-GB" w:eastAsia="en-US"/>
        </w:rPr>
        <w:t xml:space="preserve"> 2006;</w:t>
      </w:r>
      <w:r w:rsidR="00F30CCC" w:rsidRPr="00093BD3">
        <w:rPr>
          <w:rFonts w:asciiTheme="minorHAnsi" w:eastAsiaTheme="majorEastAsia" w:hAnsiTheme="minorHAnsi"/>
          <w:b/>
          <w:sz w:val="20"/>
          <w:szCs w:val="20"/>
          <w:lang w:val="en-GB" w:eastAsia="en-US"/>
        </w:rPr>
        <w:t>367</w:t>
      </w:r>
      <w:r w:rsidRPr="00093BD3">
        <w:rPr>
          <w:rFonts w:asciiTheme="minorHAnsi" w:eastAsiaTheme="majorEastAsia" w:hAnsiTheme="minorHAnsi"/>
          <w:sz w:val="20"/>
          <w:szCs w:val="20"/>
          <w:lang w:val="en-GB" w:eastAsia="en-US"/>
        </w:rPr>
        <w:t>(9516)</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1066-74.</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7. Ekeroma AJ, Ansari A, Stirrat GM. Blood transfusion in obstetrics and gynaecology. </w:t>
      </w:r>
      <w:r w:rsidR="00F30CCC" w:rsidRPr="00093BD3">
        <w:rPr>
          <w:rFonts w:asciiTheme="minorHAnsi" w:eastAsiaTheme="majorEastAsia" w:hAnsiTheme="minorHAnsi"/>
          <w:i/>
          <w:sz w:val="20"/>
          <w:szCs w:val="20"/>
          <w:lang w:val="en-GB" w:eastAsia="en-US"/>
        </w:rPr>
        <w:t>Br J Obstet Gynaecol</w:t>
      </w:r>
      <w:r w:rsidRPr="00093BD3">
        <w:rPr>
          <w:rFonts w:asciiTheme="minorHAnsi" w:eastAsiaTheme="majorEastAsia" w:hAnsiTheme="minorHAnsi"/>
          <w:sz w:val="20"/>
          <w:szCs w:val="20"/>
          <w:lang w:val="en-GB" w:eastAsia="en-US"/>
        </w:rPr>
        <w:t xml:space="preserve"> 1997;</w:t>
      </w:r>
      <w:r w:rsidR="00F30CCC" w:rsidRPr="00093BD3">
        <w:rPr>
          <w:rFonts w:asciiTheme="minorHAnsi" w:eastAsiaTheme="majorEastAsia" w:hAnsiTheme="minorHAnsi"/>
          <w:b/>
          <w:sz w:val="20"/>
          <w:szCs w:val="20"/>
          <w:lang w:val="en-GB" w:eastAsia="en-US"/>
        </w:rPr>
        <w:t>104</w:t>
      </w:r>
      <w:r w:rsidRPr="00093BD3">
        <w:rPr>
          <w:rFonts w:asciiTheme="minorHAnsi" w:eastAsiaTheme="majorEastAsia" w:hAnsiTheme="minorHAnsi"/>
          <w:sz w:val="20"/>
          <w:szCs w:val="20"/>
          <w:lang w:val="en-GB" w:eastAsia="en-US"/>
        </w:rPr>
        <w:t>(3)</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278-84.</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8. World Health Organisation. Global Database on Blood Safety. Edited by WHO. Geneva., 2001-2002: 1-32.</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9. Taylor C, Cohen H, Jones H, Asher D, Brant L, Chapman C, Davies T, Gray A, Milkins C, Norfolk D, Tinegate H. Serious Hazards of Transfusion Annual Report 2007. Edited by SHoTS Commitee. London (UK); 2008., 2007.</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10. AbouZahr C. Global burden of maternal death and disability. </w:t>
      </w:r>
      <w:r w:rsidR="00F30CCC" w:rsidRPr="00093BD3">
        <w:rPr>
          <w:rFonts w:asciiTheme="minorHAnsi" w:eastAsiaTheme="majorEastAsia" w:hAnsiTheme="minorHAnsi"/>
          <w:i/>
          <w:sz w:val="20"/>
          <w:szCs w:val="20"/>
          <w:lang w:val="en-GB" w:eastAsia="en-US"/>
        </w:rPr>
        <w:t>Br Med Bull</w:t>
      </w:r>
      <w:r w:rsidRPr="00093BD3">
        <w:rPr>
          <w:rFonts w:asciiTheme="minorHAnsi" w:eastAsiaTheme="majorEastAsia" w:hAnsiTheme="minorHAnsi"/>
          <w:sz w:val="20"/>
          <w:szCs w:val="20"/>
          <w:lang w:val="en-GB" w:eastAsia="en-US"/>
        </w:rPr>
        <w:t xml:space="preserve"> 2003;</w:t>
      </w:r>
      <w:r w:rsidR="00F30CCC" w:rsidRPr="00093BD3">
        <w:rPr>
          <w:rFonts w:asciiTheme="minorHAnsi" w:eastAsiaTheme="majorEastAsia" w:hAnsiTheme="minorHAnsi"/>
          <w:b/>
          <w:sz w:val="20"/>
          <w:szCs w:val="20"/>
          <w:lang w:val="en-GB" w:eastAsia="en-US"/>
        </w:rPr>
        <w:t>67:</w:t>
      </w:r>
      <w:r w:rsidRPr="00093BD3">
        <w:rPr>
          <w:rFonts w:asciiTheme="minorHAnsi" w:eastAsiaTheme="majorEastAsia" w:hAnsiTheme="minorHAnsi"/>
          <w:sz w:val="20"/>
          <w:szCs w:val="20"/>
          <w:lang w:val="en-GB" w:eastAsia="en-US"/>
        </w:rPr>
        <w:t>1-11.</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11. World Health Organization. The prevalence of anaemia in women: a tabulation of available information.WHO/MCH/MSM/92.2. </w:t>
      </w:r>
      <w:hyperlink r:id="rId15" w:history="1">
        <w:r w:rsidR="00F30CCC" w:rsidRPr="00093BD3">
          <w:rPr>
            <w:rStyle w:val="Hyperlink"/>
            <w:rFonts w:asciiTheme="minorHAnsi" w:eastAsiaTheme="majorEastAsia" w:hAnsiTheme="minorHAnsi"/>
            <w:sz w:val="20"/>
            <w:szCs w:val="20"/>
          </w:rPr>
          <w:t>http://whqlibdoc.who.int/hq/1992/</w:t>
        </w:r>
      </w:hyperlink>
      <w:r w:rsidRPr="00093BD3">
        <w:rPr>
          <w:rFonts w:asciiTheme="minorHAnsi" w:eastAsiaTheme="majorEastAsia" w:hAnsiTheme="minorHAnsi"/>
          <w:sz w:val="20"/>
          <w:szCs w:val="20"/>
          <w:lang w:val="en-GB" w:eastAsia="en-US"/>
        </w:rPr>
        <w:t xml:space="preserve"> (WHO_MCH_MSM_92.2.pdf), 1992.</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12. Mousa HA, Alfirevic Z. Treatment for primary postpartum haemorrhage. </w:t>
      </w:r>
      <w:r w:rsidR="00F30CCC" w:rsidRPr="00093BD3">
        <w:rPr>
          <w:rFonts w:asciiTheme="minorHAnsi" w:eastAsiaTheme="majorEastAsia" w:hAnsiTheme="minorHAnsi"/>
          <w:i/>
          <w:sz w:val="20"/>
          <w:szCs w:val="20"/>
          <w:lang w:val="en-GB" w:eastAsia="en-US"/>
        </w:rPr>
        <w:t>Cochrane Database Syst Rev</w:t>
      </w:r>
      <w:r w:rsidRPr="00093BD3">
        <w:rPr>
          <w:rFonts w:asciiTheme="minorHAnsi" w:eastAsiaTheme="majorEastAsia" w:hAnsiTheme="minorHAnsi"/>
          <w:sz w:val="20"/>
          <w:szCs w:val="20"/>
          <w:lang w:val="en-GB" w:eastAsia="en-US"/>
        </w:rPr>
        <w:t xml:space="preserve"> 2007(1)</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CD003249.</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13. Nayama M, Moulaye AA, Djibrill B, Garba M, Idi N, Boukerrou M. [Haemostatic hysterectomies in developing countries: A vital act. Prospective study in a reference Nigerian maternity]. </w:t>
      </w:r>
      <w:r w:rsidR="00F30CCC" w:rsidRPr="00093BD3">
        <w:rPr>
          <w:rFonts w:asciiTheme="minorHAnsi" w:eastAsiaTheme="majorEastAsia" w:hAnsiTheme="minorHAnsi"/>
          <w:i/>
          <w:sz w:val="20"/>
          <w:szCs w:val="20"/>
          <w:lang w:val="en-GB" w:eastAsia="en-US"/>
        </w:rPr>
        <w:t>Gynecol Obstet Fertil</w:t>
      </w:r>
      <w:r w:rsidRPr="00093BD3">
        <w:rPr>
          <w:rFonts w:asciiTheme="minorHAnsi" w:eastAsiaTheme="majorEastAsia" w:hAnsiTheme="minorHAnsi"/>
          <w:sz w:val="20"/>
          <w:szCs w:val="20"/>
          <w:lang w:val="en-GB" w:eastAsia="en-US"/>
        </w:rPr>
        <w:t xml:space="preserve"> 2006;</w:t>
      </w:r>
      <w:r w:rsidR="00F30CCC" w:rsidRPr="00093BD3">
        <w:rPr>
          <w:rFonts w:asciiTheme="minorHAnsi" w:eastAsiaTheme="majorEastAsia" w:hAnsiTheme="minorHAnsi"/>
          <w:b/>
          <w:sz w:val="20"/>
          <w:szCs w:val="20"/>
          <w:lang w:val="en-GB" w:eastAsia="en-US"/>
        </w:rPr>
        <w:t>34</w:t>
      </w:r>
      <w:r w:rsidRPr="00093BD3">
        <w:rPr>
          <w:rFonts w:asciiTheme="minorHAnsi" w:eastAsiaTheme="majorEastAsia" w:hAnsiTheme="minorHAnsi"/>
          <w:sz w:val="20"/>
          <w:szCs w:val="20"/>
          <w:lang w:val="en-GB" w:eastAsia="en-US"/>
        </w:rPr>
        <w:t>(10)</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900-5.</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14. Henry DA, Carless PA, Moxey AJ, O'Connell D, Stokes BJ, McClelland B, Laupacis A, Fergusson D. Anti-fibrinolytic use for minimising perioperative allogeneic blood transfusion. </w:t>
      </w:r>
      <w:r w:rsidR="00F30CCC" w:rsidRPr="00093BD3">
        <w:rPr>
          <w:rFonts w:asciiTheme="minorHAnsi" w:eastAsiaTheme="majorEastAsia" w:hAnsiTheme="minorHAnsi"/>
          <w:i/>
          <w:sz w:val="20"/>
          <w:szCs w:val="20"/>
          <w:lang w:val="en-GB" w:eastAsia="en-US"/>
        </w:rPr>
        <w:t>Cochrane Database Syst Rev</w:t>
      </w:r>
      <w:r w:rsidRPr="00093BD3">
        <w:rPr>
          <w:rFonts w:asciiTheme="minorHAnsi" w:eastAsiaTheme="majorEastAsia" w:hAnsiTheme="minorHAnsi"/>
          <w:sz w:val="20"/>
          <w:szCs w:val="20"/>
          <w:lang w:val="en-GB" w:eastAsia="en-US"/>
        </w:rPr>
        <w:t xml:space="preserve"> 2007(4)</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CD001886.</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15. WHO Recommendations for the prevention of postpartum haemorrhage. Geneva: World Health Organisation, 2007.</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16. Prendiville WJ, Elbourne D, McDonald S. Active versus expectant management in the third stage of labour. </w:t>
      </w:r>
      <w:r w:rsidR="00F30CCC" w:rsidRPr="00093BD3">
        <w:rPr>
          <w:rFonts w:asciiTheme="minorHAnsi" w:eastAsiaTheme="majorEastAsia" w:hAnsiTheme="minorHAnsi"/>
          <w:i/>
          <w:sz w:val="20"/>
          <w:szCs w:val="20"/>
          <w:lang w:val="en-GB" w:eastAsia="en-US"/>
        </w:rPr>
        <w:t>Cochrane Database Syst Rev</w:t>
      </w:r>
      <w:r w:rsidRPr="00093BD3">
        <w:rPr>
          <w:rFonts w:asciiTheme="minorHAnsi" w:eastAsiaTheme="majorEastAsia" w:hAnsiTheme="minorHAnsi"/>
          <w:sz w:val="20"/>
          <w:szCs w:val="20"/>
          <w:lang w:val="en-GB" w:eastAsia="en-US"/>
        </w:rPr>
        <w:t xml:space="preserve"> 2000(2)</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CD000007.</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17. Gulmezoglu AM, Villar J, Ngoc NT, Piaggio G, Carroli G, Adetoro L, Abdel-Aleem H, Cheng L, Hofmeyr G, Lumbiganon P, Unger C, Prendiville W, Pinol A, Elbourne D, El-Refaey H, Schulz K. WHO multicentre randomised trial of misoprostol in the management of the third stage of labour. </w:t>
      </w:r>
      <w:r w:rsidR="00F30CCC" w:rsidRPr="00093BD3">
        <w:rPr>
          <w:rFonts w:asciiTheme="minorHAnsi" w:eastAsiaTheme="majorEastAsia" w:hAnsiTheme="minorHAnsi"/>
          <w:i/>
          <w:sz w:val="20"/>
          <w:szCs w:val="20"/>
          <w:lang w:val="en-GB" w:eastAsia="en-US"/>
        </w:rPr>
        <w:t>Lancet</w:t>
      </w:r>
      <w:r w:rsidRPr="00093BD3">
        <w:rPr>
          <w:rFonts w:asciiTheme="minorHAnsi" w:eastAsiaTheme="majorEastAsia" w:hAnsiTheme="minorHAnsi"/>
          <w:sz w:val="20"/>
          <w:szCs w:val="20"/>
          <w:lang w:val="en-GB" w:eastAsia="en-US"/>
        </w:rPr>
        <w:t xml:space="preserve"> 2001;</w:t>
      </w:r>
      <w:r w:rsidR="00F30CCC" w:rsidRPr="00093BD3">
        <w:rPr>
          <w:rFonts w:asciiTheme="minorHAnsi" w:eastAsiaTheme="majorEastAsia" w:hAnsiTheme="minorHAnsi"/>
          <w:b/>
          <w:sz w:val="20"/>
          <w:szCs w:val="20"/>
          <w:lang w:val="en-GB" w:eastAsia="en-US"/>
        </w:rPr>
        <w:t>358</w:t>
      </w:r>
      <w:r w:rsidRPr="00093BD3">
        <w:rPr>
          <w:rFonts w:asciiTheme="minorHAnsi" w:eastAsiaTheme="majorEastAsia" w:hAnsiTheme="minorHAnsi"/>
          <w:sz w:val="20"/>
          <w:szCs w:val="20"/>
          <w:lang w:val="en-GB" w:eastAsia="en-US"/>
        </w:rPr>
        <w:t>(9283)</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689-95.</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18. Dunn CJ, Goa KL. Tranexamic acid: a review of its use in surgery and other indications. </w:t>
      </w:r>
      <w:r w:rsidR="00F30CCC" w:rsidRPr="00093BD3">
        <w:rPr>
          <w:rFonts w:asciiTheme="minorHAnsi" w:eastAsiaTheme="majorEastAsia" w:hAnsiTheme="minorHAnsi"/>
          <w:i/>
          <w:sz w:val="20"/>
          <w:szCs w:val="20"/>
          <w:lang w:val="en-GB" w:eastAsia="en-US"/>
        </w:rPr>
        <w:t>Drugs</w:t>
      </w:r>
      <w:r w:rsidRPr="00093BD3">
        <w:rPr>
          <w:rFonts w:asciiTheme="minorHAnsi" w:eastAsiaTheme="majorEastAsia" w:hAnsiTheme="minorHAnsi"/>
          <w:sz w:val="20"/>
          <w:szCs w:val="20"/>
          <w:lang w:val="en-GB" w:eastAsia="en-US"/>
        </w:rPr>
        <w:t xml:space="preserve"> 1999;</w:t>
      </w:r>
      <w:r w:rsidR="00F30CCC" w:rsidRPr="00093BD3">
        <w:rPr>
          <w:rFonts w:asciiTheme="minorHAnsi" w:eastAsiaTheme="majorEastAsia" w:hAnsiTheme="minorHAnsi"/>
          <w:b/>
          <w:sz w:val="20"/>
          <w:szCs w:val="20"/>
          <w:lang w:val="en-GB" w:eastAsia="en-US"/>
        </w:rPr>
        <w:t>57</w:t>
      </w:r>
      <w:r w:rsidRPr="00093BD3">
        <w:rPr>
          <w:rFonts w:asciiTheme="minorHAnsi" w:eastAsiaTheme="majorEastAsia" w:hAnsiTheme="minorHAnsi"/>
          <w:sz w:val="20"/>
          <w:szCs w:val="20"/>
          <w:lang w:val="en-GB" w:eastAsia="en-US"/>
        </w:rPr>
        <w:t>(6)</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1005-32.</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19. National Collaborating Centre for Womens and Childrens Health. Intrapartum care of healthy women and their babies during childbirth. Clinical Guidance. RCGO Press, September 2007.</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20. Ferrer PR, I. Sydenham, E.  Blackhall, K. Shakur, H. Anti-Fibrinolytic Agents in Obstetric Haemorrhage: A Systematic Review. </w:t>
      </w:r>
      <w:r w:rsidR="00F30CCC" w:rsidRPr="00093BD3">
        <w:rPr>
          <w:rFonts w:asciiTheme="minorHAnsi" w:eastAsiaTheme="majorEastAsia" w:hAnsiTheme="minorHAnsi"/>
          <w:i/>
          <w:sz w:val="20"/>
          <w:szCs w:val="20"/>
          <w:lang w:val="en-GB" w:eastAsia="en-US"/>
        </w:rPr>
        <w:t>BMC Pregnancy Childbirth manuscript ID 4090955672420008</w:t>
      </w:r>
      <w:r w:rsidR="00C70D7F" w:rsidRPr="00093BD3">
        <w:rPr>
          <w:rFonts w:asciiTheme="minorHAnsi" w:eastAsiaTheme="majorEastAsia" w:hAnsiTheme="minorHAnsi"/>
          <w:sz w:val="20"/>
          <w:szCs w:val="20"/>
          <w:lang w:val="en-GB" w:eastAsia="en-US"/>
        </w:rPr>
        <w:t xml:space="preserve"> Submitted.</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21. Ketley D, Woods KL. Impact of clinical trials on clinical practice: example of thrombolysis for acute myocardial infarction. </w:t>
      </w:r>
      <w:r w:rsidR="00F30CCC" w:rsidRPr="00093BD3">
        <w:rPr>
          <w:rFonts w:asciiTheme="minorHAnsi" w:eastAsiaTheme="majorEastAsia" w:hAnsiTheme="minorHAnsi"/>
          <w:i/>
          <w:sz w:val="20"/>
          <w:szCs w:val="20"/>
          <w:lang w:val="en-GB" w:eastAsia="en-US"/>
        </w:rPr>
        <w:t>Lancet</w:t>
      </w:r>
      <w:r w:rsidRPr="00093BD3">
        <w:rPr>
          <w:rFonts w:asciiTheme="minorHAnsi" w:eastAsiaTheme="majorEastAsia" w:hAnsiTheme="minorHAnsi"/>
          <w:sz w:val="20"/>
          <w:szCs w:val="20"/>
          <w:lang w:val="en-GB" w:eastAsia="en-US"/>
        </w:rPr>
        <w:t xml:space="preserve"> 1993;</w:t>
      </w:r>
      <w:r w:rsidR="00F30CCC" w:rsidRPr="00093BD3">
        <w:rPr>
          <w:rFonts w:asciiTheme="minorHAnsi" w:eastAsiaTheme="majorEastAsia" w:hAnsiTheme="minorHAnsi"/>
          <w:b/>
          <w:sz w:val="20"/>
          <w:szCs w:val="20"/>
          <w:lang w:val="en-GB" w:eastAsia="en-US"/>
        </w:rPr>
        <w:t>342</w:t>
      </w:r>
      <w:r w:rsidRPr="00093BD3">
        <w:rPr>
          <w:rFonts w:asciiTheme="minorHAnsi" w:eastAsiaTheme="majorEastAsia" w:hAnsiTheme="minorHAnsi"/>
          <w:sz w:val="20"/>
          <w:szCs w:val="20"/>
          <w:lang w:val="en-GB" w:eastAsia="en-US"/>
        </w:rPr>
        <w:t>(8876)</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891-4.</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22. Prentice CR. Basis of antifibrinolytic therapy. </w:t>
      </w:r>
      <w:r w:rsidR="00F30CCC" w:rsidRPr="00093BD3">
        <w:rPr>
          <w:rFonts w:asciiTheme="minorHAnsi" w:eastAsiaTheme="majorEastAsia" w:hAnsiTheme="minorHAnsi"/>
          <w:i/>
          <w:sz w:val="20"/>
          <w:szCs w:val="20"/>
          <w:lang w:val="en-GB" w:eastAsia="en-US"/>
        </w:rPr>
        <w:t>J Clin Pathol Suppl (R Coll Pathol)</w:t>
      </w:r>
      <w:r w:rsidRPr="00093BD3">
        <w:rPr>
          <w:rFonts w:asciiTheme="minorHAnsi" w:eastAsiaTheme="majorEastAsia" w:hAnsiTheme="minorHAnsi"/>
          <w:sz w:val="20"/>
          <w:szCs w:val="20"/>
          <w:lang w:val="en-GB" w:eastAsia="en-US"/>
        </w:rPr>
        <w:t xml:space="preserve"> 1980;</w:t>
      </w:r>
      <w:r w:rsidR="00F30CCC" w:rsidRPr="00093BD3">
        <w:rPr>
          <w:rFonts w:asciiTheme="minorHAnsi" w:eastAsiaTheme="majorEastAsia" w:hAnsiTheme="minorHAnsi"/>
          <w:b/>
          <w:sz w:val="20"/>
          <w:szCs w:val="20"/>
          <w:lang w:val="en-GB" w:eastAsia="en-US"/>
        </w:rPr>
        <w:t>14:</w:t>
      </w:r>
      <w:r w:rsidRPr="00093BD3">
        <w:rPr>
          <w:rFonts w:asciiTheme="minorHAnsi" w:eastAsiaTheme="majorEastAsia" w:hAnsiTheme="minorHAnsi"/>
          <w:sz w:val="20"/>
          <w:szCs w:val="20"/>
          <w:lang w:val="en-GB" w:eastAsia="en-US"/>
        </w:rPr>
        <w:t>35-40.</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23. Hellgren M. Hemostasis during normal pregnancy and puerperium. </w:t>
      </w:r>
      <w:r w:rsidR="00F30CCC" w:rsidRPr="00093BD3">
        <w:rPr>
          <w:rFonts w:asciiTheme="minorHAnsi" w:eastAsiaTheme="majorEastAsia" w:hAnsiTheme="minorHAnsi"/>
          <w:i/>
          <w:sz w:val="20"/>
          <w:szCs w:val="20"/>
          <w:lang w:val="en-GB" w:eastAsia="en-US"/>
        </w:rPr>
        <w:t>Semin Thromb Hemost</w:t>
      </w:r>
      <w:r w:rsidRPr="00093BD3">
        <w:rPr>
          <w:rFonts w:asciiTheme="minorHAnsi" w:eastAsiaTheme="majorEastAsia" w:hAnsiTheme="minorHAnsi"/>
          <w:sz w:val="20"/>
          <w:szCs w:val="20"/>
          <w:lang w:val="en-GB" w:eastAsia="en-US"/>
        </w:rPr>
        <w:t xml:space="preserve"> 2003;</w:t>
      </w:r>
      <w:r w:rsidR="00F30CCC" w:rsidRPr="00093BD3">
        <w:rPr>
          <w:rFonts w:asciiTheme="minorHAnsi" w:eastAsiaTheme="majorEastAsia" w:hAnsiTheme="minorHAnsi"/>
          <w:b/>
          <w:sz w:val="20"/>
          <w:szCs w:val="20"/>
          <w:lang w:val="en-GB" w:eastAsia="en-US"/>
        </w:rPr>
        <w:t>29</w:t>
      </w:r>
      <w:r w:rsidRPr="00093BD3">
        <w:rPr>
          <w:rFonts w:asciiTheme="minorHAnsi" w:eastAsiaTheme="majorEastAsia" w:hAnsiTheme="minorHAnsi"/>
          <w:sz w:val="20"/>
          <w:szCs w:val="20"/>
          <w:lang w:val="en-GB" w:eastAsia="en-US"/>
        </w:rPr>
        <w:t>(2)</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125-30.</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24. Bonnar J, Guillebaud J, Kasonde JM, Sheppard BL. Clinical applications of fibrinolytic inhibition in gynaecology. </w:t>
      </w:r>
      <w:r w:rsidR="00F30CCC" w:rsidRPr="00093BD3">
        <w:rPr>
          <w:rFonts w:asciiTheme="minorHAnsi" w:eastAsiaTheme="majorEastAsia" w:hAnsiTheme="minorHAnsi"/>
          <w:i/>
          <w:sz w:val="20"/>
          <w:szCs w:val="20"/>
          <w:lang w:val="en-GB" w:eastAsia="en-US"/>
        </w:rPr>
        <w:t>J Clin Pathol Suppl (R Coll Pathol)</w:t>
      </w:r>
      <w:r w:rsidRPr="00093BD3">
        <w:rPr>
          <w:rFonts w:asciiTheme="minorHAnsi" w:eastAsiaTheme="majorEastAsia" w:hAnsiTheme="minorHAnsi"/>
          <w:sz w:val="20"/>
          <w:szCs w:val="20"/>
          <w:lang w:val="en-GB" w:eastAsia="en-US"/>
        </w:rPr>
        <w:t xml:space="preserve"> 1980;</w:t>
      </w:r>
      <w:r w:rsidR="00F30CCC" w:rsidRPr="00093BD3">
        <w:rPr>
          <w:rFonts w:asciiTheme="minorHAnsi" w:eastAsiaTheme="majorEastAsia" w:hAnsiTheme="minorHAnsi"/>
          <w:b/>
          <w:sz w:val="20"/>
          <w:szCs w:val="20"/>
          <w:lang w:val="en-GB" w:eastAsia="en-US"/>
        </w:rPr>
        <w:t>14:</w:t>
      </w:r>
      <w:r w:rsidRPr="00093BD3">
        <w:rPr>
          <w:rFonts w:asciiTheme="minorHAnsi" w:eastAsiaTheme="majorEastAsia" w:hAnsiTheme="minorHAnsi"/>
          <w:sz w:val="20"/>
          <w:szCs w:val="20"/>
          <w:lang w:val="en-GB" w:eastAsia="en-US"/>
        </w:rPr>
        <w:t>55-9.</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25. Bolte AC, Bouma L, van Geijn HP. Medical therapies for primary postpartum hemorrhage. </w:t>
      </w:r>
      <w:r w:rsidR="00F30CCC" w:rsidRPr="00093BD3">
        <w:rPr>
          <w:rFonts w:asciiTheme="minorHAnsi" w:eastAsiaTheme="majorEastAsia" w:hAnsiTheme="minorHAnsi"/>
          <w:i/>
          <w:sz w:val="20"/>
          <w:szCs w:val="20"/>
          <w:lang w:val="en-GB" w:eastAsia="en-US"/>
        </w:rPr>
        <w:t xml:space="preserve">International Congress Series. Gynaecology, Obstetrics, and Reproductive Medicine in Daily Practice </w:t>
      </w:r>
      <w:r w:rsidRPr="00093BD3">
        <w:rPr>
          <w:rFonts w:asciiTheme="minorHAnsi" w:eastAsiaTheme="majorEastAsia" w:hAnsiTheme="minorHAnsi"/>
          <w:sz w:val="20"/>
          <w:szCs w:val="20"/>
          <w:lang w:val="en-GB" w:eastAsia="en-US"/>
        </w:rPr>
        <w:t>2005;</w:t>
      </w:r>
      <w:r w:rsidR="00F30CCC" w:rsidRPr="00093BD3">
        <w:rPr>
          <w:rFonts w:asciiTheme="minorHAnsi" w:eastAsiaTheme="majorEastAsia" w:hAnsiTheme="minorHAnsi"/>
          <w:b/>
          <w:sz w:val="20"/>
          <w:szCs w:val="20"/>
          <w:lang w:val="en-GB" w:eastAsia="en-US"/>
        </w:rPr>
        <w:t>1279:</w:t>
      </w:r>
      <w:r w:rsidR="00C70D7F" w:rsidRPr="00093BD3">
        <w:rPr>
          <w:rFonts w:asciiTheme="minorHAnsi" w:eastAsiaTheme="majorEastAsia" w:hAnsiTheme="minorHAnsi"/>
          <w:sz w:val="20"/>
          <w:szCs w:val="20"/>
          <w:lang w:val="en-GB" w:eastAsia="en-US"/>
        </w:rPr>
        <w:t>364-368.</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26. Gherman RB, Goodwin TM, Leung B, Byrne JD, Hethumumi R, Montoro M. Incidence, clinical characteristics, and timing of objectively diagnosed venous thromboembolism during pregnancy. </w:t>
      </w:r>
      <w:r w:rsidR="00F30CCC" w:rsidRPr="00093BD3">
        <w:rPr>
          <w:rFonts w:asciiTheme="minorHAnsi" w:eastAsiaTheme="majorEastAsia" w:hAnsiTheme="minorHAnsi"/>
          <w:i/>
          <w:sz w:val="20"/>
          <w:szCs w:val="20"/>
          <w:lang w:val="en-GB" w:eastAsia="en-US"/>
        </w:rPr>
        <w:t>Obstet Gynecol</w:t>
      </w:r>
      <w:r w:rsidRPr="00093BD3">
        <w:rPr>
          <w:rFonts w:asciiTheme="minorHAnsi" w:eastAsiaTheme="majorEastAsia" w:hAnsiTheme="minorHAnsi"/>
          <w:sz w:val="20"/>
          <w:szCs w:val="20"/>
          <w:lang w:val="en-GB" w:eastAsia="en-US"/>
        </w:rPr>
        <w:t xml:space="preserve"> 1999;</w:t>
      </w:r>
      <w:r w:rsidR="00F30CCC" w:rsidRPr="00093BD3">
        <w:rPr>
          <w:rFonts w:asciiTheme="minorHAnsi" w:eastAsiaTheme="majorEastAsia" w:hAnsiTheme="minorHAnsi"/>
          <w:b/>
          <w:sz w:val="20"/>
          <w:szCs w:val="20"/>
          <w:lang w:val="en-GB" w:eastAsia="en-US"/>
        </w:rPr>
        <w:t>94</w:t>
      </w:r>
      <w:r w:rsidRPr="00093BD3">
        <w:rPr>
          <w:rFonts w:asciiTheme="minorHAnsi" w:eastAsiaTheme="majorEastAsia" w:hAnsiTheme="minorHAnsi"/>
          <w:sz w:val="20"/>
          <w:szCs w:val="20"/>
          <w:lang w:val="en-GB" w:eastAsia="en-US"/>
        </w:rPr>
        <w:t>(5 Pt 1)</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730-4.</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27. Lindqvist P, Dahlback B, Marsal K. Thrombotic risk during pregnancy: a population study. </w:t>
      </w:r>
      <w:r w:rsidR="00F30CCC" w:rsidRPr="00093BD3">
        <w:rPr>
          <w:rFonts w:asciiTheme="minorHAnsi" w:eastAsiaTheme="majorEastAsia" w:hAnsiTheme="minorHAnsi"/>
          <w:i/>
          <w:sz w:val="20"/>
          <w:szCs w:val="20"/>
          <w:lang w:val="en-GB" w:eastAsia="en-US"/>
        </w:rPr>
        <w:t>Obstet Gynecol</w:t>
      </w:r>
      <w:r w:rsidRPr="00093BD3">
        <w:rPr>
          <w:rFonts w:asciiTheme="minorHAnsi" w:eastAsiaTheme="majorEastAsia" w:hAnsiTheme="minorHAnsi"/>
          <w:sz w:val="20"/>
          <w:szCs w:val="20"/>
          <w:lang w:val="en-GB" w:eastAsia="en-US"/>
        </w:rPr>
        <w:t xml:space="preserve"> 1999;</w:t>
      </w:r>
      <w:r w:rsidR="00F30CCC" w:rsidRPr="00093BD3">
        <w:rPr>
          <w:rFonts w:asciiTheme="minorHAnsi" w:eastAsiaTheme="majorEastAsia" w:hAnsiTheme="minorHAnsi"/>
          <w:b/>
          <w:sz w:val="20"/>
          <w:szCs w:val="20"/>
          <w:lang w:val="en-GB" w:eastAsia="en-US"/>
        </w:rPr>
        <w:t>94</w:t>
      </w:r>
      <w:r w:rsidRPr="00093BD3">
        <w:rPr>
          <w:rFonts w:asciiTheme="minorHAnsi" w:eastAsiaTheme="majorEastAsia" w:hAnsiTheme="minorHAnsi"/>
          <w:sz w:val="20"/>
          <w:szCs w:val="20"/>
          <w:lang w:val="en-GB" w:eastAsia="en-US"/>
        </w:rPr>
        <w:t>(4)</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595-9.</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28. Toglia MR, Weg JG. Venous thromboembolism during pregnancy. </w:t>
      </w:r>
      <w:r w:rsidR="00F30CCC" w:rsidRPr="00093BD3">
        <w:rPr>
          <w:rFonts w:asciiTheme="minorHAnsi" w:eastAsiaTheme="majorEastAsia" w:hAnsiTheme="minorHAnsi"/>
          <w:i/>
          <w:sz w:val="20"/>
          <w:szCs w:val="20"/>
          <w:lang w:val="en-GB" w:eastAsia="en-US"/>
        </w:rPr>
        <w:t>N Engl J Med</w:t>
      </w:r>
      <w:r w:rsidRPr="00093BD3">
        <w:rPr>
          <w:rFonts w:asciiTheme="minorHAnsi" w:eastAsiaTheme="majorEastAsia" w:hAnsiTheme="minorHAnsi"/>
          <w:sz w:val="20"/>
          <w:szCs w:val="20"/>
          <w:lang w:val="en-GB" w:eastAsia="en-US"/>
        </w:rPr>
        <w:t xml:space="preserve"> 1996;</w:t>
      </w:r>
      <w:r w:rsidR="00F30CCC" w:rsidRPr="00093BD3">
        <w:rPr>
          <w:rFonts w:asciiTheme="minorHAnsi" w:eastAsiaTheme="majorEastAsia" w:hAnsiTheme="minorHAnsi"/>
          <w:b/>
          <w:sz w:val="20"/>
          <w:szCs w:val="20"/>
          <w:lang w:val="en-GB" w:eastAsia="en-US"/>
        </w:rPr>
        <w:t>335</w:t>
      </w:r>
      <w:r w:rsidRPr="00093BD3">
        <w:rPr>
          <w:rFonts w:asciiTheme="minorHAnsi" w:eastAsiaTheme="majorEastAsia" w:hAnsiTheme="minorHAnsi"/>
          <w:sz w:val="20"/>
          <w:szCs w:val="20"/>
          <w:lang w:val="en-GB" w:eastAsia="en-US"/>
        </w:rPr>
        <w:t>(2)</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108-14.</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29. Heit JA, Kobbervig CE, James AH, Petterson TM, Bailey KR, Melton LJ, 3rd. Trends in the incidence of venous thromboembolism during pregnancy or postpartum: a 30-year population-based study. </w:t>
      </w:r>
      <w:r w:rsidR="00F30CCC" w:rsidRPr="00093BD3">
        <w:rPr>
          <w:rFonts w:asciiTheme="minorHAnsi" w:eastAsiaTheme="majorEastAsia" w:hAnsiTheme="minorHAnsi"/>
          <w:i/>
          <w:sz w:val="20"/>
          <w:szCs w:val="20"/>
          <w:lang w:val="en-GB" w:eastAsia="en-US"/>
        </w:rPr>
        <w:t>Ann Intern Med</w:t>
      </w:r>
      <w:r w:rsidRPr="00093BD3">
        <w:rPr>
          <w:rFonts w:asciiTheme="minorHAnsi" w:eastAsiaTheme="majorEastAsia" w:hAnsiTheme="minorHAnsi"/>
          <w:sz w:val="20"/>
          <w:szCs w:val="20"/>
          <w:lang w:val="en-GB" w:eastAsia="en-US"/>
        </w:rPr>
        <w:t xml:space="preserve"> 2005;</w:t>
      </w:r>
      <w:r w:rsidR="00F30CCC" w:rsidRPr="00093BD3">
        <w:rPr>
          <w:rFonts w:asciiTheme="minorHAnsi" w:eastAsiaTheme="majorEastAsia" w:hAnsiTheme="minorHAnsi"/>
          <w:b/>
          <w:sz w:val="20"/>
          <w:szCs w:val="20"/>
          <w:lang w:val="en-GB" w:eastAsia="en-US"/>
        </w:rPr>
        <w:t>143</w:t>
      </w:r>
      <w:r w:rsidRPr="00093BD3">
        <w:rPr>
          <w:rFonts w:asciiTheme="minorHAnsi" w:eastAsiaTheme="majorEastAsia" w:hAnsiTheme="minorHAnsi"/>
          <w:sz w:val="20"/>
          <w:szCs w:val="20"/>
          <w:lang w:val="en-GB" w:eastAsia="en-US"/>
        </w:rPr>
        <w:t>(10)</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697-706.</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30. Summary of Product Characteristics for Cyklokapron.</w:t>
      </w:r>
    </w:p>
    <w:p w:rsidR="003A4AC5" w:rsidRPr="00093BD3" w:rsidRDefault="009C6AB1" w:rsidP="003A4AC5">
      <w:pPr>
        <w:jc w:val="both"/>
        <w:rPr>
          <w:rFonts w:asciiTheme="minorHAnsi" w:eastAsiaTheme="majorEastAsia" w:hAnsiTheme="minorHAnsi"/>
          <w:sz w:val="20"/>
          <w:szCs w:val="20"/>
          <w:lang w:val="en-GB" w:eastAsia="en-US"/>
        </w:rPr>
      </w:pPr>
      <w:hyperlink r:id="rId16" w:history="1">
        <w:r w:rsidR="00F30CCC" w:rsidRPr="00093BD3">
          <w:rPr>
            <w:rStyle w:val="Hyperlink"/>
            <w:rFonts w:asciiTheme="minorHAnsi" w:eastAsiaTheme="majorEastAsia" w:hAnsiTheme="minorHAnsi"/>
            <w:sz w:val="20"/>
            <w:szCs w:val="20"/>
          </w:rPr>
          <w:t>http://emc.medicines.org.uk/emc/assets/c/html/displaydoc.asp?documentid=1489</w:t>
        </w:r>
      </w:hyperlink>
      <w:r w:rsidR="003A4AC5" w:rsidRPr="00093BD3">
        <w:rPr>
          <w:rFonts w:asciiTheme="minorHAnsi" w:eastAsiaTheme="majorEastAsia" w:hAnsiTheme="minorHAnsi"/>
          <w:sz w:val="20"/>
          <w:szCs w:val="20"/>
          <w:lang w:val="en-GB" w:eastAsia="en-US"/>
        </w:rPr>
        <w:t xml:space="preserve"> (accessed </w:t>
      </w:r>
      <w:r w:rsidR="00F33DA2" w:rsidRPr="00093BD3">
        <w:rPr>
          <w:rFonts w:asciiTheme="minorHAnsi" w:eastAsiaTheme="majorEastAsia" w:hAnsiTheme="minorHAnsi"/>
          <w:sz w:val="20"/>
          <w:szCs w:val="20"/>
          <w:lang w:val="en-GB" w:eastAsia="en-US"/>
        </w:rPr>
        <w:t>1</w:t>
      </w:r>
      <w:r w:rsidR="00DE6965" w:rsidRPr="00093BD3">
        <w:rPr>
          <w:rFonts w:asciiTheme="minorHAnsi" w:eastAsiaTheme="majorEastAsia" w:hAnsiTheme="minorHAnsi"/>
          <w:sz w:val="20"/>
          <w:szCs w:val="20"/>
          <w:lang w:val="en-GB" w:eastAsia="en-US"/>
        </w:rPr>
        <w:t>1</w:t>
      </w:r>
      <w:r w:rsidR="00DE6965" w:rsidRPr="00093BD3">
        <w:rPr>
          <w:rFonts w:asciiTheme="minorHAnsi" w:eastAsiaTheme="majorEastAsia" w:hAnsiTheme="minorHAnsi"/>
          <w:sz w:val="20"/>
          <w:szCs w:val="20"/>
          <w:vertAlign w:val="superscript"/>
          <w:lang w:val="en-GB" w:eastAsia="en-US"/>
        </w:rPr>
        <w:t>th</w:t>
      </w:r>
      <w:r w:rsidR="00DE6965" w:rsidRPr="00093BD3">
        <w:rPr>
          <w:rFonts w:asciiTheme="minorHAnsi" w:eastAsiaTheme="majorEastAsia" w:hAnsiTheme="minorHAnsi"/>
          <w:sz w:val="20"/>
          <w:szCs w:val="20"/>
          <w:lang w:val="en-GB" w:eastAsia="en-US"/>
        </w:rPr>
        <w:t xml:space="preserve"> </w:t>
      </w:r>
      <w:r w:rsidR="00F33DA2" w:rsidRPr="00093BD3">
        <w:rPr>
          <w:rFonts w:asciiTheme="minorHAnsi" w:eastAsiaTheme="majorEastAsia" w:hAnsiTheme="minorHAnsi"/>
          <w:sz w:val="20"/>
          <w:szCs w:val="20"/>
          <w:lang w:val="en-GB" w:eastAsia="en-US"/>
        </w:rPr>
        <w:t>May, 2009</w:t>
      </w:r>
      <w:r w:rsidR="003A4AC5" w:rsidRPr="00093BD3">
        <w:rPr>
          <w:rFonts w:asciiTheme="minorHAnsi" w:eastAsiaTheme="majorEastAsia" w:hAnsiTheme="minorHAnsi"/>
          <w:sz w:val="20"/>
          <w:szCs w:val="20"/>
          <w:lang w:val="en-GB" w:eastAsia="en-US"/>
        </w:rPr>
        <w:t>).</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31. Peto R, Baigent C. Trials: the next 50 years. Large scale randomised evidence of moderate benefits. </w:t>
      </w:r>
      <w:r w:rsidR="00F30CCC" w:rsidRPr="00093BD3">
        <w:rPr>
          <w:rFonts w:asciiTheme="minorHAnsi" w:eastAsiaTheme="majorEastAsia" w:hAnsiTheme="minorHAnsi"/>
          <w:i/>
          <w:sz w:val="20"/>
          <w:szCs w:val="20"/>
          <w:lang w:val="en-GB" w:eastAsia="en-US"/>
        </w:rPr>
        <w:t>Bmj</w:t>
      </w:r>
      <w:r w:rsidRPr="00093BD3">
        <w:rPr>
          <w:rFonts w:asciiTheme="minorHAnsi" w:eastAsiaTheme="majorEastAsia" w:hAnsiTheme="minorHAnsi"/>
          <w:sz w:val="20"/>
          <w:szCs w:val="20"/>
          <w:lang w:val="en-GB" w:eastAsia="en-US"/>
        </w:rPr>
        <w:t xml:space="preserve"> 1998;</w:t>
      </w:r>
      <w:r w:rsidR="00F30CCC" w:rsidRPr="00093BD3">
        <w:rPr>
          <w:rFonts w:asciiTheme="minorHAnsi" w:eastAsiaTheme="majorEastAsia" w:hAnsiTheme="minorHAnsi"/>
          <w:b/>
          <w:sz w:val="20"/>
          <w:szCs w:val="20"/>
          <w:lang w:val="en-GB" w:eastAsia="en-US"/>
        </w:rPr>
        <w:t>317</w:t>
      </w:r>
      <w:r w:rsidRPr="00093BD3">
        <w:rPr>
          <w:rFonts w:asciiTheme="minorHAnsi" w:eastAsiaTheme="majorEastAsia" w:hAnsiTheme="minorHAnsi"/>
          <w:sz w:val="20"/>
          <w:szCs w:val="20"/>
          <w:lang w:val="en-GB" w:eastAsia="en-US"/>
        </w:rPr>
        <w:t>(7167)</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1170-1.</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32. Horrow JC, Van Riper DF, Strong MD, Grunewald KE, Parmet JL. The dose-response relationship of tranexamic acid. </w:t>
      </w:r>
    </w:p>
    <w:p w:rsidR="003A4AC5" w:rsidRPr="00093BD3" w:rsidRDefault="00F30CCC"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i/>
          <w:sz w:val="20"/>
          <w:szCs w:val="20"/>
          <w:lang w:val="en-GB" w:eastAsia="en-US"/>
        </w:rPr>
        <w:t>Anesthesiology</w:t>
      </w:r>
      <w:r w:rsidR="003A4AC5" w:rsidRPr="00093BD3">
        <w:rPr>
          <w:rFonts w:asciiTheme="minorHAnsi" w:eastAsiaTheme="majorEastAsia" w:hAnsiTheme="minorHAnsi"/>
          <w:sz w:val="20"/>
          <w:szCs w:val="20"/>
          <w:lang w:val="en-GB" w:eastAsia="en-US"/>
        </w:rPr>
        <w:t xml:space="preserve"> 1995;</w:t>
      </w:r>
      <w:r w:rsidRPr="00093BD3">
        <w:rPr>
          <w:rFonts w:asciiTheme="minorHAnsi" w:eastAsiaTheme="majorEastAsia" w:hAnsiTheme="minorHAnsi"/>
          <w:b/>
          <w:sz w:val="20"/>
          <w:szCs w:val="20"/>
          <w:lang w:val="en-GB" w:eastAsia="en-US"/>
        </w:rPr>
        <w:t>82</w:t>
      </w:r>
      <w:r w:rsidR="003A4AC5" w:rsidRPr="00093BD3">
        <w:rPr>
          <w:rFonts w:asciiTheme="minorHAnsi" w:eastAsiaTheme="majorEastAsia" w:hAnsiTheme="minorHAnsi"/>
          <w:sz w:val="20"/>
          <w:szCs w:val="20"/>
          <w:lang w:val="en-GB" w:eastAsia="en-US"/>
        </w:rPr>
        <w:t>(2)</w:t>
      </w:r>
      <w:r w:rsidRPr="00093BD3">
        <w:rPr>
          <w:rFonts w:asciiTheme="minorHAnsi" w:eastAsiaTheme="majorEastAsia" w:hAnsiTheme="minorHAnsi"/>
          <w:b/>
          <w:sz w:val="20"/>
          <w:szCs w:val="20"/>
          <w:lang w:val="en-GB" w:eastAsia="en-US"/>
        </w:rPr>
        <w:t>:</w:t>
      </w:r>
      <w:r w:rsidR="003A4AC5" w:rsidRPr="00093BD3">
        <w:rPr>
          <w:rFonts w:asciiTheme="minorHAnsi" w:eastAsiaTheme="majorEastAsia" w:hAnsiTheme="minorHAnsi"/>
          <w:sz w:val="20"/>
          <w:szCs w:val="20"/>
          <w:lang w:val="en-GB" w:eastAsia="en-US"/>
        </w:rPr>
        <w:t>383-92.</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33. DAMOCLES Study Group. A proposed charter for clinical trial data monitoring committees: helping them to do their job well. </w:t>
      </w:r>
      <w:r w:rsidR="00F30CCC" w:rsidRPr="00093BD3">
        <w:rPr>
          <w:rFonts w:asciiTheme="minorHAnsi" w:eastAsiaTheme="majorEastAsia" w:hAnsiTheme="minorHAnsi"/>
          <w:i/>
          <w:sz w:val="20"/>
          <w:szCs w:val="20"/>
          <w:lang w:val="en-GB" w:eastAsia="en-US"/>
        </w:rPr>
        <w:t>Lancet</w:t>
      </w:r>
      <w:r w:rsidRPr="00093BD3">
        <w:rPr>
          <w:rFonts w:asciiTheme="minorHAnsi" w:eastAsiaTheme="majorEastAsia" w:hAnsiTheme="minorHAnsi"/>
          <w:sz w:val="20"/>
          <w:szCs w:val="20"/>
          <w:lang w:val="en-GB" w:eastAsia="en-US"/>
        </w:rPr>
        <w:t xml:space="preserve"> 2005;</w:t>
      </w:r>
      <w:r w:rsidR="00F30CCC" w:rsidRPr="00093BD3">
        <w:rPr>
          <w:rFonts w:asciiTheme="minorHAnsi" w:eastAsiaTheme="majorEastAsia" w:hAnsiTheme="minorHAnsi"/>
          <w:b/>
          <w:sz w:val="20"/>
          <w:szCs w:val="20"/>
          <w:lang w:val="en-GB" w:eastAsia="en-US"/>
        </w:rPr>
        <w:t>365</w:t>
      </w:r>
      <w:r w:rsidRPr="00093BD3">
        <w:rPr>
          <w:rFonts w:asciiTheme="minorHAnsi" w:eastAsiaTheme="majorEastAsia" w:hAnsiTheme="minorHAnsi"/>
          <w:sz w:val="20"/>
          <w:szCs w:val="20"/>
          <w:lang w:val="en-GB" w:eastAsia="en-US"/>
        </w:rPr>
        <w:t>(9460)</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711-22.</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34. Haybittle JL. Repeated assessment of results in clinical trials of cancer treatment. </w:t>
      </w:r>
      <w:r w:rsidR="00F30CCC" w:rsidRPr="00093BD3">
        <w:rPr>
          <w:rFonts w:asciiTheme="minorHAnsi" w:eastAsiaTheme="majorEastAsia" w:hAnsiTheme="minorHAnsi"/>
          <w:i/>
          <w:sz w:val="20"/>
          <w:szCs w:val="20"/>
          <w:lang w:val="en-GB" w:eastAsia="en-US"/>
        </w:rPr>
        <w:t>Br J Radiol</w:t>
      </w:r>
      <w:r w:rsidRPr="00093BD3">
        <w:rPr>
          <w:rFonts w:asciiTheme="minorHAnsi" w:eastAsiaTheme="majorEastAsia" w:hAnsiTheme="minorHAnsi"/>
          <w:sz w:val="20"/>
          <w:szCs w:val="20"/>
          <w:lang w:val="en-GB" w:eastAsia="en-US"/>
        </w:rPr>
        <w:t xml:space="preserve"> 1971;</w:t>
      </w:r>
      <w:r w:rsidR="00F30CCC" w:rsidRPr="00093BD3">
        <w:rPr>
          <w:rFonts w:asciiTheme="minorHAnsi" w:eastAsiaTheme="majorEastAsia" w:hAnsiTheme="minorHAnsi"/>
          <w:b/>
          <w:sz w:val="20"/>
          <w:szCs w:val="20"/>
          <w:lang w:val="en-GB" w:eastAsia="en-US"/>
        </w:rPr>
        <w:t>44</w:t>
      </w:r>
      <w:r w:rsidRPr="00093BD3">
        <w:rPr>
          <w:rFonts w:asciiTheme="minorHAnsi" w:eastAsiaTheme="majorEastAsia" w:hAnsiTheme="minorHAnsi"/>
          <w:sz w:val="20"/>
          <w:szCs w:val="20"/>
          <w:lang w:val="en-GB" w:eastAsia="en-US"/>
        </w:rPr>
        <w:t>(526)</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793-7.</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35. Peto R, Pike MC, Armitage P, Breslow NE, Cox DR, Howard SV, Mantel N, McPherson K, Peto J, Smith PG. Design and analysis of randomized clinical trials requiring prolonged observation of each patient. II. analysis and examples. </w:t>
      </w:r>
      <w:r w:rsidR="00F30CCC" w:rsidRPr="00093BD3">
        <w:rPr>
          <w:rFonts w:asciiTheme="minorHAnsi" w:eastAsiaTheme="majorEastAsia" w:hAnsiTheme="minorHAnsi"/>
          <w:i/>
          <w:sz w:val="20"/>
          <w:szCs w:val="20"/>
          <w:lang w:val="en-GB" w:eastAsia="en-US"/>
        </w:rPr>
        <w:t>Br J Cancer</w:t>
      </w:r>
      <w:r w:rsidRPr="00093BD3">
        <w:rPr>
          <w:rFonts w:asciiTheme="minorHAnsi" w:eastAsiaTheme="majorEastAsia" w:hAnsiTheme="minorHAnsi"/>
          <w:sz w:val="20"/>
          <w:szCs w:val="20"/>
          <w:lang w:val="en-GB" w:eastAsia="en-US"/>
        </w:rPr>
        <w:t xml:space="preserve"> 1977;</w:t>
      </w:r>
      <w:r w:rsidR="00F30CCC" w:rsidRPr="00093BD3">
        <w:rPr>
          <w:rFonts w:asciiTheme="minorHAnsi" w:eastAsiaTheme="majorEastAsia" w:hAnsiTheme="minorHAnsi"/>
          <w:b/>
          <w:sz w:val="20"/>
          <w:szCs w:val="20"/>
          <w:lang w:val="en-GB" w:eastAsia="en-US"/>
        </w:rPr>
        <w:t>35</w:t>
      </w:r>
      <w:r w:rsidRPr="00093BD3">
        <w:rPr>
          <w:rFonts w:asciiTheme="minorHAnsi" w:eastAsiaTheme="majorEastAsia" w:hAnsiTheme="minorHAnsi"/>
          <w:sz w:val="20"/>
          <w:szCs w:val="20"/>
          <w:lang w:val="en-GB" w:eastAsia="en-US"/>
        </w:rPr>
        <w:t>(1)</w:t>
      </w:r>
      <w:r w:rsidR="00F30CCC" w:rsidRPr="00093BD3">
        <w:rPr>
          <w:rFonts w:asciiTheme="minorHAnsi" w:eastAsiaTheme="majorEastAsia" w:hAnsiTheme="minorHAnsi"/>
          <w:b/>
          <w:sz w:val="20"/>
          <w:szCs w:val="20"/>
          <w:lang w:val="en-GB" w:eastAsia="en-US"/>
        </w:rPr>
        <w:t>:</w:t>
      </w:r>
      <w:r w:rsidRPr="00093BD3">
        <w:rPr>
          <w:rFonts w:asciiTheme="minorHAnsi" w:eastAsiaTheme="majorEastAsia" w:hAnsiTheme="minorHAnsi"/>
          <w:sz w:val="20"/>
          <w:szCs w:val="20"/>
          <w:lang w:val="en-GB" w:eastAsia="en-US"/>
        </w:rPr>
        <w:t>1-39.</w:t>
      </w:r>
    </w:p>
    <w:p w:rsidR="003A4AC5" w:rsidRPr="00093BD3" w:rsidRDefault="003A4AC5" w:rsidP="003A4AC5">
      <w:pPr>
        <w:jc w:val="both"/>
        <w:rPr>
          <w:rFonts w:asciiTheme="minorHAnsi" w:eastAsiaTheme="majorEastAsia" w:hAnsiTheme="minorHAnsi"/>
          <w:sz w:val="20"/>
          <w:szCs w:val="20"/>
          <w:lang w:val="en-GB" w:eastAsia="en-US"/>
        </w:rPr>
      </w:pPr>
    </w:p>
    <w:p w:rsidR="003A4AC5" w:rsidRPr="00093BD3" w:rsidRDefault="003A4AC5" w:rsidP="003A4AC5">
      <w:pPr>
        <w:jc w:val="both"/>
        <w:rPr>
          <w:rFonts w:asciiTheme="minorHAnsi" w:eastAsiaTheme="majorEastAsia" w:hAnsiTheme="minorHAnsi"/>
          <w:sz w:val="22"/>
          <w:szCs w:val="22"/>
          <w:lang w:val="en-GB" w:eastAsia="en-US"/>
        </w:rPr>
      </w:pPr>
      <w:r w:rsidRPr="00093BD3">
        <w:rPr>
          <w:rFonts w:asciiTheme="minorHAnsi" w:eastAsiaTheme="majorEastAsia" w:hAnsiTheme="minorHAnsi"/>
          <w:sz w:val="20"/>
          <w:szCs w:val="20"/>
          <w:lang w:val="en-GB" w:eastAsia="en-US"/>
        </w:rPr>
        <w:t xml:space="preserve">36. Uniform Requirements for Manuscripts Submitted to Biomedical Journals: Writing and Editing for Biomedical Publication (Updated October 2008). </w:t>
      </w:r>
      <w:r w:rsidR="00DE1106" w:rsidRPr="00093BD3">
        <w:rPr>
          <w:rFonts w:asciiTheme="minorHAnsi" w:eastAsiaTheme="majorEastAsia" w:hAnsiTheme="minorHAnsi"/>
          <w:sz w:val="20"/>
          <w:szCs w:val="20"/>
          <w:lang w:val="en-GB" w:eastAsia="en-US"/>
        </w:rPr>
        <w:t>(</w:t>
      </w:r>
      <w:r w:rsidRPr="00093BD3">
        <w:rPr>
          <w:rFonts w:asciiTheme="minorHAnsi" w:eastAsiaTheme="majorEastAsia" w:hAnsiTheme="minorHAnsi"/>
          <w:sz w:val="20"/>
          <w:szCs w:val="20"/>
          <w:lang w:val="en-GB" w:eastAsia="en-US"/>
        </w:rPr>
        <w:t xml:space="preserve">Accessed at </w:t>
      </w:r>
      <w:hyperlink r:id="rId17" w:history="1">
        <w:r w:rsidR="00F30CCC" w:rsidRPr="00093BD3">
          <w:rPr>
            <w:rStyle w:val="Hyperlink"/>
            <w:rFonts w:asciiTheme="minorHAnsi" w:eastAsiaTheme="majorEastAsia" w:hAnsiTheme="minorHAnsi"/>
            <w:sz w:val="20"/>
            <w:szCs w:val="20"/>
          </w:rPr>
          <w:t>http://www.icmje.org/</w:t>
        </w:r>
      </w:hyperlink>
      <w:r w:rsidRPr="00093BD3">
        <w:rPr>
          <w:rFonts w:asciiTheme="minorHAnsi" w:eastAsiaTheme="majorEastAsia" w:hAnsiTheme="minorHAnsi"/>
          <w:sz w:val="20"/>
          <w:szCs w:val="20"/>
          <w:lang w:val="en-GB" w:eastAsia="en-US"/>
        </w:rPr>
        <w:t xml:space="preserve"> on 1</w:t>
      </w:r>
      <w:r w:rsidR="00DE6965" w:rsidRPr="00093BD3">
        <w:rPr>
          <w:rFonts w:asciiTheme="minorHAnsi" w:eastAsiaTheme="majorEastAsia" w:hAnsiTheme="minorHAnsi"/>
          <w:sz w:val="20"/>
          <w:szCs w:val="20"/>
          <w:lang w:val="en-GB" w:eastAsia="en-US"/>
        </w:rPr>
        <w:t>1</w:t>
      </w:r>
      <w:r w:rsidR="00DE6965" w:rsidRPr="00093BD3">
        <w:rPr>
          <w:rFonts w:asciiTheme="minorHAnsi" w:eastAsiaTheme="majorEastAsia" w:hAnsiTheme="minorHAnsi"/>
          <w:sz w:val="20"/>
          <w:szCs w:val="20"/>
          <w:vertAlign w:val="superscript"/>
          <w:lang w:val="en-GB" w:eastAsia="en-US"/>
        </w:rPr>
        <w:t>th</w:t>
      </w:r>
      <w:r w:rsidRPr="00093BD3">
        <w:rPr>
          <w:rFonts w:asciiTheme="minorHAnsi" w:eastAsiaTheme="majorEastAsia" w:hAnsiTheme="minorHAnsi"/>
          <w:sz w:val="20"/>
          <w:szCs w:val="20"/>
          <w:lang w:val="en-GB" w:eastAsia="en-US"/>
        </w:rPr>
        <w:t xml:space="preserve"> May, 2009</w:t>
      </w:r>
      <w:r w:rsidR="00DE6965" w:rsidRPr="00093BD3">
        <w:rPr>
          <w:rFonts w:asciiTheme="minorHAnsi" w:eastAsiaTheme="majorEastAsia" w:hAnsiTheme="minorHAnsi"/>
          <w:sz w:val="20"/>
          <w:szCs w:val="20"/>
          <w:lang w:val="en-GB" w:eastAsia="en-US"/>
        </w:rPr>
        <w:t>)</w:t>
      </w:r>
      <w:r w:rsidRPr="00093BD3">
        <w:rPr>
          <w:rFonts w:asciiTheme="minorHAnsi" w:eastAsiaTheme="majorEastAsia" w:hAnsiTheme="minorHAnsi"/>
          <w:sz w:val="20"/>
          <w:szCs w:val="20"/>
          <w:lang w:val="en-GB" w:eastAsia="en-US"/>
        </w:rPr>
        <w:t>.</w:t>
      </w:r>
    </w:p>
    <w:p w:rsidR="003A4AC5" w:rsidRPr="00093BD3" w:rsidRDefault="003A4AC5" w:rsidP="003A4AC5">
      <w:pPr>
        <w:jc w:val="both"/>
        <w:rPr>
          <w:rFonts w:asciiTheme="minorHAnsi" w:eastAsiaTheme="majorEastAsia" w:hAnsiTheme="minorHAnsi"/>
          <w:sz w:val="22"/>
          <w:szCs w:val="22"/>
          <w:lang w:val="en-GB" w:eastAsia="en-US"/>
        </w:rPr>
      </w:pPr>
    </w:p>
    <w:p w:rsidR="003A4AC5" w:rsidRPr="00093BD3" w:rsidRDefault="003A4AC5" w:rsidP="003A4AC5">
      <w:pPr>
        <w:jc w:val="both"/>
        <w:rPr>
          <w:rFonts w:asciiTheme="minorHAnsi" w:eastAsiaTheme="majorEastAsia" w:hAnsiTheme="minorHAnsi"/>
          <w:sz w:val="20"/>
          <w:szCs w:val="20"/>
          <w:lang w:val="en-GB" w:eastAsia="en-US"/>
        </w:rPr>
      </w:pPr>
      <w:r w:rsidRPr="00093BD3">
        <w:rPr>
          <w:rFonts w:asciiTheme="minorHAnsi" w:eastAsiaTheme="majorEastAsia" w:hAnsiTheme="minorHAnsi"/>
          <w:sz w:val="20"/>
          <w:szCs w:val="20"/>
          <w:lang w:val="en-GB" w:eastAsia="en-US"/>
        </w:rPr>
        <w:t xml:space="preserve">37. Moher D, Schulz KF, Altman DG. The CONSORT statement: Revised Recommendations For Improving the Quality of Reports of Parallel-Group Randomized Trials. </w:t>
      </w:r>
      <w:r w:rsidR="00D97788" w:rsidRPr="00093BD3">
        <w:rPr>
          <w:rFonts w:asciiTheme="minorHAnsi" w:hAnsiTheme="minorHAnsi" w:cs="Lucida Sans Unicode"/>
          <w:i/>
          <w:sz w:val="20"/>
          <w:szCs w:val="20"/>
          <w:lang w:val="en-GB"/>
        </w:rPr>
        <w:t>Lancet</w:t>
      </w:r>
      <w:r w:rsidR="00D97788" w:rsidRPr="00093BD3">
        <w:rPr>
          <w:rFonts w:asciiTheme="minorHAnsi" w:hAnsiTheme="minorHAnsi" w:cs="Lucida Sans Unicode"/>
          <w:sz w:val="20"/>
          <w:szCs w:val="20"/>
          <w:lang w:val="en-GB"/>
        </w:rPr>
        <w:t xml:space="preserve"> 2001; 357(9263):1191-1194</w:t>
      </w:r>
      <w:r w:rsidRPr="00093BD3">
        <w:rPr>
          <w:rFonts w:asciiTheme="minorHAnsi" w:eastAsiaTheme="majorEastAsia" w:hAnsiTheme="minorHAnsi"/>
          <w:sz w:val="20"/>
          <w:szCs w:val="20"/>
          <w:lang w:val="en-GB" w:eastAsia="en-US"/>
        </w:rPr>
        <w:t>.</w:t>
      </w:r>
    </w:p>
    <w:p w:rsidR="003A4AC5" w:rsidRPr="00093BD3" w:rsidRDefault="003A4AC5" w:rsidP="003A4AC5">
      <w:pPr>
        <w:jc w:val="both"/>
        <w:rPr>
          <w:rFonts w:eastAsiaTheme="majorEastAsia"/>
          <w:szCs w:val="20"/>
          <w:lang w:val="en-GB" w:eastAsia="en-US"/>
        </w:rPr>
      </w:pPr>
    </w:p>
    <w:p w:rsidR="002D7573" w:rsidRPr="00093BD3" w:rsidRDefault="00706AAC" w:rsidP="003A4AC5">
      <w:pPr>
        <w:jc w:val="both"/>
      </w:pPr>
      <w:r w:rsidRPr="00093BD3">
        <w:rPr>
          <w:rFonts w:asciiTheme="minorHAnsi" w:eastAsiaTheme="majorEastAsia" w:hAnsiTheme="minorHAnsi" w:cstheme="majorBidi"/>
          <w:sz w:val="20"/>
          <w:szCs w:val="20"/>
          <w:lang w:val="en-GB" w:eastAsia="en-US"/>
        </w:rPr>
        <w:fldChar w:fldCharType="end"/>
      </w:r>
      <w:bookmarkEnd w:id="106"/>
    </w:p>
    <w:p w:rsidR="003D72B0" w:rsidRPr="00093BD3" w:rsidRDefault="003D72B0">
      <w:pPr>
        <w:rPr>
          <w:rFonts w:asciiTheme="minorHAnsi" w:hAnsiTheme="minorHAnsi" w:cs="Lucida Sans Unicode"/>
          <w:b/>
          <w:bCs/>
          <w:caps/>
          <w:spacing w:val="-3"/>
          <w:sz w:val="36"/>
          <w:szCs w:val="32"/>
          <w:lang w:val="en-GB"/>
        </w:rPr>
      </w:pPr>
    </w:p>
    <w:p w:rsidR="00E746B3" w:rsidRPr="00093BD3" w:rsidRDefault="003D72B0" w:rsidP="00A616CE">
      <w:pPr>
        <w:pStyle w:val="Heading1"/>
        <w:numPr>
          <w:ilvl w:val="0"/>
          <w:numId w:val="0"/>
        </w:numPr>
        <w:spacing w:before="0" w:after="0" w:line="300" w:lineRule="exact"/>
        <w:ind w:left="426"/>
        <w:rPr>
          <w:rFonts w:asciiTheme="minorHAnsi" w:hAnsiTheme="minorHAnsi" w:cs="Lucida Sans Unicode"/>
          <w:bCs/>
          <w:spacing w:val="-3"/>
          <w:sz w:val="36"/>
          <w:szCs w:val="32"/>
          <w:lang w:val="en-GB"/>
        </w:rPr>
      </w:pPr>
      <w:r w:rsidRPr="00093BD3">
        <w:rPr>
          <w:rFonts w:asciiTheme="minorHAnsi" w:hAnsiTheme="minorHAnsi" w:cs="Lucida Sans Unicode"/>
          <w:b w:val="0"/>
          <w:bCs/>
          <w:noProof/>
          <w:color w:val="333399"/>
          <w:spacing w:val="-3"/>
          <w:sz w:val="36"/>
          <w:szCs w:val="32"/>
          <w:lang w:val="en-GB" w:eastAsia="en-GB"/>
        </w:rPr>
        <w:drawing>
          <wp:anchor distT="0" distB="0" distL="114300" distR="114300" simplePos="0" relativeHeight="251810304" behindDoc="0" locked="0" layoutInCell="1" allowOverlap="1">
            <wp:simplePos x="0" y="0"/>
            <wp:positionH relativeFrom="column">
              <wp:posOffset>-120015</wp:posOffset>
            </wp:positionH>
            <wp:positionV relativeFrom="paragraph">
              <wp:posOffset>-272415</wp:posOffset>
            </wp:positionV>
            <wp:extent cx="495300" cy="542925"/>
            <wp:effectExtent l="19050" t="0" r="0" b="0"/>
            <wp:wrapNone/>
            <wp:docPr id="8" name="Picture 613" descr="C:\Documents and Settings\enphMRAM.ENPH0808A.013\Local Settings\Temporary Internet Files\Content.IE5\LAN8MQW7\MCj043805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Documents and Settings\enphMRAM.ENPH0808A.013\Local Settings\Temporary Internet Files\Content.IE5\LAN8MQW7\MCj04380590000[1].png"/>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a:off x="0" y="0"/>
                      <a:ext cx="495300" cy="542925"/>
                    </a:xfrm>
                    <a:prstGeom prst="rect">
                      <a:avLst/>
                    </a:prstGeom>
                    <a:noFill/>
                    <a:ln w="9525">
                      <a:noFill/>
                      <a:miter lim="800000"/>
                      <a:headEnd/>
                      <a:tailEnd/>
                    </a:ln>
                  </pic:spPr>
                </pic:pic>
              </a:graphicData>
            </a:graphic>
          </wp:anchor>
        </w:drawing>
      </w:r>
      <w:r w:rsidR="009C6AB1">
        <w:rPr>
          <w:rFonts w:asciiTheme="minorHAnsi" w:hAnsiTheme="minorHAnsi" w:cs="Lucida Sans Unicode"/>
          <w:b w:val="0"/>
          <w:bCs/>
          <w:color w:val="333399"/>
          <w:spacing w:val="-3"/>
          <w:sz w:val="36"/>
          <w:szCs w:val="32"/>
          <w:lang w:val="en-GB" w:eastAsia="en-GB"/>
        </w:rPr>
        <w:pict>
          <v:roundrect id="_x0000_s1628" style="position:absolute;left:0;text-align:left;margin-left:-.9pt;margin-top:-6.4pt;width:481.9pt;height:28.35pt;z-index:-251527680;mso-position-horizontal-relative:text;mso-position-vertical-relative:text" arcsize="10923f" fillcolor="white [3201]" strokecolor="#d99594 [1941]" strokeweight="5pt">
            <v:stroke linestyle="thickThin"/>
            <v:shadow color="#868686"/>
          </v:roundrect>
        </w:pict>
      </w:r>
      <w:bookmarkStart w:id="108" w:name="_Toc220411910"/>
      <w:r w:rsidR="00A616CE" w:rsidRPr="00093BD3">
        <w:rPr>
          <w:rFonts w:asciiTheme="minorHAnsi" w:hAnsiTheme="minorHAnsi" w:cs="Lucida Sans Unicode"/>
          <w:bCs/>
          <w:spacing w:val="-3"/>
          <w:sz w:val="36"/>
          <w:szCs w:val="32"/>
          <w:lang w:val="en-GB"/>
        </w:rPr>
        <w:tab/>
      </w:r>
      <w:r w:rsidR="00B12308" w:rsidRPr="00093BD3">
        <w:rPr>
          <w:rFonts w:asciiTheme="minorHAnsi" w:hAnsiTheme="minorHAnsi" w:cs="Lucida Sans Unicode"/>
          <w:bCs/>
          <w:spacing w:val="-3"/>
          <w:sz w:val="36"/>
          <w:szCs w:val="32"/>
          <w:lang w:val="en-GB"/>
        </w:rPr>
        <w:t>6</w:t>
      </w:r>
      <w:r w:rsidR="00A616CE" w:rsidRPr="00093BD3">
        <w:rPr>
          <w:rFonts w:asciiTheme="minorHAnsi" w:hAnsiTheme="minorHAnsi" w:cs="Lucida Sans Unicode"/>
          <w:bCs/>
          <w:spacing w:val="-3"/>
          <w:sz w:val="36"/>
          <w:szCs w:val="32"/>
          <w:lang w:val="en-GB"/>
        </w:rPr>
        <w:tab/>
      </w:r>
      <w:r w:rsidR="00E746B3" w:rsidRPr="00093BD3">
        <w:rPr>
          <w:rFonts w:asciiTheme="minorHAnsi" w:hAnsiTheme="minorHAnsi" w:cs="Lucida Sans Unicode"/>
          <w:bCs/>
          <w:spacing w:val="-3"/>
          <w:sz w:val="36"/>
          <w:szCs w:val="32"/>
          <w:lang w:val="en-GB"/>
        </w:rPr>
        <w:t>Appendices</w:t>
      </w:r>
      <w:bookmarkEnd w:id="108"/>
      <w:r w:rsidR="00E746B3" w:rsidRPr="00093BD3">
        <w:rPr>
          <w:rFonts w:asciiTheme="minorHAnsi" w:hAnsiTheme="minorHAnsi" w:cs="Lucida Sans Unicode"/>
          <w:bCs/>
          <w:spacing w:val="-3"/>
          <w:sz w:val="36"/>
          <w:szCs w:val="32"/>
          <w:lang w:val="en-GB"/>
        </w:rPr>
        <w:t xml:space="preserve">      </w:t>
      </w:r>
    </w:p>
    <w:p w:rsidR="00B200FC" w:rsidRPr="00093BD3" w:rsidRDefault="00B200FC" w:rsidP="00E63E54">
      <w:pPr>
        <w:keepNext/>
        <w:keepLines/>
        <w:spacing w:line="300" w:lineRule="exact"/>
        <w:jc w:val="both"/>
        <w:rPr>
          <w:rFonts w:asciiTheme="minorHAnsi" w:eastAsiaTheme="majorEastAsia" w:hAnsiTheme="minorHAnsi" w:cstheme="majorBidi"/>
          <w:color w:val="365F91" w:themeColor="accent1" w:themeShade="BF"/>
          <w:szCs w:val="28"/>
          <w:lang w:val="en-GB" w:eastAsia="en-US"/>
        </w:rPr>
      </w:pPr>
    </w:p>
    <w:p w:rsidR="00092EE3" w:rsidRPr="00093BD3" w:rsidRDefault="00092EE3" w:rsidP="00092EE3">
      <w:pPr>
        <w:spacing w:line="300" w:lineRule="exact"/>
        <w:ind w:left="851"/>
        <w:rPr>
          <w:rFonts w:asciiTheme="minorHAnsi" w:hAnsiTheme="minorHAnsi"/>
          <w:sz w:val="20"/>
          <w:szCs w:val="20"/>
          <w:lang w:val="en-GB"/>
        </w:rPr>
      </w:pPr>
      <w:r w:rsidRPr="00093BD3">
        <w:rPr>
          <w:rFonts w:asciiTheme="minorHAnsi" w:hAnsiTheme="minorHAnsi"/>
          <w:sz w:val="20"/>
          <w:szCs w:val="20"/>
          <w:lang w:val="en-GB"/>
        </w:rPr>
        <w:t>Appendix 1: Entry form</w:t>
      </w:r>
    </w:p>
    <w:p w:rsidR="00092EE3" w:rsidRPr="00093BD3" w:rsidRDefault="00092EE3" w:rsidP="00092EE3">
      <w:pPr>
        <w:spacing w:line="300" w:lineRule="exact"/>
        <w:ind w:left="851"/>
        <w:rPr>
          <w:rFonts w:asciiTheme="minorHAnsi" w:hAnsiTheme="minorHAnsi"/>
          <w:sz w:val="20"/>
          <w:szCs w:val="20"/>
          <w:lang w:val="en-GB"/>
        </w:rPr>
      </w:pPr>
      <w:r w:rsidRPr="00093BD3">
        <w:rPr>
          <w:rFonts w:asciiTheme="minorHAnsi" w:hAnsiTheme="minorHAnsi"/>
          <w:sz w:val="20"/>
          <w:szCs w:val="20"/>
          <w:lang w:val="en-GB"/>
        </w:rPr>
        <w:t xml:space="preserve">Appendix 2: Outcome form </w:t>
      </w:r>
    </w:p>
    <w:p w:rsidR="00092EE3" w:rsidRPr="00093BD3" w:rsidRDefault="00092EE3" w:rsidP="00092EE3">
      <w:pPr>
        <w:spacing w:line="300" w:lineRule="exact"/>
        <w:ind w:left="851"/>
        <w:rPr>
          <w:rFonts w:asciiTheme="minorHAnsi" w:hAnsiTheme="minorHAnsi"/>
          <w:sz w:val="20"/>
          <w:szCs w:val="20"/>
          <w:lang w:val="en-GB"/>
        </w:rPr>
      </w:pPr>
      <w:r w:rsidRPr="00093BD3">
        <w:rPr>
          <w:rFonts w:asciiTheme="minorHAnsi" w:hAnsiTheme="minorHAnsi"/>
          <w:sz w:val="20"/>
          <w:szCs w:val="20"/>
          <w:lang w:val="en-GB"/>
        </w:rPr>
        <w:t>Appendix 3: Country/site specific documents</w:t>
      </w:r>
    </w:p>
    <w:p w:rsidR="00092EE3" w:rsidRPr="00093BD3" w:rsidRDefault="00092EE3" w:rsidP="00D85D9E">
      <w:pPr>
        <w:pStyle w:val="ListParagraph"/>
        <w:numPr>
          <w:ilvl w:val="0"/>
          <w:numId w:val="31"/>
        </w:numPr>
        <w:spacing w:line="300" w:lineRule="exact"/>
        <w:rPr>
          <w:rFonts w:asciiTheme="minorHAnsi" w:hAnsiTheme="minorHAnsi"/>
          <w:sz w:val="20"/>
          <w:szCs w:val="20"/>
          <w:lang w:val="en-GB"/>
        </w:rPr>
      </w:pPr>
      <w:r w:rsidRPr="00093BD3">
        <w:rPr>
          <w:rFonts w:asciiTheme="minorHAnsi" w:hAnsiTheme="minorHAnsi"/>
          <w:sz w:val="20"/>
          <w:szCs w:val="20"/>
          <w:lang w:val="en-GB"/>
        </w:rPr>
        <w:t>Brief information leaflet for pregnant women &amp; family</w:t>
      </w:r>
    </w:p>
    <w:p w:rsidR="00092EE3" w:rsidRPr="00093BD3" w:rsidRDefault="00092EE3" w:rsidP="00D85D9E">
      <w:pPr>
        <w:pStyle w:val="ListParagraph"/>
        <w:numPr>
          <w:ilvl w:val="0"/>
          <w:numId w:val="31"/>
        </w:numPr>
        <w:spacing w:line="300" w:lineRule="exact"/>
        <w:rPr>
          <w:rFonts w:asciiTheme="minorHAnsi" w:hAnsiTheme="minorHAnsi"/>
          <w:sz w:val="20"/>
          <w:szCs w:val="20"/>
          <w:lang w:val="en-GB"/>
        </w:rPr>
      </w:pPr>
      <w:r w:rsidRPr="00093BD3">
        <w:rPr>
          <w:rFonts w:asciiTheme="minorHAnsi" w:hAnsiTheme="minorHAnsi"/>
          <w:sz w:val="20"/>
          <w:szCs w:val="20"/>
          <w:lang w:val="en-GB"/>
        </w:rPr>
        <w:t>Consent procedure overview</w:t>
      </w:r>
    </w:p>
    <w:p w:rsidR="00092EE3" w:rsidRPr="00093BD3" w:rsidRDefault="00B12308" w:rsidP="00D85D9E">
      <w:pPr>
        <w:pStyle w:val="ListParagraph"/>
        <w:numPr>
          <w:ilvl w:val="0"/>
          <w:numId w:val="31"/>
        </w:numPr>
        <w:spacing w:line="300" w:lineRule="exact"/>
        <w:rPr>
          <w:rFonts w:asciiTheme="minorHAnsi" w:hAnsiTheme="minorHAnsi"/>
          <w:sz w:val="20"/>
          <w:szCs w:val="20"/>
          <w:lang w:val="en-GB"/>
        </w:rPr>
      </w:pPr>
      <w:r w:rsidRPr="00093BD3">
        <w:rPr>
          <w:rFonts w:asciiTheme="minorHAnsi" w:hAnsiTheme="minorHAnsi"/>
          <w:sz w:val="20"/>
          <w:szCs w:val="20"/>
          <w:lang w:val="en-GB"/>
        </w:rPr>
        <w:t>Information sheet for woma</w:t>
      </w:r>
      <w:r w:rsidR="00092EE3" w:rsidRPr="00093BD3">
        <w:rPr>
          <w:rFonts w:asciiTheme="minorHAnsi" w:hAnsiTheme="minorHAnsi"/>
          <w:sz w:val="20"/>
          <w:szCs w:val="20"/>
          <w:lang w:val="en-GB"/>
        </w:rPr>
        <w:t>n and her representativ</w:t>
      </w:r>
      <w:r w:rsidRPr="00093BD3">
        <w:rPr>
          <w:rFonts w:asciiTheme="minorHAnsi" w:hAnsiTheme="minorHAnsi"/>
          <w:sz w:val="20"/>
          <w:szCs w:val="20"/>
          <w:lang w:val="en-GB"/>
        </w:rPr>
        <w:t>e</w:t>
      </w:r>
    </w:p>
    <w:p w:rsidR="00092EE3" w:rsidRPr="00093BD3" w:rsidRDefault="00B12308" w:rsidP="00D85D9E">
      <w:pPr>
        <w:pStyle w:val="ListParagraph"/>
        <w:keepNext/>
        <w:keepLines/>
        <w:numPr>
          <w:ilvl w:val="0"/>
          <w:numId w:val="31"/>
        </w:numPr>
        <w:spacing w:line="300" w:lineRule="exact"/>
        <w:jc w:val="both"/>
        <w:rPr>
          <w:rFonts w:asciiTheme="minorHAnsi" w:eastAsiaTheme="majorEastAsia" w:hAnsiTheme="minorHAnsi" w:cstheme="majorBidi"/>
          <w:color w:val="365F91" w:themeColor="accent1" w:themeShade="BF"/>
          <w:szCs w:val="28"/>
          <w:lang w:val="en-GB" w:eastAsia="en-US"/>
        </w:rPr>
      </w:pPr>
      <w:r w:rsidRPr="00093BD3">
        <w:rPr>
          <w:rFonts w:asciiTheme="minorHAnsi" w:hAnsiTheme="minorHAnsi"/>
          <w:sz w:val="20"/>
          <w:szCs w:val="20"/>
          <w:lang w:val="en-GB"/>
        </w:rPr>
        <w:t>Informed consent form for woma</w:t>
      </w:r>
      <w:r w:rsidR="00092EE3" w:rsidRPr="00093BD3">
        <w:rPr>
          <w:rFonts w:asciiTheme="minorHAnsi" w:hAnsiTheme="minorHAnsi"/>
          <w:sz w:val="20"/>
          <w:szCs w:val="20"/>
          <w:lang w:val="en-GB"/>
        </w:rPr>
        <w:t>n</w:t>
      </w:r>
    </w:p>
    <w:p w:rsidR="00092EE3" w:rsidRPr="00093BD3" w:rsidRDefault="00092EE3" w:rsidP="00D85D9E">
      <w:pPr>
        <w:pStyle w:val="ListParagraph"/>
        <w:numPr>
          <w:ilvl w:val="0"/>
          <w:numId w:val="31"/>
        </w:numPr>
        <w:spacing w:line="300" w:lineRule="exact"/>
        <w:rPr>
          <w:rFonts w:asciiTheme="minorHAnsi" w:hAnsiTheme="minorHAnsi"/>
          <w:sz w:val="20"/>
          <w:szCs w:val="20"/>
          <w:lang w:val="en-GB"/>
        </w:rPr>
      </w:pPr>
      <w:r w:rsidRPr="00093BD3">
        <w:rPr>
          <w:rFonts w:asciiTheme="minorHAnsi" w:hAnsiTheme="minorHAnsi"/>
          <w:sz w:val="20"/>
          <w:szCs w:val="20"/>
          <w:lang w:val="en-GB"/>
        </w:rPr>
        <w:t>Informed consent form for representative</w:t>
      </w:r>
    </w:p>
    <w:p w:rsidR="00C2387F" w:rsidRPr="00093BD3" w:rsidRDefault="00C2387F" w:rsidP="00E63E54">
      <w:pPr>
        <w:keepNext/>
        <w:keepLines/>
        <w:spacing w:line="300" w:lineRule="exact"/>
        <w:jc w:val="both"/>
        <w:rPr>
          <w:rFonts w:asciiTheme="minorHAnsi" w:eastAsiaTheme="majorEastAsia" w:hAnsiTheme="minorHAnsi" w:cstheme="majorBidi"/>
          <w:color w:val="365F91" w:themeColor="accent1" w:themeShade="BF"/>
          <w:szCs w:val="28"/>
          <w:lang w:val="en-GB" w:eastAsia="en-US"/>
        </w:rPr>
      </w:pPr>
    </w:p>
    <w:p w:rsidR="00C2387F" w:rsidRPr="00093BD3" w:rsidRDefault="00C2387F" w:rsidP="00E63E54">
      <w:pPr>
        <w:keepNext/>
        <w:keepLines/>
        <w:spacing w:line="300" w:lineRule="exact"/>
        <w:jc w:val="both"/>
        <w:rPr>
          <w:rFonts w:asciiTheme="minorHAnsi" w:eastAsiaTheme="majorEastAsia" w:hAnsiTheme="minorHAnsi" w:cstheme="majorBidi"/>
          <w:color w:val="365F91" w:themeColor="accent1" w:themeShade="BF"/>
          <w:szCs w:val="28"/>
          <w:lang w:val="en-GB" w:eastAsia="en-US"/>
        </w:rPr>
      </w:pPr>
    </w:p>
    <w:p w:rsidR="00E746B3" w:rsidRPr="00093BD3" w:rsidRDefault="00E746B3" w:rsidP="00E63E54">
      <w:pPr>
        <w:spacing w:line="300" w:lineRule="exact"/>
        <w:rPr>
          <w:rFonts w:asciiTheme="minorHAnsi" w:eastAsiaTheme="majorEastAsia" w:hAnsiTheme="minorHAnsi" w:cstheme="majorBidi"/>
          <w:color w:val="365F91" w:themeColor="accent1" w:themeShade="BF"/>
          <w:szCs w:val="28"/>
          <w:lang w:val="en-GB" w:eastAsia="en-US"/>
        </w:rPr>
      </w:pPr>
    </w:p>
    <w:p w:rsidR="00D64BE8" w:rsidRPr="00093BD3" w:rsidRDefault="00D64BE8" w:rsidP="00E63E54">
      <w:pPr>
        <w:spacing w:line="300" w:lineRule="exact"/>
        <w:rPr>
          <w:rFonts w:asciiTheme="minorHAnsi" w:eastAsiaTheme="majorEastAsia" w:hAnsiTheme="minorHAnsi" w:cstheme="majorBidi"/>
          <w:color w:val="365F91" w:themeColor="accent1" w:themeShade="BF"/>
          <w:szCs w:val="28"/>
          <w:lang w:val="en-GB" w:eastAsia="en-US"/>
        </w:rPr>
      </w:pPr>
    </w:p>
    <w:p w:rsidR="00D64BE8" w:rsidRPr="00093BD3" w:rsidRDefault="00D64BE8">
      <w:pPr>
        <w:rPr>
          <w:rFonts w:asciiTheme="minorHAnsi" w:eastAsiaTheme="majorEastAsia" w:hAnsiTheme="minorHAnsi" w:cstheme="majorBidi"/>
          <w:color w:val="365F91" w:themeColor="accent1" w:themeShade="BF"/>
          <w:szCs w:val="28"/>
          <w:lang w:val="en-GB" w:eastAsia="en-US"/>
        </w:rPr>
      </w:pPr>
      <w:r w:rsidRPr="00093BD3">
        <w:rPr>
          <w:rFonts w:asciiTheme="minorHAnsi" w:eastAsiaTheme="majorEastAsia" w:hAnsiTheme="minorHAnsi" w:cstheme="majorBidi"/>
          <w:color w:val="365F91" w:themeColor="accent1" w:themeShade="BF"/>
          <w:szCs w:val="28"/>
          <w:lang w:val="en-GB" w:eastAsia="en-US"/>
        </w:rPr>
        <w:br w:type="page"/>
      </w:r>
    </w:p>
    <w:p w:rsidR="00D64BE8" w:rsidRPr="00093BD3" w:rsidRDefault="00D64BE8" w:rsidP="00B83B33">
      <w:pPr>
        <w:pBdr>
          <w:bottom w:val="single" w:sz="4" w:space="1" w:color="auto"/>
        </w:pBdr>
        <w:spacing w:line="300" w:lineRule="exact"/>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APPENDIX 1 – ENTRY FORM</w:t>
      </w:r>
      <w:r w:rsidR="00E643F5" w:rsidRPr="00093BD3">
        <w:rPr>
          <w:rFonts w:asciiTheme="minorHAnsi" w:eastAsiaTheme="majorEastAsia" w:hAnsiTheme="minorHAnsi" w:cstheme="majorBidi"/>
          <w:b/>
          <w:color w:val="000000" w:themeColor="text1"/>
          <w:sz w:val="36"/>
          <w:szCs w:val="36"/>
          <w:lang w:val="en-GB" w:eastAsia="en-US"/>
        </w:rPr>
        <w:t xml:space="preserve"> </w:t>
      </w:r>
      <w:r w:rsidR="00E643F5" w:rsidRPr="00093BD3">
        <w:rPr>
          <w:rFonts w:asciiTheme="minorHAnsi" w:eastAsiaTheme="majorEastAsia" w:hAnsiTheme="minorHAnsi" w:cstheme="majorBidi"/>
          <w:color w:val="000000" w:themeColor="text1"/>
          <w:sz w:val="28"/>
          <w:szCs w:val="36"/>
          <w:lang w:val="en-GB" w:eastAsia="en-US"/>
        </w:rPr>
        <w:t>(page 1)</w:t>
      </w:r>
    </w:p>
    <w:p w:rsidR="00D64BE8" w:rsidRPr="00093BD3" w:rsidRDefault="00D64BE8" w:rsidP="00E63E54">
      <w:pPr>
        <w:spacing w:line="300" w:lineRule="exact"/>
        <w:rPr>
          <w:rFonts w:asciiTheme="minorHAnsi" w:eastAsiaTheme="majorEastAsia" w:hAnsiTheme="minorHAnsi" w:cstheme="majorBidi"/>
          <w:color w:val="365F91" w:themeColor="accent1" w:themeShade="BF"/>
          <w:szCs w:val="28"/>
          <w:lang w:val="en-GB" w:eastAsia="en-US"/>
        </w:rPr>
      </w:pPr>
    </w:p>
    <w:p w:rsidR="00F44D8D" w:rsidRPr="00093BD3" w:rsidRDefault="00006988" w:rsidP="00E63E54">
      <w:pPr>
        <w:spacing w:line="300" w:lineRule="exact"/>
        <w:rPr>
          <w:rFonts w:asciiTheme="minorHAnsi" w:eastAsiaTheme="majorEastAsia" w:hAnsiTheme="minorHAnsi" w:cstheme="majorBidi"/>
          <w:color w:val="365F91" w:themeColor="accent1" w:themeShade="BF"/>
          <w:szCs w:val="28"/>
          <w:lang w:val="en-GB" w:eastAsia="en-US"/>
        </w:rPr>
      </w:pPr>
      <w:r w:rsidRPr="00093BD3">
        <w:rPr>
          <w:rFonts w:asciiTheme="minorHAnsi" w:eastAsiaTheme="majorEastAsia" w:hAnsiTheme="minorHAnsi" w:cstheme="majorBidi"/>
          <w:noProof/>
          <w:color w:val="365F91" w:themeColor="accent1" w:themeShade="BF"/>
          <w:szCs w:val="28"/>
          <w:lang w:val="en-GB" w:eastAsia="en-GB"/>
        </w:rPr>
        <w:drawing>
          <wp:anchor distT="0" distB="0" distL="114300" distR="114300" simplePos="0" relativeHeight="251875840" behindDoc="0" locked="0" layoutInCell="1" allowOverlap="1">
            <wp:simplePos x="0" y="0"/>
            <wp:positionH relativeFrom="column">
              <wp:posOffset>0</wp:posOffset>
            </wp:positionH>
            <wp:positionV relativeFrom="paragraph">
              <wp:posOffset>0</wp:posOffset>
            </wp:positionV>
            <wp:extent cx="6120765" cy="7918450"/>
            <wp:effectExtent l="38100" t="19050" r="13335" b="25400"/>
            <wp:wrapNone/>
            <wp:docPr id="2" name="Picture 1" descr="Entry Form in Version_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y Form in Version_FINAL_Page_1.jpg"/>
                    <pic:cNvPicPr/>
                  </pic:nvPicPr>
                  <pic:blipFill>
                    <a:blip r:embed="rId18" cstate="print"/>
                    <a:stretch>
                      <a:fillRect/>
                    </a:stretch>
                  </pic:blipFill>
                  <pic:spPr>
                    <a:xfrm>
                      <a:off x="0" y="0"/>
                      <a:ext cx="6120765" cy="7918450"/>
                    </a:xfrm>
                    <a:prstGeom prst="rect">
                      <a:avLst/>
                    </a:prstGeom>
                    <a:ln>
                      <a:solidFill>
                        <a:schemeClr val="accent1"/>
                      </a:solidFill>
                    </a:ln>
                  </pic:spPr>
                </pic:pic>
              </a:graphicData>
            </a:graphic>
          </wp:anchor>
        </w:drawing>
      </w:r>
    </w:p>
    <w:p w:rsidR="00F44D8D" w:rsidRPr="00093BD3" w:rsidRDefault="00F44D8D">
      <w:pPr>
        <w:rPr>
          <w:rFonts w:asciiTheme="minorHAnsi" w:eastAsiaTheme="majorEastAsia" w:hAnsiTheme="minorHAnsi" w:cstheme="majorBidi"/>
          <w:color w:val="365F91" w:themeColor="accent1" w:themeShade="BF"/>
          <w:szCs w:val="28"/>
          <w:lang w:val="en-GB" w:eastAsia="en-US"/>
        </w:rPr>
      </w:pPr>
      <w:r w:rsidRPr="00093BD3">
        <w:rPr>
          <w:rFonts w:asciiTheme="minorHAnsi" w:eastAsiaTheme="majorEastAsia" w:hAnsiTheme="minorHAnsi" w:cstheme="majorBidi"/>
          <w:color w:val="365F91" w:themeColor="accent1" w:themeShade="BF"/>
          <w:szCs w:val="28"/>
          <w:lang w:val="en-GB" w:eastAsia="en-US"/>
        </w:rPr>
        <w:br w:type="page"/>
      </w:r>
    </w:p>
    <w:p w:rsidR="00E643F5" w:rsidRPr="00093BD3" w:rsidRDefault="00E643F5" w:rsidP="00B83B33">
      <w:pPr>
        <w:pBdr>
          <w:bottom w:val="single" w:sz="4" w:space="1" w:color="auto"/>
        </w:pBdr>
        <w:spacing w:line="300" w:lineRule="exact"/>
        <w:rPr>
          <w:rFonts w:asciiTheme="minorHAnsi" w:eastAsiaTheme="majorEastAsia" w:hAnsiTheme="minorHAnsi" w:cstheme="majorBidi"/>
          <w:color w:val="000000" w:themeColor="text1"/>
          <w:sz w:val="28"/>
          <w:szCs w:val="36"/>
          <w:lang w:val="en-GB" w:eastAsia="en-US"/>
        </w:rPr>
      </w:pPr>
      <w:r w:rsidRPr="00093BD3">
        <w:rPr>
          <w:rFonts w:asciiTheme="minorHAnsi" w:eastAsiaTheme="majorEastAsia" w:hAnsiTheme="minorHAnsi" w:cstheme="majorBidi"/>
          <w:b/>
          <w:color w:val="000000" w:themeColor="text1"/>
          <w:sz w:val="36"/>
          <w:szCs w:val="36"/>
          <w:lang w:val="en-GB" w:eastAsia="en-US"/>
        </w:rPr>
        <w:t xml:space="preserve">APPENDIX 1 – ENTRY FORM </w:t>
      </w:r>
      <w:r w:rsidRPr="00093BD3">
        <w:rPr>
          <w:rFonts w:asciiTheme="minorHAnsi" w:eastAsiaTheme="majorEastAsia" w:hAnsiTheme="minorHAnsi" w:cstheme="majorBidi"/>
          <w:color w:val="000000" w:themeColor="text1"/>
          <w:sz w:val="28"/>
          <w:szCs w:val="36"/>
          <w:lang w:val="en-GB" w:eastAsia="en-US"/>
        </w:rPr>
        <w:t>(page 2)</w:t>
      </w:r>
    </w:p>
    <w:p w:rsidR="00DE036E" w:rsidRPr="00093BD3" w:rsidRDefault="00DE036E" w:rsidP="00E643F5">
      <w:pPr>
        <w:spacing w:line="300" w:lineRule="exact"/>
        <w:rPr>
          <w:rFonts w:asciiTheme="minorHAnsi" w:eastAsiaTheme="majorEastAsia" w:hAnsiTheme="minorHAnsi" w:cstheme="majorBidi"/>
          <w:b/>
          <w:color w:val="000000" w:themeColor="text1"/>
          <w:sz w:val="36"/>
          <w:szCs w:val="36"/>
          <w:lang w:val="en-GB" w:eastAsia="en-US"/>
        </w:rPr>
      </w:pPr>
    </w:p>
    <w:p w:rsidR="00E643F5" w:rsidRPr="00093BD3" w:rsidRDefault="00BB7685" w:rsidP="00E63E54">
      <w:pPr>
        <w:spacing w:line="300" w:lineRule="exact"/>
        <w:rPr>
          <w:rFonts w:asciiTheme="minorHAnsi" w:eastAsiaTheme="majorEastAsia" w:hAnsiTheme="minorHAnsi" w:cstheme="majorBidi"/>
          <w:color w:val="365F91" w:themeColor="accent1" w:themeShade="BF"/>
          <w:szCs w:val="28"/>
          <w:lang w:val="en-GB" w:eastAsia="en-US"/>
        </w:rPr>
      </w:pPr>
      <w:r w:rsidRPr="00093BD3">
        <w:rPr>
          <w:rFonts w:asciiTheme="minorHAnsi" w:eastAsiaTheme="majorEastAsia" w:hAnsiTheme="minorHAnsi" w:cstheme="majorBidi"/>
          <w:noProof/>
          <w:color w:val="365F91" w:themeColor="accent1" w:themeShade="BF"/>
          <w:szCs w:val="28"/>
          <w:lang w:val="en-GB" w:eastAsia="en-GB"/>
        </w:rPr>
        <w:drawing>
          <wp:anchor distT="0" distB="0" distL="114300" distR="114300" simplePos="0" relativeHeight="251865600" behindDoc="0" locked="0" layoutInCell="1" allowOverlap="1">
            <wp:simplePos x="0" y="0"/>
            <wp:positionH relativeFrom="column">
              <wp:posOffset>0</wp:posOffset>
            </wp:positionH>
            <wp:positionV relativeFrom="paragraph">
              <wp:posOffset>0</wp:posOffset>
            </wp:positionV>
            <wp:extent cx="6120765" cy="8660765"/>
            <wp:effectExtent l="19050" t="19050" r="13335" b="26035"/>
            <wp:wrapNone/>
            <wp:docPr id="15" name="Picture 14" descr="Entry Form in Version_FINAL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y Form in Version_FINAL_Page_2.jpg"/>
                    <pic:cNvPicPr/>
                  </pic:nvPicPr>
                  <pic:blipFill>
                    <a:blip r:embed="rId19" cstate="print"/>
                    <a:stretch>
                      <a:fillRect/>
                    </a:stretch>
                  </pic:blipFill>
                  <pic:spPr>
                    <a:xfrm>
                      <a:off x="0" y="0"/>
                      <a:ext cx="6120765" cy="8660765"/>
                    </a:xfrm>
                    <a:prstGeom prst="rect">
                      <a:avLst/>
                    </a:prstGeom>
                    <a:ln>
                      <a:solidFill>
                        <a:schemeClr val="accent1"/>
                      </a:solidFill>
                    </a:ln>
                  </pic:spPr>
                </pic:pic>
              </a:graphicData>
            </a:graphic>
          </wp:anchor>
        </w:drawing>
      </w:r>
    </w:p>
    <w:p w:rsidR="00F44D8D" w:rsidRPr="00093BD3" w:rsidRDefault="00F44D8D">
      <w:pPr>
        <w:rPr>
          <w:rFonts w:asciiTheme="minorHAnsi" w:eastAsiaTheme="majorEastAsia" w:hAnsiTheme="minorHAnsi" w:cstheme="majorBidi"/>
          <w:color w:val="365F91" w:themeColor="accent1" w:themeShade="BF"/>
          <w:szCs w:val="28"/>
          <w:lang w:val="en-GB" w:eastAsia="en-US"/>
        </w:rPr>
      </w:pPr>
      <w:r w:rsidRPr="00093BD3">
        <w:rPr>
          <w:rFonts w:asciiTheme="minorHAnsi" w:eastAsiaTheme="majorEastAsia" w:hAnsiTheme="minorHAnsi" w:cstheme="majorBidi"/>
          <w:color w:val="365F91" w:themeColor="accent1" w:themeShade="BF"/>
          <w:szCs w:val="28"/>
          <w:lang w:val="en-GB" w:eastAsia="en-US"/>
        </w:rPr>
        <w:br w:type="page"/>
      </w:r>
    </w:p>
    <w:p w:rsidR="00F44D8D" w:rsidRPr="00093BD3" w:rsidRDefault="00F44D8D" w:rsidP="00B83B33">
      <w:pPr>
        <w:pBdr>
          <w:bottom w:val="single" w:sz="4" w:space="1" w:color="auto"/>
        </w:pBdr>
        <w:spacing w:line="300" w:lineRule="exact"/>
        <w:rPr>
          <w:rFonts w:asciiTheme="minorHAnsi" w:eastAsiaTheme="majorEastAsia" w:hAnsiTheme="minorHAnsi" w:cstheme="majorBidi"/>
          <w:color w:val="000000" w:themeColor="text1"/>
          <w:sz w:val="28"/>
          <w:szCs w:val="36"/>
          <w:lang w:val="en-GB" w:eastAsia="en-US"/>
        </w:rPr>
      </w:pPr>
      <w:r w:rsidRPr="00093BD3">
        <w:rPr>
          <w:rFonts w:asciiTheme="minorHAnsi" w:eastAsiaTheme="majorEastAsia" w:hAnsiTheme="minorHAnsi" w:cstheme="majorBidi"/>
          <w:b/>
          <w:color w:val="000000" w:themeColor="text1"/>
          <w:sz w:val="36"/>
          <w:szCs w:val="36"/>
          <w:lang w:val="en-GB" w:eastAsia="en-US"/>
        </w:rPr>
        <w:t>APPENDIX 2 – OUTCOME FORM</w:t>
      </w:r>
      <w:r w:rsidR="00E643F5" w:rsidRPr="00093BD3">
        <w:rPr>
          <w:rFonts w:asciiTheme="minorHAnsi" w:eastAsiaTheme="majorEastAsia" w:hAnsiTheme="minorHAnsi" w:cstheme="majorBidi"/>
          <w:b/>
          <w:color w:val="000000" w:themeColor="text1"/>
          <w:sz w:val="36"/>
          <w:szCs w:val="36"/>
          <w:lang w:val="en-GB" w:eastAsia="en-US"/>
        </w:rPr>
        <w:t xml:space="preserve"> </w:t>
      </w:r>
      <w:r w:rsidR="00E643F5" w:rsidRPr="00093BD3">
        <w:rPr>
          <w:rFonts w:asciiTheme="minorHAnsi" w:eastAsiaTheme="majorEastAsia" w:hAnsiTheme="minorHAnsi" w:cstheme="majorBidi"/>
          <w:color w:val="000000" w:themeColor="text1"/>
          <w:sz w:val="28"/>
          <w:szCs w:val="36"/>
          <w:lang w:val="en-GB" w:eastAsia="en-US"/>
        </w:rPr>
        <w:t>(page 1)</w:t>
      </w:r>
    </w:p>
    <w:p w:rsidR="00E643F5" w:rsidRPr="00093BD3" w:rsidRDefault="00E643F5" w:rsidP="00F44D8D">
      <w:pPr>
        <w:spacing w:line="300" w:lineRule="exact"/>
        <w:rPr>
          <w:rFonts w:asciiTheme="minorHAnsi" w:eastAsiaTheme="majorEastAsia" w:hAnsiTheme="minorHAnsi" w:cstheme="majorBidi"/>
          <w:color w:val="000000" w:themeColor="text1"/>
          <w:sz w:val="28"/>
          <w:szCs w:val="36"/>
          <w:lang w:val="en-GB" w:eastAsia="en-US"/>
        </w:rPr>
      </w:pPr>
    </w:p>
    <w:p w:rsidR="00E643F5" w:rsidRPr="00093BD3" w:rsidRDefault="003370AC" w:rsidP="00F44D8D">
      <w:pPr>
        <w:spacing w:line="300" w:lineRule="exact"/>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noProof/>
          <w:color w:val="000000" w:themeColor="text1"/>
          <w:sz w:val="36"/>
          <w:szCs w:val="36"/>
          <w:lang w:val="en-GB" w:eastAsia="en-GB"/>
        </w:rPr>
        <w:drawing>
          <wp:anchor distT="0" distB="0" distL="114300" distR="114300" simplePos="0" relativeHeight="251877888" behindDoc="0" locked="0" layoutInCell="1" allowOverlap="1">
            <wp:simplePos x="0" y="0"/>
            <wp:positionH relativeFrom="column">
              <wp:posOffset>0</wp:posOffset>
            </wp:positionH>
            <wp:positionV relativeFrom="paragraph">
              <wp:posOffset>0</wp:posOffset>
            </wp:positionV>
            <wp:extent cx="6120765" cy="8662035"/>
            <wp:effectExtent l="19050" t="19050" r="13335" b="24765"/>
            <wp:wrapNone/>
            <wp:docPr id="3" name="Picture 2" descr="Outcome Form in Version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Form in Version_FINAL.jpg"/>
                    <pic:cNvPicPr/>
                  </pic:nvPicPr>
                  <pic:blipFill>
                    <a:blip r:embed="rId20" cstate="print"/>
                    <a:stretch>
                      <a:fillRect/>
                    </a:stretch>
                  </pic:blipFill>
                  <pic:spPr>
                    <a:xfrm>
                      <a:off x="0" y="0"/>
                      <a:ext cx="6120765" cy="8662035"/>
                    </a:xfrm>
                    <a:prstGeom prst="rect">
                      <a:avLst/>
                    </a:prstGeom>
                    <a:ln>
                      <a:solidFill>
                        <a:schemeClr val="accent1"/>
                      </a:solidFill>
                    </a:ln>
                  </pic:spPr>
                </pic:pic>
              </a:graphicData>
            </a:graphic>
          </wp:anchor>
        </w:drawing>
      </w:r>
    </w:p>
    <w:p w:rsidR="00E643F5" w:rsidRPr="00093BD3" w:rsidRDefault="00E643F5">
      <w:pPr>
        <w:rPr>
          <w:rFonts w:asciiTheme="minorHAnsi" w:eastAsiaTheme="majorEastAsia" w:hAnsiTheme="minorHAnsi" w:cstheme="majorBidi"/>
          <w:color w:val="365F91" w:themeColor="accent1" w:themeShade="BF"/>
          <w:szCs w:val="28"/>
          <w:lang w:val="en-GB" w:eastAsia="en-US"/>
        </w:rPr>
      </w:pPr>
      <w:r w:rsidRPr="00093BD3">
        <w:rPr>
          <w:rFonts w:asciiTheme="minorHAnsi" w:eastAsiaTheme="majorEastAsia" w:hAnsiTheme="minorHAnsi" w:cstheme="majorBidi"/>
          <w:color w:val="365F91" w:themeColor="accent1" w:themeShade="BF"/>
          <w:szCs w:val="28"/>
          <w:lang w:val="en-GB" w:eastAsia="en-US"/>
        </w:rPr>
        <w:br w:type="page"/>
      </w:r>
    </w:p>
    <w:p w:rsidR="00E643F5" w:rsidRPr="00093BD3" w:rsidRDefault="00E643F5" w:rsidP="00B83B33">
      <w:pPr>
        <w:pBdr>
          <w:bottom w:val="single" w:sz="4" w:space="1" w:color="auto"/>
        </w:pBdr>
        <w:spacing w:line="300" w:lineRule="exact"/>
        <w:rPr>
          <w:rFonts w:asciiTheme="minorHAnsi" w:eastAsiaTheme="majorEastAsia" w:hAnsiTheme="minorHAnsi" w:cstheme="majorBidi"/>
          <w:color w:val="000000" w:themeColor="text1"/>
          <w:sz w:val="28"/>
          <w:szCs w:val="36"/>
          <w:lang w:val="en-GB" w:eastAsia="en-US"/>
        </w:rPr>
      </w:pPr>
      <w:r w:rsidRPr="00093BD3">
        <w:rPr>
          <w:rFonts w:asciiTheme="minorHAnsi" w:eastAsiaTheme="majorEastAsia" w:hAnsiTheme="minorHAnsi" w:cstheme="majorBidi"/>
          <w:b/>
          <w:color w:val="000000" w:themeColor="text1"/>
          <w:sz w:val="36"/>
          <w:szCs w:val="36"/>
          <w:lang w:val="en-GB" w:eastAsia="en-US"/>
        </w:rPr>
        <w:t xml:space="preserve">APPENDIX 2 – OUTCOME FORM </w:t>
      </w:r>
      <w:r w:rsidRPr="00093BD3">
        <w:rPr>
          <w:rFonts w:asciiTheme="minorHAnsi" w:eastAsiaTheme="majorEastAsia" w:hAnsiTheme="minorHAnsi" w:cstheme="majorBidi"/>
          <w:color w:val="000000" w:themeColor="text1"/>
          <w:sz w:val="28"/>
          <w:szCs w:val="36"/>
          <w:lang w:val="en-GB" w:eastAsia="en-US"/>
        </w:rPr>
        <w:t>(page 2)</w:t>
      </w:r>
    </w:p>
    <w:p w:rsidR="00D64BE8" w:rsidRPr="00093BD3" w:rsidRDefault="00D64BE8" w:rsidP="00F44D8D">
      <w:pPr>
        <w:spacing w:line="300" w:lineRule="exact"/>
        <w:rPr>
          <w:rFonts w:asciiTheme="minorHAnsi" w:eastAsiaTheme="majorEastAsia" w:hAnsiTheme="minorHAnsi" w:cstheme="majorBidi"/>
          <w:color w:val="365F91" w:themeColor="accent1" w:themeShade="BF"/>
          <w:szCs w:val="28"/>
          <w:lang w:val="en-GB" w:eastAsia="en-US"/>
        </w:rPr>
      </w:pPr>
    </w:p>
    <w:p w:rsidR="00DE036E" w:rsidRPr="00093BD3" w:rsidRDefault="00BB7685" w:rsidP="00F44D8D">
      <w:pPr>
        <w:spacing w:line="300" w:lineRule="exact"/>
        <w:rPr>
          <w:rFonts w:asciiTheme="minorHAnsi" w:eastAsiaTheme="majorEastAsia" w:hAnsiTheme="minorHAnsi" w:cstheme="majorBidi"/>
          <w:color w:val="365F91" w:themeColor="accent1" w:themeShade="BF"/>
          <w:szCs w:val="28"/>
          <w:lang w:val="en-GB" w:eastAsia="en-US"/>
        </w:rPr>
      </w:pPr>
      <w:r w:rsidRPr="00093BD3">
        <w:rPr>
          <w:rFonts w:asciiTheme="minorHAnsi" w:eastAsiaTheme="majorEastAsia" w:hAnsiTheme="minorHAnsi" w:cstheme="majorBidi"/>
          <w:noProof/>
          <w:color w:val="365F91" w:themeColor="accent1" w:themeShade="BF"/>
          <w:szCs w:val="28"/>
          <w:lang w:val="en-GB" w:eastAsia="en-GB"/>
        </w:rPr>
        <w:drawing>
          <wp:anchor distT="0" distB="0" distL="114300" distR="114300" simplePos="0" relativeHeight="251869696" behindDoc="0" locked="0" layoutInCell="1" allowOverlap="1">
            <wp:simplePos x="0" y="0"/>
            <wp:positionH relativeFrom="column">
              <wp:posOffset>0</wp:posOffset>
            </wp:positionH>
            <wp:positionV relativeFrom="paragraph">
              <wp:posOffset>0</wp:posOffset>
            </wp:positionV>
            <wp:extent cx="6120765" cy="8661400"/>
            <wp:effectExtent l="19050" t="19050" r="13335" b="25400"/>
            <wp:wrapNone/>
            <wp:docPr id="23" name="Picture 22" descr="Outcome Form in Version_FINAL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Form in Version_FINAL_Page_2.jpg"/>
                    <pic:cNvPicPr/>
                  </pic:nvPicPr>
                  <pic:blipFill>
                    <a:blip r:embed="rId21" cstate="print"/>
                    <a:stretch>
                      <a:fillRect/>
                    </a:stretch>
                  </pic:blipFill>
                  <pic:spPr>
                    <a:xfrm>
                      <a:off x="0" y="0"/>
                      <a:ext cx="6120765" cy="8661400"/>
                    </a:xfrm>
                    <a:prstGeom prst="rect">
                      <a:avLst/>
                    </a:prstGeom>
                    <a:ln>
                      <a:solidFill>
                        <a:schemeClr val="accent1"/>
                      </a:solidFill>
                    </a:ln>
                  </pic:spPr>
                </pic:pic>
              </a:graphicData>
            </a:graphic>
          </wp:anchor>
        </w:drawing>
      </w:r>
    </w:p>
    <w:p w:rsidR="003307C0" w:rsidRPr="00093BD3" w:rsidRDefault="00225249" w:rsidP="00225249">
      <w:pPr>
        <w:tabs>
          <w:tab w:val="left" w:pos="7083"/>
        </w:tabs>
        <w:spacing w:line="300" w:lineRule="exact"/>
        <w:rPr>
          <w:rFonts w:asciiTheme="minorHAnsi" w:eastAsiaTheme="majorEastAsia" w:hAnsiTheme="minorHAnsi" w:cstheme="majorBidi"/>
          <w:color w:val="365F91" w:themeColor="accent1" w:themeShade="BF"/>
          <w:szCs w:val="28"/>
          <w:lang w:val="en-GB" w:eastAsia="en-US"/>
        </w:rPr>
      </w:pPr>
      <w:r w:rsidRPr="00093BD3">
        <w:rPr>
          <w:rFonts w:asciiTheme="minorHAnsi" w:eastAsiaTheme="majorEastAsia" w:hAnsiTheme="minorHAnsi" w:cstheme="majorBidi"/>
          <w:color w:val="365F91" w:themeColor="accent1" w:themeShade="BF"/>
          <w:szCs w:val="28"/>
          <w:lang w:val="en-GB" w:eastAsia="en-US"/>
        </w:rPr>
        <w:tab/>
      </w:r>
    </w:p>
    <w:p w:rsidR="003307C0" w:rsidRPr="00093BD3" w:rsidRDefault="003307C0" w:rsidP="00F44D8D">
      <w:pPr>
        <w:spacing w:line="300" w:lineRule="exact"/>
        <w:rPr>
          <w:rFonts w:asciiTheme="minorHAnsi" w:eastAsiaTheme="majorEastAsia" w:hAnsiTheme="minorHAnsi" w:cstheme="majorBidi"/>
          <w:color w:val="365F91" w:themeColor="accent1" w:themeShade="BF"/>
          <w:szCs w:val="28"/>
          <w:lang w:val="en-GB" w:eastAsia="en-US"/>
        </w:rPr>
      </w:pPr>
    </w:p>
    <w:p w:rsidR="00072424" w:rsidRPr="00093BD3" w:rsidRDefault="00072424">
      <w:pPr>
        <w:rPr>
          <w:rFonts w:asciiTheme="minorHAnsi" w:eastAsiaTheme="majorEastAsia" w:hAnsiTheme="minorHAnsi" w:cstheme="majorBidi"/>
          <w:color w:val="365F91" w:themeColor="accent1" w:themeShade="BF"/>
          <w:sz w:val="20"/>
          <w:szCs w:val="20"/>
          <w:lang w:val="en-GB" w:eastAsia="en-US"/>
        </w:rPr>
      </w:pPr>
      <w:r w:rsidRPr="00093BD3">
        <w:rPr>
          <w:rFonts w:asciiTheme="minorHAnsi" w:eastAsiaTheme="majorEastAsia" w:hAnsiTheme="minorHAnsi" w:cstheme="majorBidi"/>
          <w:color w:val="365F91" w:themeColor="accent1" w:themeShade="BF"/>
          <w:sz w:val="20"/>
          <w:szCs w:val="20"/>
          <w:lang w:val="en-GB" w:eastAsia="en-US"/>
        </w:rPr>
        <w:br w:type="page"/>
      </w:r>
    </w:p>
    <w:p w:rsidR="00D65D85" w:rsidRPr="00093BD3" w:rsidRDefault="00072424" w:rsidP="00503A75">
      <w:pP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 xml:space="preserve">APPENDIX </w:t>
      </w:r>
      <w:r w:rsidR="00D65D85" w:rsidRPr="00093BD3">
        <w:rPr>
          <w:rFonts w:asciiTheme="minorHAnsi" w:eastAsiaTheme="majorEastAsia" w:hAnsiTheme="minorHAnsi" w:cstheme="majorBidi"/>
          <w:b/>
          <w:color w:val="000000" w:themeColor="text1"/>
          <w:sz w:val="36"/>
          <w:szCs w:val="36"/>
          <w:lang w:val="en-GB" w:eastAsia="en-US"/>
        </w:rPr>
        <w:t>3a</w:t>
      </w:r>
    </w:p>
    <w:p w:rsidR="00503A75" w:rsidRPr="00093BD3" w:rsidRDefault="00D65D85" w:rsidP="00B83B33">
      <w:pPr>
        <w:pBdr>
          <w:bottom w:val="single" w:sz="4" w:space="1" w:color="auto"/>
        </w:pBd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Brief information leaflet for pregnant women &amp; family</w:t>
      </w:r>
    </w:p>
    <w:p w:rsidR="00B83B33" w:rsidRPr="00093BD3" w:rsidRDefault="00B83B33" w:rsidP="00503A75">
      <w:pPr>
        <w:jc w:val="both"/>
        <w:rPr>
          <w:rFonts w:asciiTheme="minorHAnsi" w:eastAsiaTheme="majorEastAsia" w:hAnsiTheme="minorHAnsi" w:cstheme="majorBidi"/>
          <w:b/>
          <w:color w:val="000000" w:themeColor="text1"/>
          <w:sz w:val="8"/>
          <w:szCs w:val="16"/>
          <w:lang w:val="en-GB" w:eastAsia="en-US"/>
        </w:rPr>
      </w:pPr>
    </w:p>
    <w:p w:rsidR="00BC25FC" w:rsidRPr="00093BD3" w:rsidRDefault="009C6AB1" w:rsidP="00BC25FC">
      <w:pPr>
        <w:jc w:val="center"/>
        <w:rPr>
          <w:rFonts w:asciiTheme="minorHAnsi" w:eastAsiaTheme="majorEastAsia" w:hAnsiTheme="minorHAnsi" w:cstheme="majorBidi"/>
          <w:b/>
          <w:color w:val="000000" w:themeColor="text1"/>
          <w:sz w:val="36"/>
          <w:szCs w:val="36"/>
          <w:lang w:val="en-GB" w:eastAsia="en-US"/>
        </w:rPr>
      </w:pPr>
      <w:r>
        <w:rPr>
          <w:rFonts w:asciiTheme="minorHAnsi" w:eastAsiaTheme="majorEastAsia" w:hAnsiTheme="minorHAnsi" w:cstheme="majorBidi"/>
          <w:b/>
          <w:noProof/>
          <w:color w:val="000000" w:themeColor="text1"/>
          <w:sz w:val="36"/>
          <w:szCs w:val="36"/>
          <w:lang w:val="en-GB" w:eastAsia="en-GB"/>
        </w:rPr>
        <w:pict>
          <v:rect id="_x0000_s1646" style="position:absolute;left:0;text-align:left;margin-left:72.4pt;margin-top:136.2pt;width:31.05pt;height:14.85pt;z-index:251885056" filled="f" strokecolor="red" strokeweight="2.25pt"/>
        </w:pict>
      </w:r>
      <w:r w:rsidR="00EF11CD" w:rsidRPr="00093BD3">
        <w:rPr>
          <w:rFonts w:asciiTheme="minorHAnsi" w:eastAsiaTheme="majorEastAsia" w:hAnsiTheme="minorHAnsi" w:cstheme="majorBidi"/>
          <w:b/>
          <w:noProof/>
          <w:color w:val="000000" w:themeColor="text1"/>
          <w:sz w:val="36"/>
          <w:szCs w:val="36"/>
          <w:lang w:val="en-GB" w:eastAsia="en-GB"/>
        </w:rPr>
        <w:drawing>
          <wp:inline distT="0" distB="0" distL="0" distR="0">
            <wp:extent cx="5760000" cy="4094106"/>
            <wp:effectExtent l="19050" t="19050" r="12150" b="20694"/>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0000" cy="4094106"/>
                    </a:xfrm>
                    <a:prstGeom prst="rect">
                      <a:avLst/>
                    </a:prstGeom>
                    <a:noFill/>
                    <a:ln w="9525">
                      <a:solidFill>
                        <a:schemeClr val="accent1"/>
                      </a:solidFill>
                      <a:miter lim="800000"/>
                      <a:headEnd/>
                      <a:tailEnd/>
                    </a:ln>
                  </pic:spPr>
                </pic:pic>
              </a:graphicData>
            </a:graphic>
          </wp:inline>
        </w:drawing>
      </w:r>
    </w:p>
    <w:p w:rsidR="00BC25FC" w:rsidRPr="00093BD3" w:rsidRDefault="00BC25FC" w:rsidP="00BC25FC">
      <w:pPr>
        <w:jc w:val="center"/>
        <w:rPr>
          <w:rFonts w:asciiTheme="minorHAnsi" w:eastAsiaTheme="majorEastAsia" w:hAnsiTheme="minorHAnsi" w:cstheme="majorBidi"/>
          <w:b/>
          <w:color w:val="000000" w:themeColor="text1"/>
          <w:sz w:val="16"/>
          <w:szCs w:val="16"/>
          <w:lang w:val="en-GB" w:eastAsia="en-US"/>
        </w:rPr>
      </w:pPr>
    </w:p>
    <w:p w:rsidR="00E574F5" w:rsidRPr="00093BD3" w:rsidRDefault="00EF11CD" w:rsidP="00BC25FC">
      <w:pPr>
        <w:jc w:val="center"/>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noProof/>
          <w:color w:val="000000" w:themeColor="text1"/>
          <w:sz w:val="36"/>
          <w:szCs w:val="36"/>
          <w:lang w:val="en-GB" w:eastAsia="en-GB"/>
        </w:rPr>
        <w:drawing>
          <wp:inline distT="0" distB="0" distL="0" distR="0">
            <wp:extent cx="5760000" cy="3990509"/>
            <wp:effectExtent l="19050" t="19050" r="12150" b="9991"/>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000" cy="3990509"/>
                    </a:xfrm>
                    <a:prstGeom prst="rect">
                      <a:avLst/>
                    </a:prstGeom>
                    <a:noFill/>
                    <a:ln w="9525">
                      <a:solidFill>
                        <a:schemeClr val="accent1"/>
                      </a:solidFill>
                      <a:miter lim="800000"/>
                      <a:headEnd/>
                      <a:tailEnd/>
                    </a:ln>
                  </pic:spPr>
                </pic:pic>
              </a:graphicData>
            </a:graphic>
          </wp:inline>
        </w:drawing>
      </w:r>
    </w:p>
    <w:p w:rsidR="00BC25FC" w:rsidRPr="00093BD3" w:rsidRDefault="00BC25FC" w:rsidP="00503A75">
      <w:pPr>
        <w:jc w:val="both"/>
        <w:rPr>
          <w:rFonts w:asciiTheme="minorHAnsi" w:eastAsiaTheme="majorEastAsia" w:hAnsiTheme="minorHAnsi" w:cstheme="majorBidi"/>
          <w:b/>
          <w:color w:val="000000" w:themeColor="text1"/>
          <w:sz w:val="16"/>
          <w:szCs w:val="16"/>
          <w:lang w:val="en-GB" w:eastAsia="en-US"/>
        </w:rPr>
      </w:pPr>
    </w:p>
    <w:p w:rsidR="00E574F5" w:rsidRPr="00093BD3" w:rsidRDefault="00E574F5" w:rsidP="00503A75">
      <w:pPr>
        <w:jc w:val="both"/>
        <w:rPr>
          <w:rFonts w:asciiTheme="minorHAnsi" w:eastAsiaTheme="majorEastAsia" w:hAnsiTheme="minorHAnsi" w:cstheme="majorBidi"/>
          <w:b/>
          <w:color w:val="000000" w:themeColor="text1"/>
          <w:sz w:val="10"/>
          <w:szCs w:val="36"/>
          <w:lang w:val="en-GB" w:eastAsia="en-US"/>
        </w:rPr>
      </w:pPr>
    </w:p>
    <w:p w:rsidR="00072424" w:rsidRPr="00093BD3" w:rsidRDefault="00072424" w:rsidP="00503A75">
      <w:pP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 xml:space="preserve">APPENDIX </w:t>
      </w:r>
      <w:r w:rsidR="00D65D85" w:rsidRPr="00093BD3">
        <w:rPr>
          <w:rFonts w:asciiTheme="minorHAnsi" w:eastAsiaTheme="majorEastAsia" w:hAnsiTheme="minorHAnsi" w:cstheme="majorBidi"/>
          <w:b/>
          <w:color w:val="000000" w:themeColor="text1"/>
          <w:sz w:val="36"/>
          <w:szCs w:val="36"/>
          <w:lang w:val="en-GB" w:eastAsia="en-US"/>
        </w:rPr>
        <w:t>3b</w:t>
      </w:r>
    </w:p>
    <w:p w:rsidR="00D65D85" w:rsidRPr="00093BD3" w:rsidRDefault="00D65D85" w:rsidP="00B83B33">
      <w:pPr>
        <w:pBdr>
          <w:bottom w:val="single" w:sz="4" w:space="1" w:color="auto"/>
        </w:pBd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Consent procedure overview</w:t>
      </w:r>
    </w:p>
    <w:p w:rsidR="00B83B33" w:rsidRPr="00093BD3" w:rsidRDefault="00B83B33" w:rsidP="00694603">
      <w:pPr>
        <w:tabs>
          <w:tab w:val="left" w:pos="-993"/>
        </w:tabs>
        <w:ind w:left="-993"/>
        <w:jc w:val="both"/>
        <w:rPr>
          <w:rFonts w:asciiTheme="minorHAnsi" w:eastAsiaTheme="majorEastAsia" w:hAnsiTheme="minorHAnsi" w:cstheme="majorBidi"/>
          <w:b/>
          <w:color w:val="000000" w:themeColor="text1"/>
          <w:sz w:val="16"/>
          <w:szCs w:val="16"/>
          <w:lang w:val="en-GB" w:eastAsia="en-US"/>
        </w:rPr>
      </w:pPr>
    </w:p>
    <w:p w:rsidR="00072424" w:rsidRPr="00093BD3" w:rsidRDefault="00BB7685" w:rsidP="00BC25FC">
      <w:pPr>
        <w:tabs>
          <w:tab w:val="left" w:pos="-851"/>
        </w:tabs>
        <w:ind w:left="-851"/>
        <w:jc w:val="center"/>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noProof/>
          <w:color w:val="000000" w:themeColor="text1"/>
          <w:sz w:val="36"/>
          <w:szCs w:val="36"/>
          <w:lang w:val="en-GB" w:eastAsia="en-GB"/>
        </w:rPr>
        <w:drawing>
          <wp:inline distT="0" distB="0" distL="0" distR="0">
            <wp:extent cx="7632000" cy="5456712"/>
            <wp:effectExtent l="0" t="1104900" r="0" b="1115538"/>
            <wp:docPr id="25" name="Picture 23" descr="Consent pathway 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 pathway _final.jpg"/>
                    <pic:cNvPicPr/>
                  </pic:nvPicPr>
                  <pic:blipFill>
                    <a:blip r:embed="rId24" cstate="print"/>
                    <a:stretch>
                      <a:fillRect/>
                    </a:stretch>
                  </pic:blipFill>
                  <pic:spPr>
                    <a:xfrm rot="16200000">
                      <a:off x="0" y="0"/>
                      <a:ext cx="7632000" cy="5456712"/>
                    </a:xfrm>
                    <a:prstGeom prst="rect">
                      <a:avLst/>
                    </a:prstGeom>
                    <a:ln>
                      <a:solidFill>
                        <a:schemeClr val="accent1"/>
                      </a:solidFill>
                    </a:ln>
                  </pic:spPr>
                </pic:pic>
              </a:graphicData>
            </a:graphic>
          </wp:inline>
        </w:drawing>
      </w:r>
    </w:p>
    <w:p w:rsidR="00BC25FC" w:rsidRPr="00093BD3" w:rsidRDefault="00BC25FC" w:rsidP="00BB7685">
      <w:pPr>
        <w:rPr>
          <w:rFonts w:asciiTheme="minorHAnsi" w:eastAsiaTheme="majorEastAsia" w:hAnsiTheme="minorHAnsi" w:cstheme="majorBidi"/>
          <w:b/>
          <w:color w:val="000000" w:themeColor="text1"/>
          <w:sz w:val="36"/>
          <w:szCs w:val="36"/>
          <w:lang w:val="en-GB" w:eastAsia="en-US"/>
        </w:rPr>
      </w:pPr>
    </w:p>
    <w:p w:rsidR="00BB7685" w:rsidRPr="00093BD3" w:rsidRDefault="00BB7685" w:rsidP="00BB7685">
      <w:pPr>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br w:type="page"/>
      </w:r>
    </w:p>
    <w:p w:rsidR="00072424" w:rsidRPr="00093BD3" w:rsidRDefault="00072424" w:rsidP="00503A75">
      <w:pP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 xml:space="preserve">APPENDIX </w:t>
      </w:r>
      <w:r w:rsidR="00D65D85" w:rsidRPr="00093BD3">
        <w:rPr>
          <w:rFonts w:asciiTheme="minorHAnsi" w:eastAsiaTheme="majorEastAsia" w:hAnsiTheme="minorHAnsi" w:cstheme="majorBidi"/>
          <w:b/>
          <w:color w:val="000000" w:themeColor="text1"/>
          <w:sz w:val="36"/>
          <w:szCs w:val="36"/>
          <w:lang w:val="en-GB" w:eastAsia="en-US"/>
        </w:rPr>
        <w:t>3c</w:t>
      </w:r>
    </w:p>
    <w:p w:rsidR="00D65D85" w:rsidRPr="00093BD3" w:rsidRDefault="00D65D85" w:rsidP="00A51B06">
      <w:pPr>
        <w:pBdr>
          <w:bottom w:val="single" w:sz="4" w:space="1" w:color="auto"/>
        </w:pBd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Information sheet for woman and her representative</w:t>
      </w:r>
      <w:r w:rsidR="007A2BB2" w:rsidRPr="00093BD3">
        <w:rPr>
          <w:rFonts w:asciiTheme="minorHAnsi" w:eastAsiaTheme="majorEastAsia" w:hAnsiTheme="minorHAnsi" w:cstheme="majorBidi"/>
          <w:b/>
          <w:color w:val="000000" w:themeColor="text1"/>
          <w:sz w:val="36"/>
          <w:szCs w:val="36"/>
          <w:lang w:val="en-GB" w:eastAsia="en-US"/>
        </w:rPr>
        <w:t>, page 1</w:t>
      </w:r>
    </w:p>
    <w:p w:rsidR="00A51B06" w:rsidRPr="00093BD3" w:rsidRDefault="00A51B06" w:rsidP="00A51B06">
      <w:pPr>
        <w:pStyle w:val="Footer"/>
        <w:jc w:val="center"/>
        <w:rPr>
          <w:rFonts w:asciiTheme="minorHAnsi" w:hAnsiTheme="minorHAnsi" w:cs="Arial"/>
          <w:smallCaps/>
        </w:rPr>
      </w:pPr>
      <w:r w:rsidRPr="00093BD3">
        <w:rPr>
          <w:rFonts w:asciiTheme="minorHAnsi" w:hAnsiTheme="minorHAnsi" w:cs="Arial"/>
          <w:smallCaps/>
        </w:rPr>
        <w:t>(HOSPITAL LETTERHEAD)</w:t>
      </w:r>
    </w:p>
    <w:p w:rsidR="00A51B06" w:rsidRPr="00093BD3" w:rsidRDefault="00A51B06" w:rsidP="00A51B06">
      <w:pPr>
        <w:pStyle w:val="Footer"/>
        <w:jc w:val="center"/>
        <w:rPr>
          <w:rFonts w:asciiTheme="minorHAnsi" w:hAnsiTheme="minorHAnsi" w:cs="Arial"/>
          <w:color w:val="632423" w:themeColor="accent2" w:themeShade="80"/>
          <w:sz w:val="32"/>
          <w:szCs w:val="32"/>
        </w:rPr>
      </w:pPr>
      <w:r w:rsidRPr="00093BD3">
        <w:rPr>
          <w:rFonts w:asciiTheme="minorHAnsi" w:hAnsiTheme="minorHAnsi" w:cs="Arial"/>
          <w:color w:val="632423" w:themeColor="accent2" w:themeShade="80"/>
          <w:sz w:val="32"/>
          <w:szCs w:val="32"/>
        </w:rPr>
        <w:t>INFORMATION SHEET FOR THE PATIENT AND HER REPRESENTATIVE(S)</w:t>
      </w:r>
    </w:p>
    <w:p w:rsidR="00A51B06" w:rsidRPr="00093BD3" w:rsidRDefault="00A51B06" w:rsidP="00A51B06">
      <w:pPr>
        <w:pStyle w:val="Footer"/>
        <w:jc w:val="center"/>
        <w:rPr>
          <w:rFonts w:asciiTheme="minorHAnsi" w:hAnsiTheme="minorHAnsi" w:cs="Arial"/>
          <w:b/>
          <w:smallCaps/>
          <w:color w:val="632423" w:themeColor="accent2" w:themeShade="80"/>
          <w:sz w:val="32"/>
          <w:szCs w:val="32"/>
        </w:rPr>
      </w:pPr>
      <w:r w:rsidRPr="00093BD3">
        <w:rPr>
          <w:rFonts w:asciiTheme="minorHAnsi" w:hAnsiTheme="minorHAnsi" w:cs="Arial"/>
          <w:b/>
          <w:smallCaps/>
          <w:color w:val="632423" w:themeColor="accent2" w:themeShade="80"/>
          <w:sz w:val="32"/>
          <w:szCs w:val="32"/>
        </w:rPr>
        <w:t>THE WOMAN TRIAL</w:t>
      </w:r>
    </w:p>
    <w:p w:rsidR="00A51B06" w:rsidRPr="00093BD3" w:rsidRDefault="00A51B06" w:rsidP="00A51B06">
      <w:pPr>
        <w:pBdr>
          <w:top w:val="single" w:sz="4" w:space="1" w:color="943634"/>
          <w:left w:val="single" w:sz="4" w:space="4" w:color="943634"/>
          <w:bottom w:val="single" w:sz="4" w:space="1" w:color="943634"/>
          <w:right w:val="single" w:sz="4" w:space="4" w:color="943634"/>
        </w:pBdr>
        <w:autoSpaceDE w:val="0"/>
        <w:autoSpaceDN w:val="0"/>
        <w:adjustRightInd w:val="0"/>
        <w:jc w:val="both"/>
        <w:rPr>
          <w:rFonts w:asciiTheme="minorHAnsi" w:hAnsiTheme="minorHAnsi" w:cs="Arial"/>
          <w:color w:val="000000"/>
          <w:sz w:val="22"/>
          <w:lang w:eastAsia="en-GB"/>
        </w:rPr>
      </w:pPr>
      <w:r w:rsidRPr="00093BD3">
        <w:rPr>
          <w:rFonts w:asciiTheme="minorHAnsi" w:hAnsiTheme="minorHAnsi" w:cs="Comic Sans MS"/>
          <w:b/>
          <w:color w:val="000000"/>
          <w:sz w:val="22"/>
          <w:lang w:eastAsia="en-GB"/>
        </w:rPr>
        <w:t>TITLE OF RESEARCH</w:t>
      </w:r>
      <w:r w:rsidRPr="00093BD3">
        <w:rPr>
          <w:rFonts w:asciiTheme="minorHAnsi" w:hAnsiTheme="minorHAnsi" w:cs="Comic Sans MS"/>
          <w:color w:val="000000"/>
          <w:sz w:val="22"/>
          <w:lang w:eastAsia="en-GB"/>
        </w:rPr>
        <w:t>: TRANEXAMIC ACID FOR THE TREATMENT OF POSTPARTUM HAEMORRHAGE: AN INTERNATIONAL RANDOMISED, DOUBLE BLIND, PLACEBO CONTROLLED TRIAL</w:t>
      </w:r>
    </w:p>
    <w:p w:rsidR="00A51B06" w:rsidRPr="00093BD3" w:rsidRDefault="00A51B06" w:rsidP="00A51B06">
      <w:pPr>
        <w:pStyle w:val="Footer"/>
        <w:pBdr>
          <w:top w:val="single" w:sz="4" w:space="1" w:color="943634"/>
          <w:left w:val="single" w:sz="4" w:space="4" w:color="943634"/>
          <w:bottom w:val="single" w:sz="4" w:space="1" w:color="943634"/>
          <w:right w:val="single" w:sz="4" w:space="4" w:color="943634"/>
        </w:pBdr>
        <w:rPr>
          <w:rFonts w:asciiTheme="minorHAnsi" w:hAnsiTheme="minorHAnsi" w:cs="Arial"/>
          <w:sz w:val="22"/>
        </w:rPr>
      </w:pPr>
      <w:r w:rsidRPr="00093BD3">
        <w:rPr>
          <w:rFonts w:asciiTheme="minorHAnsi" w:hAnsiTheme="minorHAnsi" w:cs="Arial"/>
          <w:b/>
          <w:sz w:val="22"/>
        </w:rPr>
        <w:t>TRIAL SITE NUMBER:</w:t>
      </w:r>
      <w:r w:rsidRPr="00093BD3">
        <w:rPr>
          <w:rFonts w:asciiTheme="minorHAnsi" w:hAnsiTheme="minorHAnsi" w:cs="Arial"/>
          <w:sz w:val="22"/>
        </w:rPr>
        <w:t xml:space="preserve"> </w:t>
      </w:r>
      <w:r w:rsidRPr="00093BD3">
        <w:rPr>
          <w:rFonts w:asciiTheme="minorHAnsi" w:hAnsiTheme="minorHAnsi" w:cs="Arial"/>
          <w:color w:val="A6A6A6"/>
          <w:sz w:val="22"/>
        </w:rPr>
        <w:t>[ID from database]</w:t>
      </w:r>
    </w:p>
    <w:p w:rsidR="00A51B06" w:rsidRPr="00093BD3" w:rsidRDefault="00A51B06" w:rsidP="00A51B06">
      <w:pPr>
        <w:pStyle w:val="Footer"/>
        <w:pBdr>
          <w:top w:val="single" w:sz="4" w:space="1" w:color="943634"/>
          <w:left w:val="single" w:sz="4" w:space="4" w:color="943634"/>
          <w:bottom w:val="single" w:sz="4" w:space="1" w:color="943634"/>
          <w:right w:val="single" w:sz="4" w:space="4" w:color="943634"/>
        </w:pBdr>
        <w:rPr>
          <w:rFonts w:asciiTheme="minorHAnsi" w:hAnsiTheme="minorHAnsi" w:cs="Arial"/>
          <w:sz w:val="22"/>
        </w:rPr>
      </w:pPr>
      <w:r w:rsidRPr="00093BD3">
        <w:rPr>
          <w:rFonts w:asciiTheme="minorHAnsi" w:hAnsiTheme="minorHAnsi" w:cs="Arial"/>
          <w:b/>
          <w:sz w:val="22"/>
        </w:rPr>
        <w:t>LEAFLET VERSION:</w:t>
      </w:r>
      <w:r w:rsidRPr="00093BD3">
        <w:rPr>
          <w:rFonts w:asciiTheme="minorHAnsi" w:hAnsiTheme="minorHAnsi" w:cs="Arial"/>
          <w:sz w:val="22"/>
        </w:rPr>
        <w:t xml:space="preserve"> VERSION 1.0 DATED: 11 MAY 2009</w:t>
      </w:r>
    </w:p>
    <w:p w:rsidR="00A51B06" w:rsidRPr="00093BD3" w:rsidRDefault="00A51B06" w:rsidP="00A51B06">
      <w:pPr>
        <w:jc w:val="both"/>
        <w:rPr>
          <w:rFonts w:asciiTheme="minorHAnsi" w:hAnsiTheme="minorHAnsi" w:cs="Tahoma"/>
          <w:b/>
          <w:color w:val="632423" w:themeColor="accent2" w:themeShade="80"/>
        </w:rPr>
      </w:pPr>
      <w:r w:rsidRPr="00093BD3">
        <w:rPr>
          <w:rFonts w:asciiTheme="minorHAnsi" w:hAnsiTheme="minorHAnsi" w:cs="Tahoma"/>
          <w:b/>
          <w:color w:val="632423" w:themeColor="accent2" w:themeShade="80"/>
        </w:rPr>
        <w:t xml:space="preserve">This hospital is taking part in an international research study to find ways to improve </w:t>
      </w:r>
      <w:r w:rsidR="00960B76" w:rsidRPr="00093BD3">
        <w:rPr>
          <w:rFonts w:asciiTheme="minorHAnsi" w:hAnsiTheme="minorHAnsi" w:cs="Tahoma"/>
          <w:b/>
          <w:color w:val="632423" w:themeColor="accent2" w:themeShade="80"/>
        </w:rPr>
        <w:t xml:space="preserve">the </w:t>
      </w:r>
      <w:r w:rsidRPr="00093BD3">
        <w:rPr>
          <w:rFonts w:asciiTheme="minorHAnsi" w:hAnsiTheme="minorHAnsi" w:cs="Tahoma"/>
          <w:b/>
          <w:color w:val="632423" w:themeColor="accent2" w:themeShade="80"/>
        </w:rPr>
        <w:t xml:space="preserve">treatment </w:t>
      </w:r>
      <w:r w:rsidR="00960B76" w:rsidRPr="00093BD3">
        <w:rPr>
          <w:rFonts w:asciiTheme="minorHAnsi" w:hAnsiTheme="minorHAnsi" w:cs="Tahoma"/>
          <w:b/>
          <w:color w:val="632423" w:themeColor="accent2" w:themeShade="80"/>
        </w:rPr>
        <w:t xml:space="preserve">of </w:t>
      </w:r>
      <w:r w:rsidRPr="00093BD3">
        <w:rPr>
          <w:rFonts w:asciiTheme="minorHAnsi" w:hAnsiTheme="minorHAnsi" w:cs="Tahoma"/>
          <w:b/>
          <w:color w:val="632423" w:themeColor="accent2" w:themeShade="80"/>
        </w:rPr>
        <w:t xml:space="preserve">women who have severe bleeding after delivery of their baby.  </w:t>
      </w:r>
    </w:p>
    <w:p w:rsidR="00A51B06" w:rsidRPr="00093BD3" w:rsidRDefault="00A51B06" w:rsidP="00D85D9E">
      <w:pPr>
        <w:numPr>
          <w:ilvl w:val="0"/>
          <w:numId w:val="35"/>
        </w:numPr>
        <w:ind w:left="720" w:hanging="450"/>
        <w:jc w:val="both"/>
        <w:rPr>
          <w:rFonts w:asciiTheme="minorHAnsi" w:hAnsiTheme="minorHAnsi" w:cs="Tahoma"/>
          <w:b/>
          <w:color w:val="632423" w:themeColor="accent2" w:themeShade="80"/>
        </w:rPr>
      </w:pPr>
      <w:r w:rsidRPr="00093BD3">
        <w:rPr>
          <w:rFonts w:asciiTheme="minorHAnsi" w:hAnsiTheme="minorHAnsi" w:cs="Tahoma"/>
          <w:b/>
          <w:color w:val="632423" w:themeColor="accent2" w:themeShade="80"/>
        </w:rPr>
        <w:t>We would like to invite you to take part in this study</w:t>
      </w:r>
    </w:p>
    <w:p w:rsidR="00A51B06" w:rsidRPr="00093BD3" w:rsidRDefault="00A51B06" w:rsidP="00D85D9E">
      <w:pPr>
        <w:numPr>
          <w:ilvl w:val="0"/>
          <w:numId w:val="35"/>
        </w:numPr>
        <w:ind w:left="720" w:hanging="450"/>
        <w:jc w:val="both"/>
        <w:rPr>
          <w:rFonts w:asciiTheme="minorHAnsi" w:hAnsiTheme="minorHAnsi" w:cs="Tahoma"/>
          <w:b/>
          <w:color w:val="632423" w:themeColor="accent2" w:themeShade="80"/>
        </w:rPr>
      </w:pPr>
      <w:r w:rsidRPr="00093BD3">
        <w:rPr>
          <w:rFonts w:asciiTheme="minorHAnsi" w:hAnsiTheme="minorHAnsi" w:cs="Tahoma"/>
          <w:b/>
          <w:color w:val="632423" w:themeColor="accent2" w:themeShade="80"/>
        </w:rPr>
        <w:t>When you were very unwell you were included in this study and we would like you to continue to take part</w:t>
      </w:r>
    </w:p>
    <w:p w:rsidR="00A51B06" w:rsidRPr="00093BD3" w:rsidRDefault="00A51B06" w:rsidP="00D85D9E">
      <w:pPr>
        <w:numPr>
          <w:ilvl w:val="0"/>
          <w:numId w:val="35"/>
        </w:numPr>
        <w:ind w:left="720" w:hanging="450"/>
        <w:jc w:val="both"/>
        <w:rPr>
          <w:rFonts w:asciiTheme="minorHAnsi" w:hAnsiTheme="minorHAnsi" w:cs="Tahoma"/>
          <w:b/>
          <w:color w:val="632423" w:themeColor="accent2" w:themeShade="80"/>
        </w:rPr>
      </w:pPr>
      <w:r w:rsidRPr="00093BD3">
        <w:rPr>
          <w:rFonts w:asciiTheme="minorHAnsi" w:hAnsiTheme="minorHAnsi" w:cs="Tahoma"/>
          <w:b/>
          <w:color w:val="632423" w:themeColor="accent2" w:themeShade="80"/>
        </w:rPr>
        <w:t>As a representative of the patient we are asking you to make a decision on her behalf</w:t>
      </w:r>
    </w:p>
    <w:p w:rsidR="00A51B06" w:rsidRPr="00093BD3" w:rsidRDefault="00A51B06" w:rsidP="00A51B06">
      <w:pPr>
        <w:ind w:left="709"/>
        <w:jc w:val="both"/>
        <w:rPr>
          <w:rFonts w:asciiTheme="minorHAnsi" w:hAnsiTheme="minorHAnsi" w:cs="Tahoma"/>
          <w:i/>
          <w:color w:val="632423" w:themeColor="accent2" w:themeShade="80"/>
          <w:sz w:val="22"/>
        </w:rPr>
      </w:pPr>
      <w:r w:rsidRPr="00093BD3">
        <w:rPr>
          <w:rFonts w:asciiTheme="minorHAnsi" w:hAnsiTheme="minorHAnsi" w:cs="Tahoma"/>
          <w:i/>
          <w:color w:val="632423" w:themeColor="accent2" w:themeShade="80"/>
          <w:sz w:val="22"/>
        </w:rPr>
        <w:t>(Please circle the option that applies)</w:t>
      </w:r>
    </w:p>
    <w:p w:rsidR="00A51B06" w:rsidRPr="00093BD3" w:rsidRDefault="00A51B06" w:rsidP="00A51B06">
      <w:pPr>
        <w:jc w:val="both"/>
        <w:rPr>
          <w:rFonts w:asciiTheme="minorHAnsi" w:hAnsiTheme="minorHAnsi" w:cs="Tahoma"/>
          <w:b/>
          <w:color w:val="632423" w:themeColor="accent2" w:themeShade="80"/>
          <w:sz w:val="16"/>
          <w:szCs w:val="16"/>
        </w:rPr>
      </w:pPr>
    </w:p>
    <w:p w:rsidR="00A51B06" w:rsidRPr="00093BD3" w:rsidRDefault="00A51B06" w:rsidP="00A51B06">
      <w:pPr>
        <w:jc w:val="both"/>
        <w:rPr>
          <w:rFonts w:asciiTheme="minorHAnsi" w:hAnsiTheme="minorHAnsi" w:cs="Tahoma"/>
          <w:color w:val="632423" w:themeColor="accent2" w:themeShade="80"/>
        </w:rPr>
      </w:pPr>
      <w:r w:rsidRPr="00093BD3">
        <w:rPr>
          <w:rFonts w:asciiTheme="minorHAnsi" w:hAnsiTheme="minorHAnsi" w:cs="Tahoma"/>
          <w:b/>
          <w:color w:val="632423" w:themeColor="accent2" w:themeShade="80"/>
        </w:rPr>
        <w:t>The Research Doctor has already checked to make sure you/the patient is medically suitable for this research and you are being asked to make a decision about whether you/the patient can be included in this study.</w:t>
      </w:r>
      <w:r w:rsidRPr="00093BD3">
        <w:rPr>
          <w:rFonts w:asciiTheme="minorHAnsi" w:hAnsiTheme="minorHAnsi" w:cs="Tahoma"/>
          <w:color w:val="632423" w:themeColor="accent2" w:themeShade="80"/>
        </w:rPr>
        <w:t xml:space="preserve"> This sheet gives information about the study, including the reasons why the study is being done, and the risks and benefits of taking part.</w:t>
      </w:r>
    </w:p>
    <w:p w:rsidR="00A51B06" w:rsidRPr="00093BD3" w:rsidRDefault="00A51B06" w:rsidP="00A51B06">
      <w:pPr>
        <w:rPr>
          <w:rFonts w:ascii="Calibri" w:hAnsi="Calibri" w:cs="Tahoma"/>
          <w:b/>
          <w:color w:val="943634"/>
          <w:sz w:val="16"/>
          <w:szCs w:val="16"/>
        </w:rPr>
      </w:pPr>
    </w:p>
    <w:p w:rsidR="00A51B06" w:rsidRPr="00093BD3" w:rsidRDefault="00A51B06" w:rsidP="00A51B06">
      <w:pPr>
        <w:pBdr>
          <w:top w:val="thinThickSmallGap" w:sz="24" w:space="1" w:color="632423" w:themeColor="accent2" w:themeShade="80"/>
          <w:left w:val="thinThickSmallGap" w:sz="24" w:space="4" w:color="632423" w:themeColor="accent2" w:themeShade="80"/>
          <w:bottom w:val="thickThinSmallGap" w:sz="24" w:space="3" w:color="632423" w:themeColor="accent2" w:themeShade="80"/>
          <w:right w:val="thickThinSmallGap" w:sz="24" w:space="4" w:color="632423" w:themeColor="accent2" w:themeShade="80"/>
        </w:pBdr>
        <w:ind w:left="284" w:right="275"/>
        <w:jc w:val="center"/>
        <w:rPr>
          <w:rFonts w:ascii="Calibri" w:hAnsi="Calibri" w:cs="Tahoma"/>
          <w:b/>
          <w:color w:val="632423" w:themeColor="accent2" w:themeShade="80"/>
          <w:szCs w:val="21"/>
        </w:rPr>
      </w:pPr>
      <w:r w:rsidRPr="00093BD3">
        <w:rPr>
          <w:rFonts w:ascii="Calibri" w:hAnsi="Calibri" w:cs="Tahoma"/>
          <w:b/>
          <w:color w:val="632423" w:themeColor="accent2" w:themeShade="80"/>
          <w:szCs w:val="21"/>
        </w:rPr>
        <w:t>PLEASE READ THE INFORMATION BELOW CAREFULLY AND ASK THE DOCTOR OR MIDWIFE LOOKING AFTER YOU ANY QUESTIONS YOU MAY HAVE.</w:t>
      </w:r>
    </w:p>
    <w:p w:rsidR="00A51B06" w:rsidRPr="00093BD3" w:rsidRDefault="00A51B06" w:rsidP="00A51B06">
      <w:pPr>
        <w:tabs>
          <w:tab w:val="left" w:pos="-1440"/>
        </w:tabs>
        <w:jc w:val="both"/>
        <w:rPr>
          <w:rFonts w:asciiTheme="minorHAnsi" w:hAnsiTheme="minorHAnsi" w:cs="Arial"/>
          <w:b/>
          <w:iCs/>
          <w:sz w:val="16"/>
          <w:szCs w:val="16"/>
        </w:rPr>
      </w:pPr>
    </w:p>
    <w:p w:rsidR="00A51B06" w:rsidRPr="00093BD3" w:rsidRDefault="00A51B06" w:rsidP="00DA5BFD">
      <w:pPr>
        <w:tabs>
          <w:tab w:val="left" w:pos="-1440"/>
          <w:tab w:val="left" w:pos="709"/>
        </w:tabs>
        <w:jc w:val="both"/>
        <w:rPr>
          <w:rFonts w:asciiTheme="minorHAnsi" w:hAnsiTheme="minorHAnsi" w:cs="Arial"/>
          <w:color w:val="632423" w:themeColor="accent2" w:themeShade="80"/>
        </w:rPr>
      </w:pPr>
      <w:r w:rsidRPr="00093BD3">
        <w:rPr>
          <w:rFonts w:asciiTheme="minorHAnsi" w:hAnsiTheme="minorHAnsi" w:cs="Arial"/>
          <w:b/>
          <w:iCs/>
          <w:color w:val="632423" w:themeColor="accent2" w:themeShade="80"/>
        </w:rPr>
        <w:t>1)</w:t>
      </w:r>
      <w:r w:rsidRPr="00093BD3">
        <w:rPr>
          <w:rFonts w:asciiTheme="minorHAnsi" w:hAnsiTheme="minorHAnsi" w:cs="Arial"/>
          <w:b/>
          <w:iCs/>
          <w:color w:val="632423" w:themeColor="accent2" w:themeShade="80"/>
        </w:rPr>
        <w:tab/>
      </w:r>
      <w:r w:rsidRPr="00093BD3">
        <w:rPr>
          <w:rFonts w:asciiTheme="majorHAnsi" w:hAnsiTheme="majorHAnsi" w:cs="Tahoma"/>
          <w:b/>
          <w:color w:val="632423" w:themeColor="accent2" w:themeShade="80"/>
        </w:rPr>
        <w:t>What is the purpose of the study</w:t>
      </w:r>
      <w:r w:rsidRPr="00093BD3">
        <w:rPr>
          <w:rFonts w:asciiTheme="minorHAnsi" w:hAnsiTheme="minorHAnsi" w:cs="Arial"/>
          <w:b/>
          <w:color w:val="632423" w:themeColor="accent2" w:themeShade="80"/>
        </w:rPr>
        <w:t>?</w:t>
      </w:r>
    </w:p>
    <w:p w:rsidR="00A51B06" w:rsidRPr="00093BD3" w:rsidRDefault="00A51B06" w:rsidP="00A51B06">
      <w:pPr>
        <w:ind w:left="720"/>
        <w:jc w:val="both"/>
        <w:rPr>
          <w:rFonts w:asciiTheme="minorHAnsi" w:hAnsiTheme="minorHAnsi" w:cs="Tahoma"/>
        </w:rPr>
      </w:pPr>
      <w:r w:rsidRPr="00093BD3">
        <w:rPr>
          <w:rFonts w:asciiTheme="minorHAnsi" w:hAnsiTheme="minorHAnsi" w:cs="Tahoma"/>
        </w:rPr>
        <w:t xml:space="preserve">In this hospital, women who have a very severe bleeding after </w:t>
      </w:r>
      <w:r w:rsidR="009241E1" w:rsidRPr="00093BD3">
        <w:rPr>
          <w:rFonts w:asciiTheme="minorHAnsi" w:hAnsiTheme="minorHAnsi" w:cs="Tahoma"/>
        </w:rPr>
        <w:t>childbirth</w:t>
      </w:r>
      <w:r w:rsidRPr="00093BD3">
        <w:rPr>
          <w:rFonts w:asciiTheme="minorHAnsi" w:hAnsiTheme="minorHAnsi" w:cs="Tahoma"/>
        </w:rPr>
        <w:t xml:space="preserve"> (also called </w:t>
      </w:r>
      <w:r w:rsidRPr="00093BD3">
        <w:rPr>
          <w:rFonts w:asciiTheme="minorHAnsi" w:hAnsiTheme="minorHAnsi" w:cs="Tahoma"/>
          <w:b/>
        </w:rPr>
        <w:t>postpartum haemorrhage</w:t>
      </w:r>
      <w:r w:rsidRPr="00093BD3">
        <w:rPr>
          <w:rFonts w:asciiTheme="minorHAnsi" w:hAnsiTheme="minorHAnsi" w:cs="Tahoma"/>
        </w:rPr>
        <w:t xml:space="preserve">) are given the best </w:t>
      </w:r>
      <w:r w:rsidR="00960B76" w:rsidRPr="00093BD3">
        <w:rPr>
          <w:rFonts w:asciiTheme="minorHAnsi" w:hAnsiTheme="minorHAnsi" w:cs="Tahoma"/>
        </w:rPr>
        <w:t xml:space="preserve">available </w:t>
      </w:r>
      <w:r w:rsidRPr="00093BD3">
        <w:rPr>
          <w:rFonts w:asciiTheme="minorHAnsi" w:hAnsiTheme="minorHAnsi" w:cs="Tahoma"/>
        </w:rPr>
        <w:t xml:space="preserve">treatments.  The aim of this research study is to see if there is a better treatment for women who have </w:t>
      </w:r>
      <w:r w:rsidR="00960B76" w:rsidRPr="00093BD3">
        <w:rPr>
          <w:rFonts w:asciiTheme="minorHAnsi" w:hAnsiTheme="minorHAnsi" w:cs="Tahoma"/>
        </w:rPr>
        <w:t xml:space="preserve">severe bleeding </w:t>
      </w:r>
      <w:r w:rsidRPr="00093BD3">
        <w:rPr>
          <w:rFonts w:asciiTheme="minorHAnsi" w:hAnsiTheme="minorHAnsi" w:cs="Tahoma"/>
        </w:rPr>
        <w:t xml:space="preserve">after </w:t>
      </w:r>
      <w:r w:rsidR="009241E1" w:rsidRPr="00093BD3">
        <w:rPr>
          <w:rFonts w:asciiTheme="minorHAnsi" w:hAnsiTheme="minorHAnsi" w:cs="Tahoma"/>
        </w:rPr>
        <w:t>childbirth</w:t>
      </w:r>
      <w:r w:rsidRPr="00093BD3">
        <w:rPr>
          <w:rFonts w:asciiTheme="minorHAnsi" w:hAnsiTheme="minorHAnsi" w:cs="Tahoma"/>
        </w:rPr>
        <w:t>.  We hope that the treatment (</w:t>
      </w:r>
      <w:r w:rsidRPr="00093BD3">
        <w:rPr>
          <w:rFonts w:asciiTheme="minorHAnsi" w:hAnsiTheme="minorHAnsi" w:cs="Tahoma"/>
          <w:b/>
        </w:rPr>
        <w:t>tranexamic acid</w:t>
      </w:r>
      <w:r w:rsidRPr="00093BD3">
        <w:rPr>
          <w:rFonts w:asciiTheme="minorHAnsi" w:hAnsiTheme="minorHAnsi" w:cs="Tahoma"/>
        </w:rPr>
        <w:t xml:space="preserve">) will help the blood to clot sooner, and so lessen the amount of blood lost and reduce the need for a blood transfusion and other treatments.  But it is also possible that the study treatment may cause clots where they are not needed, and because the drug is not routinely used after </w:t>
      </w:r>
      <w:r w:rsidR="009241E1" w:rsidRPr="00093BD3">
        <w:rPr>
          <w:rFonts w:asciiTheme="minorHAnsi" w:hAnsiTheme="minorHAnsi" w:cs="Tahoma"/>
        </w:rPr>
        <w:t>childbirth</w:t>
      </w:r>
      <w:r w:rsidRPr="00093BD3">
        <w:rPr>
          <w:rFonts w:asciiTheme="minorHAnsi" w:hAnsiTheme="minorHAnsi" w:cs="Tahoma"/>
        </w:rPr>
        <w:t>, we do not know all the likely side effects.  We hope to find that the treatment will do a little more good than harm but we don’t yet know this.</w:t>
      </w:r>
    </w:p>
    <w:p w:rsidR="00A51B06" w:rsidRPr="00093BD3" w:rsidRDefault="00A51B06" w:rsidP="00A51B06">
      <w:pPr>
        <w:pStyle w:val="BodyTextIndent"/>
        <w:spacing w:after="0"/>
        <w:ind w:left="0"/>
        <w:jc w:val="both"/>
        <w:rPr>
          <w:rFonts w:asciiTheme="minorHAnsi" w:hAnsiTheme="minorHAnsi" w:cs="Tahoma"/>
          <w:sz w:val="16"/>
          <w:szCs w:val="16"/>
        </w:rPr>
      </w:pPr>
    </w:p>
    <w:p w:rsidR="00A51B06" w:rsidRPr="00093BD3" w:rsidRDefault="00A51B06" w:rsidP="00DA5BFD">
      <w:pPr>
        <w:pStyle w:val="BodyTextIndent"/>
        <w:tabs>
          <w:tab w:val="left" w:pos="709"/>
        </w:tabs>
        <w:spacing w:after="0"/>
        <w:ind w:left="0"/>
        <w:jc w:val="both"/>
        <w:rPr>
          <w:rFonts w:asciiTheme="majorHAnsi" w:hAnsiTheme="majorHAnsi" w:cs="Arial"/>
          <w:b/>
          <w:iCs/>
          <w:color w:val="632423" w:themeColor="accent2" w:themeShade="80"/>
          <w:sz w:val="24"/>
          <w:szCs w:val="24"/>
        </w:rPr>
      </w:pPr>
      <w:r w:rsidRPr="00093BD3">
        <w:rPr>
          <w:rFonts w:asciiTheme="majorHAnsi" w:hAnsiTheme="majorHAnsi" w:cs="Arial"/>
          <w:b/>
          <w:iCs/>
          <w:color w:val="632423" w:themeColor="accent2" w:themeShade="80"/>
          <w:sz w:val="24"/>
          <w:szCs w:val="24"/>
        </w:rPr>
        <w:t>2)</w:t>
      </w:r>
      <w:r w:rsidRPr="00093BD3">
        <w:rPr>
          <w:rFonts w:asciiTheme="majorHAnsi" w:hAnsiTheme="majorHAnsi" w:cs="Arial"/>
          <w:b/>
          <w:iCs/>
          <w:color w:val="632423" w:themeColor="accent2" w:themeShade="80"/>
          <w:sz w:val="24"/>
          <w:szCs w:val="24"/>
        </w:rPr>
        <w:tab/>
        <w:t>Why is this research being done?</w:t>
      </w:r>
    </w:p>
    <w:p w:rsidR="00A51B06" w:rsidRPr="00093BD3" w:rsidRDefault="00A51B06" w:rsidP="00A51B06">
      <w:pPr>
        <w:pStyle w:val="BodyTextIndent"/>
        <w:spacing w:after="0"/>
        <w:ind w:left="720"/>
        <w:jc w:val="both"/>
        <w:rPr>
          <w:rFonts w:asciiTheme="minorHAnsi" w:hAnsiTheme="minorHAnsi" w:cs="Tahoma"/>
          <w:sz w:val="24"/>
          <w:szCs w:val="24"/>
        </w:rPr>
      </w:pPr>
      <w:r w:rsidRPr="00093BD3">
        <w:rPr>
          <w:rFonts w:asciiTheme="minorHAnsi" w:hAnsiTheme="minorHAnsi" w:cs="Tahoma"/>
          <w:sz w:val="24"/>
          <w:szCs w:val="24"/>
        </w:rPr>
        <w:t xml:space="preserve">Postpartum haemorrhage can be a very serious condition and sometimes requires surgery to control the bleeding.  Many thousands of women worldwide die each year from this condition and it is important to find better ways of controlling excessive bleeding after childbirth. </w:t>
      </w:r>
    </w:p>
    <w:p w:rsidR="00A51B06" w:rsidRPr="00093BD3" w:rsidRDefault="00A51B06" w:rsidP="00A51B06">
      <w:pPr>
        <w:pStyle w:val="BodyTextIndent"/>
        <w:spacing w:after="0"/>
        <w:ind w:left="720"/>
        <w:jc w:val="both"/>
        <w:rPr>
          <w:rFonts w:asciiTheme="minorHAnsi" w:hAnsiTheme="minorHAnsi" w:cs="Tahoma"/>
          <w:sz w:val="16"/>
          <w:szCs w:val="16"/>
        </w:rPr>
      </w:pPr>
    </w:p>
    <w:p w:rsidR="00A51B06" w:rsidRPr="00093BD3" w:rsidRDefault="00A51B06" w:rsidP="00A51B06">
      <w:pPr>
        <w:pStyle w:val="BodyTextIndent"/>
        <w:spacing w:after="0"/>
        <w:ind w:left="720"/>
        <w:jc w:val="both"/>
        <w:rPr>
          <w:rFonts w:asciiTheme="minorHAnsi" w:hAnsiTheme="minorHAnsi" w:cs="Arial"/>
          <w:sz w:val="24"/>
          <w:szCs w:val="24"/>
        </w:rPr>
      </w:pPr>
      <w:r w:rsidRPr="00093BD3">
        <w:rPr>
          <w:rFonts w:asciiTheme="minorHAnsi" w:hAnsiTheme="minorHAnsi" w:cs="Tahoma"/>
          <w:sz w:val="24"/>
          <w:szCs w:val="24"/>
        </w:rPr>
        <w:t xml:space="preserve">Tranexamic acid is often used to reduce bleeding after major </w:t>
      </w:r>
      <w:r w:rsidR="00960B76" w:rsidRPr="00093BD3">
        <w:rPr>
          <w:rFonts w:asciiTheme="minorHAnsi" w:hAnsiTheme="minorHAnsi" w:cs="Tahoma"/>
          <w:sz w:val="24"/>
          <w:szCs w:val="24"/>
        </w:rPr>
        <w:t xml:space="preserve">operations </w:t>
      </w:r>
      <w:r w:rsidRPr="00093BD3">
        <w:rPr>
          <w:rFonts w:asciiTheme="minorHAnsi" w:hAnsiTheme="minorHAnsi" w:cs="Tahoma"/>
          <w:sz w:val="24"/>
          <w:szCs w:val="24"/>
        </w:rPr>
        <w:t>such as heart operations.  Some women who have heavy menstrual</w:t>
      </w:r>
      <w:r w:rsidR="00960B76" w:rsidRPr="00093BD3">
        <w:rPr>
          <w:rFonts w:asciiTheme="minorHAnsi" w:hAnsiTheme="minorHAnsi" w:cs="Tahoma"/>
          <w:sz w:val="24"/>
          <w:szCs w:val="24"/>
        </w:rPr>
        <w:t xml:space="preserve"> </w:t>
      </w:r>
      <w:r w:rsidRPr="00093BD3">
        <w:rPr>
          <w:rFonts w:asciiTheme="minorHAnsi" w:hAnsiTheme="minorHAnsi" w:cs="Tahoma"/>
          <w:sz w:val="24"/>
          <w:szCs w:val="24"/>
        </w:rPr>
        <w:t>bleeding</w:t>
      </w:r>
      <w:r w:rsidR="00960B76" w:rsidRPr="00093BD3">
        <w:rPr>
          <w:rFonts w:asciiTheme="minorHAnsi" w:hAnsiTheme="minorHAnsi" w:cs="Tahoma"/>
          <w:sz w:val="24"/>
          <w:szCs w:val="24"/>
        </w:rPr>
        <w:t xml:space="preserve"> (periods) also</w:t>
      </w:r>
      <w:r w:rsidRPr="00093BD3">
        <w:rPr>
          <w:rFonts w:asciiTheme="minorHAnsi" w:hAnsiTheme="minorHAnsi" w:cs="Tahoma"/>
          <w:sz w:val="24"/>
          <w:szCs w:val="24"/>
        </w:rPr>
        <w:t xml:space="preserve"> use tranexamic acid.  The WOMAN study is being done to see if </w:t>
      </w:r>
      <w:r w:rsidR="0030451E" w:rsidRPr="00093BD3">
        <w:rPr>
          <w:rFonts w:asciiTheme="minorHAnsi" w:hAnsiTheme="minorHAnsi" w:cs="Tahoma"/>
          <w:sz w:val="24"/>
          <w:szCs w:val="24"/>
        </w:rPr>
        <w:t xml:space="preserve">TXA </w:t>
      </w:r>
      <w:r w:rsidRPr="00093BD3">
        <w:rPr>
          <w:rFonts w:asciiTheme="minorHAnsi" w:hAnsiTheme="minorHAnsi" w:cs="Tahoma"/>
          <w:sz w:val="24"/>
          <w:szCs w:val="24"/>
        </w:rPr>
        <w:t xml:space="preserve">can reduce bleeding in women </w:t>
      </w:r>
      <w:r w:rsidR="0030451E" w:rsidRPr="00093BD3">
        <w:rPr>
          <w:rFonts w:asciiTheme="minorHAnsi" w:hAnsiTheme="minorHAnsi" w:cs="Tahoma"/>
          <w:sz w:val="24"/>
          <w:szCs w:val="24"/>
        </w:rPr>
        <w:t>with</w:t>
      </w:r>
      <w:r w:rsidRPr="00093BD3">
        <w:rPr>
          <w:rFonts w:asciiTheme="minorHAnsi" w:hAnsiTheme="minorHAnsi" w:cs="Tahoma"/>
          <w:sz w:val="24"/>
          <w:szCs w:val="24"/>
        </w:rPr>
        <w:t xml:space="preserve"> postpartum bleeding</w:t>
      </w:r>
      <w:r w:rsidRPr="00093BD3">
        <w:rPr>
          <w:rFonts w:asciiTheme="minorHAnsi" w:hAnsiTheme="minorHAnsi" w:cs="Arial"/>
          <w:sz w:val="24"/>
          <w:szCs w:val="24"/>
        </w:rPr>
        <w:t>.</w:t>
      </w:r>
    </w:p>
    <w:p w:rsidR="00043AE7" w:rsidRPr="00093BD3" w:rsidRDefault="00043AE7">
      <w:pPr>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rPr>
        <w:br w:type="page"/>
      </w:r>
    </w:p>
    <w:p w:rsidR="00A51B06" w:rsidRPr="00093BD3" w:rsidRDefault="00A51B06" w:rsidP="00A51B06">
      <w:pPr>
        <w:pStyle w:val="BodyTextIndent"/>
        <w:pBdr>
          <w:bottom w:val="single" w:sz="4" w:space="1" w:color="auto"/>
        </w:pBdr>
        <w:tabs>
          <w:tab w:val="left" w:pos="709"/>
        </w:tabs>
        <w:spacing w:after="0"/>
        <w:ind w:left="0"/>
        <w:jc w:val="both"/>
        <w:rPr>
          <w:rFonts w:asciiTheme="majorHAnsi" w:hAnsiTheme="majorHAnsi" w:cs="Arial"/>
          <w:b/>
          <w:iCs/>
          <w:color w:val="632423" w:themeColor="accent2" w:themeShade="80"/>
          <w:sz w:val="24"/>
          <w:szCs w:val="24"/>
        </w:rPr>
      </w:pPr>
      <w:r w:rsidRPr="00093BD3">
        <w:rPr>
          <w:rFonts w:asciiTheme="minorHAnsi" w:eastAsiaTheme="majorEastAsia" w:hAnsiTheme="minorHAnsi" w:cstheme="majorBidi"/>
          <w:b/>
          <w:color w:val="000000" w:themeColor="text1"/>
          <w:sz w:val="36"/>
          <w:szCs w:val="36"/>
        </w:rPr>
        <w:t>Information sheet for woman and her representative, page 2</w:t>
      </w:r>
    </w:p>
    <w:p w:rsidR="00DE1106" w:rsidRPr="00093BD3" w:rsidRDefault="00DE1106" w:rsidP="00A51B06">
      <w:pPr>
        <w:pStyle w:val="BodyTextIndent"/>
        <w:tabs>
          <w:tab w:val="left" w:pos="709"/>
        </w:tabs>
        <w:spacing w:after="0"/>
        <w:ind w:left="0"/>
        <w:jc w:val="both"/>
        <w:rPr>
          <w:rFonts w:asciiTheme="majorHAnsi" w:hAnsiTheme="majorHAnsi" w:cs="Arial"/>
          <w:b/>
          <w:iCs/>
          <w:color w:val="632423" w:themeColor="accent2" w:themeShade="80"/>
          <w:sz w:val="24"/>
          <w:szCs w:val="24"/>
        </w:rPr>
      </w:pPr>
    </w:p>
    <w:p w:rsidR="00A51B06" w:rsidRPr="00093BD3" w:rsidRDefault="00A51B06" w:rsidP="00A51B06">
      <w:pPr>
        <w:pStyle w:val="BodyTextIndent"/>
        <w:tabs>
          <w:tab w:val="left" w:pos="709"/>
        </w:tabs>
        <w:spacing w:after="0"/>
        <w:ind w:left="0"/>
        <w:jc w:val="both"/>
        <w:rPr>
          <w:rFonts w:asciiTheme="majorHAnsi" w:hAnsiTheme="majorHAnsi" w:cs="Arial"/>
          <w:b/>
          <w:iCs/>
          <w:color w:val="632423" w:themeColor="accent2" w:themeShade="80"/>
          <w:sz w:val="24"/>
          <w:szCs w:val="24"/>
        </w:rPr>
      </w:pPr>
      <w:r w:rsidRPr="00093BD3">
        <w:rPr>
          <w:rFonts w:asciiTheme="majorHAnsi" w:hAnsiTheme="majorHAnsi" w:cs="Arial"/>
          <w:b/>
          <w:iCs/>
          <w:color w:val="632423" w:themeColor="accent2" w:themeShade="80"/>
          <w:sz w:val="24"/>
          <w:szCs w:val="24"/>
        </w:rPr>
        <w:t>3)</w:t>
      </w:r>
      <w:r w:rsidRPr="00093BD3">
        <w:rPr>
          <w:rFonts w:asciiTheme="majorHAnsi" w:hAnsiTheme="majorHAnsi" w:cs="Arial"/>
          <w:b/>
          <w:iCs/>
          <w:color w:val="632423" w:themeColor="accent2" w:themeShade="80"/>
          <w:sz w:val="24"/>
          <w:szCs w:val="24"/>
        </w:rPr>
        <w:tab/>
        <w:t>Why have you been invited?</w:t>
      </w:r>
    </w:p>
    <w:p w:rsidR="00A51B06" w:rsidRPr="00093BD3" w:rsidRDefault="00A51B06" w:rsidP="00A51B06">
      <w:pPr>
        <w:pStyle w:val="BodyTextIndent"/>
        <w:spacing w:after="0"/>
        <w:ind w:left="720"/>
        <w:jc w:val="both"/>
        <w:rPr>
          <w:rFonts w:asciiTheme="minorHAnsi" w:hAnsiTheme="minorHAnsi" w:cs="Tahoma"/>
          <w:sz w:val="24"/>
          <w:szCs w:val="24"/>
        </w:rPr>
      </w:pPr>
      <w:r w:rsidRPr="00093BD3">
        <w:rPr>
          <w:rFonts w:asciiTheme="minorHAnsi" w:hAnsiTheme="minorHAnsi" w:cs="Tahoma"/>
          <w:sz w:val="24"/>
          <w:szCs w:val="24"/>
        </w:rPr>
        <w:t>You have been diagnosed with postpartum haemorrhage by your doctor.  Your doctor has checked that you are suitable for the study, but it is up to you whether or not you decide to take part.</w:t>
      </w:r>
    </w:p>
    <w:p w:rsidR="00A51B06" w:rsidRPr="00093BD3" w:rsidRDefault="00A51B06" w:rsidP="00A51B06">
      <w:pPr>
        <w:tabs>
          <w:tab w:val="left" w:pos="-1440"/>
        </w:tabs>
        <w:ind w:left="720" w:hanging="720"/>
        <w:jc w:val="both"/>
        <w:rPr>
          <w:rFonts w:asciiTheme="minorHAnsi" w:hAnsiTheme="minorHAnsi" w:cs="Arial"/>
          <w:b/>
          <w:iCs/>
          <w:sz w:val="16"/>
          <w:szCs w:val="16"/>
        </w:rPr>
      </w:pPr>
    </w:p>
    <w:p w:rsidR="00A51B06" w:rsidRPr="00093BD3" w:rsidRDefault="00A51B06" w:rsidP="00A51B06">
      <w:pPr>
        <w:tabs>
          <w:tab w:val="left" w:pos="-1440"/>
        </w:tabs>
        <w:ind w:left="720" w:hanging="720"/>
        <w:jc w:val="both"/>
        <w:rPr>
          <w:rFonts w:asciiTheme="majorHAnsi" w:hAnsiTheme="majorHAnsi" w:cs="Arial"/>
          <w:color w:val="632423" w:themeColor="accent2" w:themeShade="80"/>
        </w:rPr>
      </w:pPr>
      <w:r w:rsidRPr="00093BD3">
        <w:rPr>
          <w:rFonts w:asciiTheme="majorHAnsi" w:hAnsiTheme="majorHAnsi" w:cs="Arial"/>
          <w:b/>
          <w:iCs/>
          <w:color w:val="632423" w:themeColor="accent2" w:themeShade="80"/>
        </w:rPr>
        <w:t>4)</w:t>
      </w:r>
      <w:r w:rsidRPr="00093BD3">
        <w:rPr>
          <w:rFonts w:asciiTheme="majorHAnsi" w:hAnsiTheme="majorHAnsi" w:cs="Arial"/>
          <w:b/>
          <w:iCs/>
          <w:color w:val="632423" w:themeColor="accent2" w:themeShade="80"/>
        </w:rPr>
        <w:tab/>
        <w:t>Who is doing the study and who can you call if you have any questions or problems?</w:t>
      </w:r>
    </w:p>
    <w:p w:rsidR="00A51B06" w:rsidRPr="00093BD3" w:rsidRDefault="00A51B06" w:rsidP="00A51B06">
      <w:pPr>
        <w:tabs>
          <w:tab w:val="left" w:pos="-1440"/>
        </w:tabs>
        <w:ind w:left="720"/>
        <w:jc w:val="both"/>
        <w:rPr>
          <w:rFonts w:asciiTheme="minorHAnsi" w:hAnsiTheme="minorHAnsi" w:cs="Arial"/>
        </w:rPr>
      </w:pPr>
      <w:r w:rsidRPr="00093BD3">
        <w:rPr>
          <w:rFonts w:asciiTheme="minorHAnsi" w:hAnsiTheme="minorHAnsi" w:cs="Arial"/>
        </w:rPr>
        <w:t xml:space="preserve">Dr _____________________________ is in charge of this study at this hospital.  The study is coordinated by doctors and a trial team at </w:t>
      </w:r>
      <w:r w:rsidR="0030451E" w:rsidRPr="00093BD3">
        <w:rPr>
          <w:rFonts w:asciiTheme="minorHAnsi" w:hAnsiTheme="minorHAnsi" w:cs="Arial"/>
        </w:rPr>
        <w:t xml:space="preserve">The London School of Hygiene </w:t>
      </w:r>
      <w:r w:rsidR="00DE1106" w:rsidRPr="00093BD3">
        <w:rPr>
          <w:rFonts w:asciiTheme="minorHAnsi" w:hAnsiTheme="minorHAnsi" w:cs="Arial"/>
        </w:rPr>
        <w:t>&amp;</w:t>
      </w:r>
      <w:r w:rsidR="0030451E" w:rsidRPr="00093BD3">
        <w:rPr>
          <w:rFonts w:asciiTheme="minorHAnsi" w:hAnsiTheme="minorHAnsi" w:cs="Arial"/>
        </w:rPr>
        <w:t xml:space="preserve"> Tropical Medicine (</w:t>
      </w:r>
      <w:r w:rsidRPr="00093BD3">
        <w:rPr>
          <w:rFonts w:asciiTheme="minorHAnsi" w:hAnsiTheme="minorHAnsi" w:cs="Arial"/>
        </w:rPr>
        <w:t>University of London</w:t>
      </w:r>
      <w:r w:rsidR="0030451E" w:rsidRPr="00093BD3">
        <w:rPr>
          <w:rFonts w:asciiTheme="minorHAnsi" w:hAnsiTheme="minorHAnsi" w:cs="Arial"/>
        </w:rPr>
        <w:t>)</w:t>
      </w:r>
      <w:r w:rsidRPr="00093BD3">
        <w:rPr>
          <w:rFonts w:asciiTheme="minorHAnsi" w:hAnsiTheme="minorHAnsi" w:cs="Arial"/>
        </w:rPr>
        <w:t>.  If you have any questions you can contact the doctor at:</w:t>
      </w:r>
    </w:p>
    <w:tbl>
      <w:tblPr>
        <w:tblW w:w="0" w:type="auto"/>
        <w:tblInd w:w="817"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0A0" w:firstRow="1" w:lastRow="0" w:firstColumn="1" w:lastColumn="0" w:noHBand="0" w:noVBand="0"/>
      </w:tblPr>
      <w:tblGrid>
        <w:gridCol w:w="1731"/>
        <w:gridCol w:w="7307"/>
      </w:tblGrid>
      <w:tr w:rsidR="00A51B06" w:rsidRPr="00093BD3" w:rsidTr="00A51B06">
        <w:trPr>
          <w:trHeight w:val="340"/>
        </w:trPr>
        <w:tc>
          <w:tcPr>
            <w:tcW w:w="1756" w:type="dxa"/>
            <w:vAlign w:val="center"/>
          </w:tcPr>
          <w:p w:rsidR="00A51B06" w:rsidRPr="00093BD3" w:rsidRDefault="00A51B06" w:rsidP="00A51B06">
            <w:pPr>
              <w:tabs>
                <w:tab w:val="left" w:pos="-1440"/>
              </w:tabs>
              <w:rPr>
                <w:rFonts w:asciiTheme="minorHAnsi" w:hAnsiTheme="minorHAnsi" w:cs="Arial"/>
              </w:rPr>
            </w:pPr>
            <w:r w:rsidRPr="00093BD3">
              <w:rPr>
                <w:rFonts w:asciiTheme="minorHAnsi" w:hAnsiTheme="minorHAnsi" w:cs="Arial"/>
              </w:rPr>
              <w:t>Address:</w:t>
            </w:r>
          </w:p>
        </w:tc>
        <w:tc>
          <w:tcPr>
            <w:tcW w:w="7741" w:type="dxa"/>
            <w:vAlign w:val="center"/>
          </w:tcPr>
          <w:p w:rsidR="00A51B06" w:rsidRPr="00093BD3" w:rsidRDefault="00A51B06" w:rsidP="00A51B06">
            <w:pPr>
              <w:tabs>
                <w:tab w:val="left" w:pos="-1440"/>
              </w:tabs>
              <w:rPr>
                <w:rFonts w:asciiTheme="minorHAnsi" w:hAnsiTheme="minorHAnsi" w:cs="Arial"/>
              </w:rPr>
            </w:pPr>
          </w:p>
        </w:tc>
      </w:tr>
      <w:tr w:rsidR="00A51B06" w:rsidRPr="00093BD3" w:rsidTr="00A51B06">
        <w:trPr>
          <w:trHeight w:val="340"/>
        </w:trPr>
        <w:tc>
          <w:tcPr>
            <w:tcW w:w="1756" w:type="dxa"/>
            <w:vAlign w:val="center"/>
          </w:tcPr>
          <w:p w:rsidR="00A51B06" w:rsidRPr="00093BD3" w:rsidRDefault="00A51B06" w:rsidP="00A51B06">
            <w:pPr>
              <w:tabs>
                <w:tab w:val="left" w:pos="-1440"/>
              </w:tabs>
              <w:rPr>
                <w:rFonts w:asciiTheme="minorHAnsi" w:hAnsiTheme="minorHAnsi" w:cs="Arial"/>
              </w:rPr>
            </w:pPr>
            <w:r w:rsidRPr="00093BD3">
              <w:rPr>
                <w:rFonts w:asciiTheme="minorHAnsi" w:hAnsiTheme="minorHAnsi" w:cs="Arial"/>
              </w:rPr>
              <w:t xml:space="preserve">Telephone: </w:t>
            </w:r>
          </w:p>
        </w:tc>
        <w:tc>
          <w:tcPr>
            <w:tcW w:w="7741" w:type="dxa"/>
            <w:vAlign w:val="center"/>
          </w:tcPr>
          <w:p w:rsidR="00A51B06" w:rsidRPr="00093BD3" w:rsidRDefault="00A51B06" w:rsidP="00A51B06">
            <w:pPr>
              <w:tabs>
                <w:tab w:val="left" w:pos="-1440"/>
              </w:tabs>
              <w:rPr>
                <w:rFonts w:asciiTheme="minorHAnsi" w:hAnsiTheme="minorHAnsi" w:cs="Arial"/>
              </w:rPr>
            </w:pPr>
          </w:p>
        </w:tc>
      </w:tr>
    </w:tbl>
    <w:p w:rsidR="00A51B06" w:rsidRPr="00093BD3" w:rsidRDefault="00A51B06" w:rsidP="00A51B06">
      <w:pPr>
        <w:tabs>
          <w:tab w:val="left" w:pos="-1440"/>
        </w:tabs>
        <w:ind w:left="720" w:right="-150"/>
        <w:rPr>
          <w:rFonts w:asciiTheme="minorHAnsi" w:hAnsiTheme="minorHAnsi" w:cs="Arial"/>
          <w:color w:val="632423" w:themeColor="accent2" w:themeShade="80"/>
        </w:rPr>
      </w:pPr>
      <w:r w:rsidRPr="00093BD3">
        <w:rPr>
          <w:rFonts w:asciiTheme="minorHAnsi" w:hAnsiTheme="minorHAnsi" w:cs="Arial"/>
        </w:rPr>
        <w:t xml:space="preserve">You are also free to visit the trial website to keep up to date with the progress of the trial: </w:t>
      </w:r>
      <w:r w:rsidRPr="00093BD3">
        <w:rPr>
          <w:rFonts w:asciiTheme="minorHAnsi" w:hAnsiTheme="minorHAnsi" w:cs="Arial"/>
          <w:color w:val="632423" w:themeColor="accent2" w:themeShade="80"/>
        </w:rPr>
        <w:t>www.thewomantrial.Lshtm.ac.uk</w:t>
      </w:r>
    </w:p>
    <w:p w:rsidR="00A51B06" w:rsidRPr="00093BD3" w:rsidRDefault="00A51B06" w:rsidP="00A51B06">
      <w:pPr>
        <w:tabs>
          <w:tab w:val="left" w:pos="-1440"/>
        </w:tabs>
        <w:jc w:val="both"/>
        <w:rPr>
          <w:rFonts w:asciiTheme="minorHAnsi" w:hAnsiTheme="minorHAnsi" w:cs="Arial"/>
          <w:b/>
          <w:iCs/>
          <w:sz w:val="16"/>
          <w:szCs w:val="16"/>
        </w:rPr>
      </w:pPr>
    </w:p>
    <w:p w:rsidR="00A51B06" w:rsidRPr="00093BD3" w:rsidRDefault="00A51B06" w:rsidP="00A51B06">
      <w:pPr>
        <w:tabs>
          <w:tab w:val="left" w:pos="-1440"/>
          <w:tab w:val="left" w:pos="709"/>
        </w:tabs>
        <w:jc w:val="both"/>
        <w:rPr>
          <w:rFonts w:asciiTheme="majorHAnsi" w:hAnsiTheme="majorHAnsi" w:cs="Arial"/>
          <w:color w:val="632423" w:themeColor="accent2" w:themeShade="80"/>
        </w:rPr>
      </w:pPr>
      <w:r w:rsidRPr="00093BD3">
        <w:rPr>
          <w:rFonts w:asciiTheme="majorHAnsi" w:hAnsiTheme="majorHAnsi" w:cs="Arial"/>
          <w:b/>
          <w:iCs/>
          <w:color w:val="632423" w:themeColor="accent2" w:themeShade="80"/>
        </w:rPr>
        <w:t>5)</w:t>
      </w:r>
      <w:r w:rsidRPr="00093BD3">
        <w:rPr>
          <w:rFonts w:asciiTheme="majorHAnsi" w:hAnsiTheme="majorHAnsi" w:cs="Arial"/>
          <w:b/>
          <w:iCs/>
          <w:color w:val="632423" w:themeColor="accent2" w:themeShade="80"/>
        </w:rPr>
        <w:tab/>
        <w:t>A patient cannot be in this study if:</w:t>
      </w:r>
    </w:p>
    <w:p w:rsidR="00A51B06" w:rsidRPr="00093BD3" w:rsidRDefault="00A51B06" w:rsidP="00D85D9E">
      <w:pPr>
        <w:widowControl w:val="0"/>
        <w:numPr>
          <w:ilvl w:val="0"/>
          <w:numId w:val="36"/>
        </w:numPr>
        <w:tabs>
          <w:tab w:val="left" w:pos="993"/>
          <w:tab w:val="left" w:pos="2160"/>
          <w:tab w:val="left" w:pos="2880"/>
          <w:tab w:val="left" w:pos="4680"/>
          <w:tab w:val="left" w:pos="5400"/>
          <w:tab w:val="right" w:pos="9000"/>
        </w:tabs>
        <w:autoSpaceDE w:val="0"/>
        <w:autoSpaceDN w:val="0"/>
        <w:ind w:left="720" w:hanging="11"/>
        <w:jc w:val="both"/>
        <w:rPr>
          <w:rFonts w:asciiTheme="minorHAnsi" w:hAnsiTheme="minorHAnsi" w:cs="Arial"/>
          <w:sz w:val="22"/>
        </w:rPr>
      </w:pPr>
      <w:r w:rsidRPr="00093BD3">
        <w:rPr>
          <w:rFonts w:asciiTheme="minorHAnsi" w:hAnsiTheme="minorHAnsi" w:cs="Tahoma"/>
          <w:sz w:val="22"/>
        </w:rPr>
        <w:t xml:space="preserve">The doctor thinks there is a particular reason why tranexamic acid definitely </w:t>
      </w:r>
      <w:r w:rsidRPr="00093BD3">
        <w:rPr>
          <w:rFonts w:asciiTheme="minorHAnsi" w:hAnsiTheme="minorHAnsi" w:cs="Tahoma"/>
          <w:b/>
          <w:sz w:val="22"/>
        </w:rPr>
        <w:t>should not</w:t>
      </w:r>
      <w:r w:rsidRPr="00093BD3">
        <w:rPr>
          <w:rFonts w:asciiTheme="minorHAnsi" w:hAnsiTheme="minorHAnsi" w:cs="Tahoma"/>
          <w:sz w:val="22"/>
        </w:rPr>
        <w:t xml:space="preserve"> be given</w:t>
      </w:r>
    </w:p>
    <w:p w:rsidR="00A51B06" w:rsidRPr="00093BD3" w:rsidRDefault="00A51B06" w:rsidP="00D85D9E">
      <w:pPr>
        <w:widowControl w:val="0"/>
        <w:numPr>
          <w:ilvl w:val="0"/>
          <w:numId w:val="36"/>
        </w:numPr>
        <w:tabs>
          <w:tab w:val="left" w:pos="993"/>
          <w:tab w:val="left" w:pos="2160"/>
          <w:tab w:val="left" w:pos="2880"/>
          <w:tab w:val="left" w:pos="4680"/>
          <w:tab w:val="left" w:pos="5400"/>
          <w:tab w:val="right" w:pos="9000"/>
        </w:tabs>
        <w:autoSpaceDE w:val="0"/>
        <w:autoSpaceDN w:val="0"/>
        <w:ind w:left="720" w:hanging="11"/>
        <w:jc w:val="both"/>
        <w:rPr>
          <w:rFonts w:asciiTheme="minorHAnsi" w:hAnsiTheme="minorHAnsi" w:cs="Arial"/>
          <w:sz w:val="22"/>
        </w:rPr>
      </w:pPr>
      <w:r w:rsidRPr="00093BD3">
        <w:rPr>
          <w:rFonts w:asciiTheme="minorHAnsi" w:hAnsiTheme="minorHAnsi" w:cs="Tahoma"/>
          <w:sz w:val="22"/>
        </w:rPr>
        <w:t xml:space="preserve">The doctor thinks there is a particular reason why tranexamic acid definitely </w:t>
      </w:r>
      <w:r w:rsidRPr="00093BD3">
        <w:rPr>
          <w:rFonts w:asciiTheme="minorHAnsi" w:hAnsiTheme="minorHAnsi" w:cs="Tahoma"/>
          <w:b/>
          <w:sz w:val="22"/>
        </w:rPr>
        <w:t>should</w:t>
      </w:r>
      <w:r w:rsidRPr="00093BD3">
        <w:rPr>
          <w:rFonts w:asciiTheme="minorHAnsi" w:hAnsiTheme="minorHAnsi" w:cs="Tahoma"/>
          <w:sz w:val="22"/>
        </w:rPr>
        <w:t xml:space="preserve"> be given</w:t>
      </w:r>
    </w:p>
    <w:p w:rsidR="00A51B06" w:rsidRPr="00093BD3" w:rsidRDefault="00A51B06" w:rsidP="00D85D9E">
      <w:pPr>
        <w:widowControl w:val="0"/>
        <w:numPr>
          <w:ilvl w:val="0"/>
          <w:numId w:val="36"/>
        </w:numPr>
        <w:tabs>
          <w:tab w:val="left" w:pos="993"/>
          <w:tab w:val="left" w:pos="2160"/>
          <w:tab w:val="left" w:pos="2880"/>
          <w:tab w:val="left" w:pos="4680"/>
          <w:tab w:val="left" w:pos="5400"/>
          <w:tab w:val="right" w:pos="9000"/>
        </w:tabs>
        <w:autoSpaceDE w:val="0"/>
        <w:autoSpaceDN w:val="0"/>
        <w:ind w:left="720" w:hanging="11"/>
        <w:jc w:val="both"/>
        <w:rPr>
          <w:rFonts w:asciiTheme="minorHAnsi" w:hAnsiTheme="minorHAnsi" w:cs="Arial"/>
          <w:sz w:val="22"/>
        </w:rPr>
      </w:pPr>
      <w:r w:rsidRPr="00093BD3">
        <w:rPr>
          <w:rFonts w:asciiTheme="minorHAnsi" w:hAnsiTheme="minorHAnsi" w:cs="Tahoma"/>
          <w:sz w:val="22"/>
        </w:rPr>
        <w:t>They are not an adult</w:t>
      </w:r>
    </w:p>
    <w:p w:rsidR="00A51B06" w:rsidRPr="00093BD3" w:rsidRDefault="00A51B06" w:rsidP="00A51B06">
      <w:pPr>
        <w:tabs>
          <w:tab w:val="left" w:pos="-1440"/>
        </w:tabs>
        <w:ind w:left="720" w:hanging="720"/>
        <w:jc w:val="both"/>
        <w:rPr>
          <w:rFonts w:asciiTheme="majorHAnsi" w:hAnsiTheme="majorHAnsi" w:cs="Arial"/>
          <w:b/>
          <w:iCs/>
          <w:color w:val="632423" w:themeColor="accent2" w:themeShade="80"/>
          <w:sz w:val="16"/>
          <w:szCs w:val="16"/>
        </w:rPr>
      </w:pPr>
    </w:p>
    <w:p w:rsidR="00A51B06" w:rsidRPr="00093BD3" w:rsidRDefault="00A51B06" w:rsidP="00A51B06">
      <w:pPr>
        <w:tabs>
          <w:tab w:val="left" w:pos="-1440"/>
        </w:tabs>
        <w:ind w:left="720" w:hanging="720"/>
        <w:jc w:val="both"/>
        <w:rPr>
          <w:rFonts w:asciiTheme="majorHAnsi" w:hAnsiTheme="majorHAnsi" w:cs="Arial"/>
          <w:iCs/>
          <w:color w:val="632423" w:themeColor="accent2" w:themeShade="80"/>
        </w:rPr>
      </w:pPr>
      <w:r w:rsidRPr="00093BD3">
        <w:rPr>
          <w:rFonts w:asciiTheme="majorHAnsi" w:hAnsiTheme="majorHAnsi" w:cs="Arial"/>
          <w:b/>
          <w:iCs/>
          <w:color w:val="632423" w:themeColor="accent2" w:themeShade="80"/>
        </w:rPr>
        <w:t>6)</w:t>
      </w:r>
      <w:r w:rsidRPr="00093BD3">
        <w:rPr>
          <w:rFonts w:asciiTheme="majorHAnsi" w:hAnsiTheme="majorHAnsi" w:cs="Arial"/>
          <w:b/>
          <w:iCs/>
          <w:color w:val="632423" w:themeColor="accent2" w:themeShade="80"/>
        </w:rPr>
        <w:tab/>
      </w:r>
      <w:r w:rsidRPr="00093BD3">
        <w:rPr>
          <w:rFonts w:asciiTheme="majorHAnsi" w:hAnsiTheme="majorHAnsi" w:cs="Tahoma"/>
          <w:b/>
          <w:color w:val="632423" w:themeColor="accent2" w:themeShade="80"/>
        </w:rPr>
        <w:t>What will happen/has happened during this study</w:t>
      </w:r>
      <w:r w:rsidRPr="00093BD3">
        <w:rPr>
          <w:rFonts w:asciiTheme="majorHAnsi" w:hAnsiTheme="majorHAnsi" w:cs="Arial"/>
          <w:b/>
          <w:iCs/>
          <w:color w:val="632423" w:themeColor="accent2" w:themeShade="80"/>
        </w:rPr>
        <w:t>?</w:t>
      </w:r>
    </w:p>
    <w:p w:rsidR="00A51B06" w:rsidRPr="00093BD3" w:rsidRDefault="00A51B06" w:rsidP="00A51B06">
      <w:pPr>
        <w:pStyle w:val="BodyTextIndent"/>
        <w:spacing w:after="0"/>
        <w:ind w:left="720"/>
        <w:jc w:val="both"/>
        <w:rPr>
          <w:rFonts w:asciiTheme="minorHAnsi" w:hAnsiTheme="minorHAnsi" w:cs="Arial"/>
          <w:sz w:val="24"/>
          <w:szCs w:val="24"/>
        </w:rPr>
      </w:pPr>
      <w:r w:rsidRPr="00093BD3">
        <w:rPr>
          <w:rFonts w:asciiTheme="minorHAnsi" w:hAnsiTheme="minorHAnsi" w:cs="Arial"/>
          <w:sz w:val="24"/>
          <w:szCs w:val="24"/>
        </w:rPr>
        <w:t xml:space="preserve">You will be given all the usual emergency treatments for severe bleeding after </w:t>
      </w:r>
      <w:r w:rsidR="009241E1" w:rsidRPr="00093BD3">
        <w:rPr>
          <w:rFonts w:asciiTheme="minorHAnsi" w:hAnsiTheme="minorHAnsi" w:cs="Arial"/>
          <w:sz w:val="24"/>
          <w:szCs w:val="24"/>
        </w:rPr>
        <w:t>childbirth</w:t>
      </w:r>
      <w:r w:rsidRPr="00093BD3">
        <w:rPr>
          <w:rFonts w:asciiTheme="minorHAnsi" w:hAnsiTheme="minorHAnsi" w:cs="Arial"/>
          <w:sz w:val="24"/>
          <w:szCs w:val="24"/>
        </w:rPr>
        <w:t xml:space="preserve">, including fluids to replace the blood that you have lost.  You will also be given a dose of either the tranexamic acid or </w:t>
      </w:r>
      <w:r w:rsidRPr="00093BD3">
        <w:rPr>
          <w:rFonts w:asciiTheme="minorHAnsi" w:hAnsiTheme="minorHAnsi"/>
          <w:bCs/>
          <w:sz w:val="24"/>
          <w:szCs w:val="24"/>
        </w:rPr>
        <w:t xml:space="preserve">a placebo (a liquid which doesn’t contain </w:t>
      </w:r>
      <w:r w:rsidR="007B1F5C" w:rsidRPr="00093BD3">
        <w:rPr>
          <w:rFonts w:asciiTheme="minorHAnsi" w:hAnsiTheme="minorHAnsi" w:cs="Arial"/>
          <w:sz w:val="24"/>
          <w:szCs w:val="24"/>
        </w:rPr>
        <w:t>tranexamic acid</w:t>
      </w:r>
      <w:r w:rsidRPr="00093BD3">
        <w:rPr>
          <w:rFonts w:asciiTheme="minorHAnsi" w:hAnsiTheme="minorHAnsi"/>
          <w:bCs/>
          <w:sz w:val="24"/>
          <w:szCs w:val="24"/>
        </w:rPr>
        <w:t>)</w:t>
      </w:r>
      <w:r w:rsidRPr="00093BD3">
        <w:rPr>
          <w:rFonts w:asciiTheme="minorHAnsi" w:hAnsiTheme="minorHAnsi" w:cs="Arial"/>
          <w:sz w:val="24"/>
          <w:szCs w:val="24"/>
        </w:rPr>
        <w:t xml:space="preserve">.  This dose will be given as an injection into your vein.  If </w:t>
      </w:r>
      <w:r w:rsidR="007B1F5C" w:rsidRPr="00093BD3">
        <w:rPr>
          <w:rFonts w:asciiTheme="minorHAnsi" w:hAnsiTheme="minorHAnsi" w:cs="Arial"/>
          <w:sz w:val="24"/>
          <w:szCs w:val="24"/>
        </w:rPr>
        <w:t xml:space="preserve">after </w:t>
      </w:r>
      <w:r w:rsidRPr="00093BD3">
        <w:rPr>
          <w:rFonts w:asciiTheme="minorHAnsi" w:hAnsiTheme="minorHAnsi" w:cs="Arial"/>
          <w:sz w:val="24"/>
          <w:szCs w:val="24"/>
        </w:rPr>
        <w:t>about 30 minutes</w:t>
      </w:r>
      <w:r w:rsidR="001C2B30" w:rsidRPr="00093BD3">
        <w:rPr>
          <w:rFonts w:asciiTheme="minorHAnsi" w:hAnsiTheme="minorHAnsi" w:cs="Arial"/>
          <w:sz w:val="24"/>
          <w:szCs w:val="24"/>
        </w:rPr>
        <w:t xml:space="preserve"> you are still bleeding, or if the bleeding stops and starts again within 24 hours after the first dose</w:t>
      </w:r>
      <w:r w:rsidR="00F32982" w:rsidRPr="00093BD3">
        <w:rPr>
          <w:rFonts w:asciiTheme="minorHAnsi" w:hAnsiTheme="minorHAnsi" w:cs="Arial"/>
          <w:sz w:val="24"/>
          <w:szCs w:val="24"/>
        </w:rPr>
        <w:t xml:space="preserve">, you may be given </w:t>
      </w:r>
      <w:r w:rsidR="001C2B30" w:rsidRPr="00093BD3">
        <w:rPr>
          <w:rFonts w:asciiTheme="minorHAnsi" w:hAnsiTheme="minorHAnsi" w:cs="Arial"/>
          <w:sz w:val="24"/>
          <w:szCs w:val="24"/>
        </w:rPr>
        <w:t>a second dose of the same.</w:t>
      </w:r>
      <w:r w:rsidRPr="00093BD3">
        <w:rPr>
          <w:rFonts w:asciiTheme="minorHAnsi" w:hAnsiTheme="minorHAnsi" w:cs="Arial"/>
          <w:sz w:val="24"/>
          <w:szCs w:val="24"/>
        </w:rPr>
        <w:t xml:space="preserve"> You will not receive more than two injections for the study. </w:t>
      </w:r>
    </w:p>
    <w:p w:rsidR="00A51B06" w:rsidRPr="00093BD3" w:rsidRDefault="00A51B06" w:rsidP="00A51B06">
      <w:pPr>
        <w:pStyle w:val="BodyTextIndent"/>
        <w:spacing w:after="0"/>
        <w:ind w:left="720"/>
        <w:jc w:val="both"/>
        <w:rPr>
          <w:rFonts w:asciiTheme="minorHAnsi" w:hAnsiTheme="minorHAnsi" w:cs="Arial"/>
          <w:sz w:val="16"/>
          <w:szCs w:val="16"/>
        </w:rPr>
      </w:pPr>
    </w:p>
    <w:p w:rsidR="00A51B06" w:rsidRPr="00093BD3" w:rsidRDefault="00A51B06" w:rsidP="00A51B06">
      <w:pPr>
        <w:pStyle w:val="BodyTextIndent"/>
        <w:spacing w:after="0"/>
        <w:ind w:left="720"/>
        <w:jc w:val="both"/>
        <w:rPr>
          <w:rFonts w:asciiTheme="minorHAnsi" w:hAnsiTheme="minorHAnsi" w:cs="Arial"/>
          <w:sz w:val="24"/>
          <w:szCs w:val="24"/>
        </w:rPr>
      </w:pPr>
      <w:r w:rsidRPr="00093BD3">
        <w:rPr>
          <w:rFonts w:asciiTheme="minorHAnsi" w:hAnsiTheme="minorHAnsi" w:cs="Arial"/>
          <w:sz w:val="24"/>
          <w:szCs w:val="24"/>
        </w:rPr>
        <w:t>We do not know whether giving tranexamic acid on top of all the other treatments will help or not, so half the women in the study will receive tranexamic acid and the other half will receive a placebo.  The choice of which treatment y</w:t>
      </w:r>
      <w:r w:rsidR="00DE1106" w:rsidRPr="00093BD3">
        <w:rPr>
          <w:rFonts w:asciiTheme="minorHAnsi" w:hAnsiTheme="minorHAnsi" w:cs="Arial"/>
          <w:sz w:val="24"/>
          <w:szCs w:val="24"/>
        </w:rPr>
        <w:t>ou receive is completely random</w:t>
      </w:r>
      <w:r w:rsidRPr="00093BD3">
        <w:rPr>
          <w:rFonts w:asciiTheme="minorHAnsi" w:hAnsiTheme="minorHAnsi" w:cs="Arial"/>
          <w:sz w:val="24"/>
          <w:szCs w:val="24"/>
        </w:rPr>
        <w:t xml:space="preserve"> and you will have an equal chance of receiving either one.  Neither you nor the doctor treating you will know which treatment you receive.  This information is kept on a confidential list at an independent location in London.  The study involves no extra tests but your doctor/midwife will send brief details about your treatment and recovery to the Coordinating Centre in London.  They will also send information about the health of your baby/ies.  If after discharge from hospital and up to 42 days after treatment you develop any medical problems, please let the doctor named on this form know.  This information will be used in strict confidence by the people working on the study and will not be released under any circumstances.</w:t>
      </w:r>
    </w:p>
    <w:p w:rsidR="00A51B06" w:rsidRPr="00093BD3" w:rsidRDefault="00A51B06" w:rsidP="00A51B06">
      <w:pPr>
        <w:tabs>
          <w:tab w:val="left" w:pos="-1440"/>
        </w:tabs>
        <w:ind w:left="720" w:hanging="720"/>
        <w:jc w:val="both"/>
        <w:rPr>
          <w:rFonts w:asciiTheme="minorHAnsi" w:hAnsiTheme="minorHAnsi" w:cs="Arial"/>
          <w:b/>
          <w:iCs/>
          <w:sz w:val="16"/>
          <w:szCs w:val="16"/>
        </w:rPr>
      </w:pPr>
    </w:p>
    <w:p w:rsidR="00A51B06" w:rsidRPr="00093BD3" w:rsidRDefault="00A51B06" w:rsidP="00A51B06">
      <w:pPr>
        <w:tabs>
          <w:tab w:val="left" w:pos="-1440"/>
        </w:tabs>
        <w:ind w:left="720" w:hanging="720"/>
        <w:jc w:val="both"/>
        <w:rPr>
          <w:rFonts w:asciiTheme="majorHAnsi" w:hAnsiTheme="majorHAnsi" w:cs="Arial"/>
          <w:b/>
          <w:iCs/>
          <w:color w:val="632423" w:themeColor="accent2" w:themeShade="80"/>
        </w:rPr>
      </w:pPr>
      <w:r w:rsidRPr="00093BD3">
        <w:rPr>
          <w:rFonts w:asciiTheme="majorHAnsi" w:hAnsiTheme="majorHAnsi" w:cs="Arial"/>
          <w:b/>
          <w:iCs/>
          <w:color w:val="632423" w:themeColor="accent2" w:themeShade="80"/>
        </w:rPr>
        <w:t>7)</w:t>
      </w:r>
      <w:r w:rsidRPr="00093BD3">
        <w:rPr>
          <w:rFonts w:asciiTheme="majorHAnsi" w:hAnsiTheme="majorHAnsi" w:cs="Arial"/>
          <w:b/>
          <w:iCs/>
          <w:color w:val="632423" w:themeColor="accent2" w:themeShade="80"/>
        </w:rPr>
        <w:tab/>
        <w:t>What are the possible risks of being in the study?</w:t>
      </w:r>
    </w:p>
    <w:p w:rsidR="00A51B06" w:rsidRPr="00093BD3" w:rsidRDefault="00A51B06" w:rsidP="00A51B06">
      <w:pPr>
        <w:ind w:left="720"/>
        <w:jc w:val="both"/>
        <w:rPr>
          <w:rFonts w:asciiTheme="minorHAnsi" w:hAnsiTheme="minorHAnsi" w:cs="Tahoma"/>
        </w:rPr>
      </w:pPr>
      <w:r w:rsidRPr="00093BD3">
        <w:rPr>
          <w:rFonts w:asciiTheme="minorHAnsi" w:hAnsiTheme="minorHAnsi" w:cs="Tahoma"/>
        </w:rPr>
        <w:t>Tranexamic acid is NOT a new drug</w:t>
      </w:r>
      <w:r w:rsidRPr="00093BD3">
        <w:rPr>
          <w:rFonts w:asciiTheme="minorHAnsi" w:hAnsiTheme="minorHAnsi" w:cs="Arial"/>
        </w:rPr>
        <w:t xml:space="preserve"> and it </w:t>
      </w:r>
      <w:r w:rsidRPr="00093BD3">
        <w:rPr>
          <w:rFonts w:asciiTheme="minorHAnsi" w:hAnsiTheme="minorHAnsi" w:cs="Tahoma"/>
        </w:rPr>
        <w:t xml:space="preserve">is widely used </w:t>
      </w:r>
      <w:r w:rsidR="009F08AE" w:rsidRPr="00093BD3">
        <w:rPr>
          <w:rFonts w:asciiTheme="minorHAnsi" w:hAnsiTheme="minorHAnsi" w:cs="Tahoma"/>
        </w:rPr>
        <w:t xml:space="preserve">to reduce bleeding </w:t>
      </w:r>
      <w:r w:rsidRPr="00093BD3">
        <w:rPr>
          <w:rFonts w:asciiTheme="minorHAnsi" w:hAnsiTheme="minorHAnsi" w:cs="Tahoma"/>
        </w:rPr>
        <w:t>in conditions such as major heart surgery.  There is no conclusive evidence of serious side effects with short term use.  But the study treatment may cause clots where they are not needed and</w:t>
      </w:r>
      <w:r w:rsidR="00C84911" w:rsidRPr="00093BD3">
        <w:rPr>
          <w:rFonts w:asciiTheme="minorHAnsi" w:hAnsiTheme="minorHAnsi" w:cs="Tahoma"/>
        </w:rPr>
        <w:t>,</w:t>
      </w:r>
      <w:r w:rsidRPr="00093BD3">
        <w:rPr>
          <w:rFonts w:asciiTheme="minorHAnsi" w:hAnsiTheme="minorHAnsi" w:cs="Tahoma"/>
        </w:rPr>
        <w:t xml:space="preserve"> </w:t>
      </w:r>
      <w:r w:rsidR="00C84911" w:rsidRPr="00093BD3">
        <w:rPr>
          <w:rFonts w:asciiTheme="minorHAnsi" w:hAnsiTheme="minorHAnsi" w:cs="Tahoma"/>
        </w:rPr>
        <w:br/>
      </w:r>
    </w:p>
    <w:p w:rsidR="00043AE7" w:rsidRPr="00093BD3" w:rsidRDefault="00043AE7">
      <w:pPr>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br w:type="page"/>
      </w:r>
    </w:p>
    <w:p w:rsidR="009F08AE" w:rsidRPr="00093BD3" w:rsidRDefault="00A51B06" w:rsidP="00A51B06">
      <w:pPr>
        <w:pBdr>
          <w:bottom w:val="single" w:sz="4" w:space="1" w:color="auto"/>
        </w:pBd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Information sheet for woman and her representative, page 3</w:t>
      </w:r>
    </w:p>
    <w:p w:rsidR="009F08AE" w:rsidRPr="00093BD3" w:rsidRDefault="009F08AE" w:rsidP="00A51B06">
      <w:pPr>
        <w:tabs>
          <w:tab w:val="left" w:pos="-1440"/>
        </w:tabs>
        <w:ind w:left="720" w:hanging="720"/>
        <w:jc w:val="both"/>
        <w:rPr>
          <w:rFonts w:asciiTheme="minorHAnsi" w:hAnsiTheme="minorHAnsi" w:cs="Tahoma"/>
          <w:sz w:val="16"/>
          <w:szCs w:val="16"/>
        </w:rPr>
      </w:pPr>
    </w:p>
    <w:p w:rsidR="009F08AE" w:rsidRPr="00093BD3" w:rsidRDefault="009F08AE" w:rsidP="00A51B06">
      <w:pPr>
        <w:tabs>
          <w:tab w:val="left" w:pos="-1440"/>
        </w:tabs>
        <w:ind w:left="720" w:hanging="720"/>
        <w:jc w:val="both"/>
        <w:rPr>
          <w:rFonts w:asciiTheme="minorHAnsi" w:hAnsiTheme="minorHAnsi" w:cs="Tahoma"/>
        </w:rPr>
      </w:pPr>
      <w:r w:rsidRPr="00093BD3">
        <w:rPr>
          <w:rFonts w:asciiTheme="minorHAnsi" w:hAnsiTheme="minorHAnsi" w:cs="Tahoma"/>
        </w:rPr>
        <w:tab/>
      </w:r>
      <w:r w:rsidR="00C84911" w:rsidRPr="00093BD3">
        <w:rPr>
          <w:rFonts w:asciiTheme="minorHAnsi" w:hAnsiTheme="minorHAnsi" w:cs="Tahoma"/>
        </w:rPr>
        <w:t xml:space="preserve">because the drug is not routinely used after childbirth, we do not know all the likely side </w:t>
      </w:r>
      <w:r w:rsidRPr="00093BD3">
        <w:rPr>
          <w:rFonts w:asciiTheme="minorHAnsi" w:hAnsiTheme="minorHAnsi" w:cs="Tahoma"/>
        </w:rPr>
        <w:t>effects.  Your doctor will report to the trial organisers any unexpected problems you may have.</w:t>
      </w:r>
    </w:p>
    <w:p w:rsidR="009F08AE" w:rsidRPr="00093BD3" w:rsidRDefault="009F08AE" w:rsidP="00A51B06">
      <w:pPr>
        <w:tabs>
          <w:tab w:val="left" w:pos="-1440"/>
        </w:tabs>
        <w:ind w:left="720" w:hanging="720"/>
        <w:jc w:val="both"/>
        <w:rPr>
          <w:rFonts w:asciiTheme="majorHAnsi" w:hAnsiTheme="majorHAnsi" w:cs="Arial"/>
          <w:b/>
          <w:iCs/>
          <w:color w:val="632423" w:themeColor="accent2" w:themeShade="80"/>
          <w:sz w:val="16"/>
          <w:szCs w:val="16"/>
        </w:rPr>
      </w:pPr>
    </w:p>
    <w:p w:rsidR="00A51B06" w:rsidRPr="00093BD3" w:rsidRDefault="00A51B06" w:rsidP="00A51B06">
      <w:pPr>
        <w:tabs>
          <w:tab w:val="left" w:pos="-1440"/>
        </w:tabs>
        <w:ind w:left="720" w:hanging="720"/>
        <w:jc w:val="both"/>
        <w:rPr>
          <w:rFonts w:asciiTheme="majorHAnsi" w:hAnsiTheme="majorHAnsi" w:cs="Arial"/>
          <w:b/>
          <w:iCs/>
          <w:color w:val="632423" w:themeColor="accent2" w:themeShade="80"/>
        </w:rPr>
      </w:pPr>
      <w:r w:rsidRPr="00093BD3">
        <w:rPr>
          <w:rFonts w:asciiTheme="majorHAnsi" w:hAnsiTheme="majorHAnsi" w:cs="Arial"/>
          <w:b/>
          <w:iCs/>
          <w:color w:val="632423" w:themeColor="accent2" w:themeShade="80"/>
        </w:rPr>
        <w:t>8)</w:t>
      </w:r>
      <w:r w:rsidRPr="00093BD3">
        <w:rPr>
          <w:rFonts w:asciiTheme="majorHAnsi" w:hAnsiTheme="majorHAnsi" w:cs="Arial"/>
          <w:b/>
          <w:iCs/>
          <w:color w:val="632423" w:themeColor="accent2" w:themeShade="80"/>
        </w:rPr>
        <w:tab/>
        <w:t>What are the possible benefits of being in the study?</w:t>
      </w:r>
    </w:p>
    <w:p w:rsidR="00A51B06" w:rsidRPr="00093BD3" w:rsidRDefault="00A51B06" w:rsidP="00A51B06">
      <w:pPr>
        <w:ind w:left="720"/>
        <w:jc w:val="both"/>
        <w:rPr>
          <w:rFonts w:asciiTheme="minorHAnsi" w:hAnsiTheme="minorHAnsi" w:cs="Arial"/>
        </w:rPr>
      </w:pPr>
      <w:r w:rsidRPr="00093BD3">
        <w:rPr>
          <w:rFonts w:asciiTheme="minorHAnsi" w:hAnsiTheme="minorHAnsi" w:cs="Tahoma"/>
        </w:rPr>
        <w:t>We hope that tranexamic acid may help reduce blood loss.  The knowledge that we gain from this study will help women with postpartum haemorrhage worldwide in the future</w:t>
      </w:r>
      <w:r w:rsidRPr="00093BD3">
        <w:rPr>
          <w:rFonts w:asciiTheme="minorHAnsi" w:hAnsiTheme="minorHAnsi" w:cs="Arial"/>
        </w:rPr>
        <w:t>.</w:t>
      </w:r>
    </w:p>
    <w:p w:rsidR="00A51B06" w:rsidRPr="00093BD3" w:rsidRDefault="00A51B06" w:rsidP="00A51B06">
      <w:pPr>
        <w:tabs>
          <w:tab w:val="left" w:pos="-1440"/>
        </w:tabs>
        <w:ind w:left="720" w:hanging="720"/>
        <w:jc w:val="both"/>
        <w:rPr>
          <w:rFonts w:asciiTheme="minorHAnsi" w:hAnsiTheme="minorHAnsi" w:cs="Arial"/>
          <w:b/>
          <w:sz w:val="16"/>
          <w:szCs w:val="16"/>
        </w:rPr>
      </w:pPr>
      <w:r w:rsidRPr="00093BD3">
        <w:rPr>
          <w:rFonts w:asciiTheme="minorHAnsi" w:hAnsiTheme="minorHAnsi" w:cs="Arial"/>
          <w:sz w:val="16"/>
          <w:szCs w:val="16"/>
        </w:rPr>
        <w:tab/>
      </w:r>
    </w:p>
    <w:p w:rsidR="00A51B06" w:rsidRPr="00093BD3" w:rsidRDefault="00A51B06" w:rsidP="00A51B06">
      <w:pPr>
        <w:tabs>
          <w:tab w:val="left" w:pos="-1440"/>
        </w:tabs>
        <w:ind w:left="720" w:hanging="720"/>
        <w:jc w:val="both"/>
        <w:rPr>
          <w:rFonts w:asciiTheme="majorHAnsi" w:hAnsiTheme="majorHAnsi" w:cs="Arial"/>
          <w:b/>
          <w:iCs/>
          <w:color w:val="632423" w:themeColor="accent2" w:themeShade="80"/>
        </w:rPr>
      </w:pPr>
      <w:r w:rsidRPr="00093BD3">
        <w:rPr>
          <w:rFonts w:asciiTheme="majorHAnsi" w:hAnsiTheme="majorHAnsi" w:cs="Arial"/>
          <w:b/>
          <w:iCs/>
          <w:color w:val="632423" w:themeColor="accent2" w:themeShade="80"/>
        </w:rPr>
        <w:t>9)</w:t>
      </w:r>
      <w:r w:rsidRPr="00093BD3">
        <w:rPr>
          <w:rFonts w:asciiTheme="majorHAnsi" w:hAnsiTheme="majorHAnsi" w:cs="Arial"/>
          <w:b/>
          <w:iCs/>
          <w:color w:val="632423" w:themeColor="accent2" w:themeShade="80"/>
        </w:rPr>
        <w:tab/>
        <w:t>What information do we keep private?</w:t>
      </w:r>
    </w:p>
    <w:p w:rsidR="00A51B06" w:rsidRPr="00093BD3" w:rsidRDefault="00A51B06" w:rsidP="00A51B06">
      <w:pPr>
        <w:ind w:left="720"/>
        <w:jc w:val="both"/>
        <w:rPr>
          <w:rFonts w:asciiTheme="minorHAnsi" w:hAnsiTheme="minorHAnsi" w:cs="Arial"/>
        </w:rPr>
      </w:pPr>
      <w:r w:rsidRPr="00093BD3">
        <w:rPr>
          <w:rFonts w:asciiTheme="minorHAnsi" w:hAnsiTheme="minorHAnsi" w:cs="Tahoma"/>
        </w:rPr>
        <w:t xml:space="preserve">All information about you and the reason for bleeding after </w:t>
      </w:r>
      <w:r w:rsidR="009241E1" w:rsidRPr="00093BD3">
        <w:rPr>
          <w:rFonts w:asciiTheme="minorHAnsi" w:hAnsiTheme="minorHAnsi" w:cs="Tahoma"/>
        </w:rPr>
        <w:t>childbirth</w:t>
      </w:r>
      <w:r w:rsidRPr="00093BD3">
        <w:rPr>
          <w:rFonts w:asciiTheme="minorHAnsi" w:hAnsiTheme="minorHAnsi" w:cs="Tahoma"/>
        </w:rPr>
        <w:t xml:space="preserve"> will be kept private.  The only people allowed to look at the information will be the doctors who are running the study, the staff at the Coordinating Centre and the regulatory authorities who check that the study is being carried out correctly.  The Trial Coordinating Centre may want to collect or copy some trial documents which will have your name and will include the signed Consent Form.  This will help them to ensure that the trial is being carried out correctly.  Your details will remain confidential and will be held in secure storage at the Trial Coordinating Centre.  Your confidential information will be kept separately from the trial data and will be destroyed within </w:t>
      </w:r>
      <w:r w:rsidR="00C84911" w:rsidRPr="00093BD3">
        <w:rPr>
          <w:rFonts w:asciiTheme="minorHAnsi" w:hAnsiTheme="minorHAnsi" w:cs="Tahoma"/>
        </w:rPr>
        <w:t xml:space="preserve">five </w:t>
      </w:r>
      <w:r w:rsidRPr="00093BD3">
        <w:rPr>
          <w:rFonts w:asciiTheme="minorHAnsi" w:hAnsiTheme="minorHAnsi" w:cs="Tahoma"/>
        </w:rPr>
        <w:t>years of the trial ending. We will publish the results of the study in a medical journal so that other doctors can benefit from the knowledge, but your personal information will NOT be included and there will be no way that you can be identified</w:t>
      </w:r>
      <w:r w:rsidRPr="00093BD3">
        <w:rPr>
          <w:rFonts w:asciiTheme="minorHAnsi" w:hAnsiTheme="minorHAnsi" w:cs="Arial"/>
        </w:rPr>
        <w:t xml:space="preserve">. </w:t>
      </w:r>
    </w:p>
    <w:p w:rsidR="00A51B06" w:rsidRPr="00093BD3" w:rsidRDefault="00A51B06" w:rsidP="00A51B06">
      <w:pPr>
        <w:tabs>
          <w:tab w:val="left" w:pos="-1440"/>
        </w:tabs>
        <w:ind w:left="720" w:hanging="720"/>
        <w:jc w:val="both"/>
        <w:rPr>
          <w:rFonts w:asciiTheme="minorHAnsi" w:hAnsiTheme="minorHAnsi" w:cs="Arial"/>
          <w:b/>
          <w:iCs/>
          <w:sz w:val="16"/>
          <w:szCs w:val="16"/>
        </w:rPr>
      </w:pPr>
    </w:p>
    <w:p w:rsidR="00A51B06" w:rsidRPr="00093BD3" w:rsidRDefault="00A51B06" w:rsidP="00A51B06">
      <w:pPr>
        <w:tabs>
          <w:tab w:val="left" w:pos="-1440"/>
        </w:tabs>
        <w:ind w:left="720" w:hanging="720"/>
        <w:jc w:val="both"/>
        <w:rPr>
          <w:rFonts w:asciiTheme="majorHAnsi" w:hAnsiTheme="majorHAnsi" w:cs="Arial"/>
          <w:b/>
          <w:iCs/>
          <w:color w:val="632423" w:themeColor="accent2" w:themeShade="80"/>
        </w:rPr>
      </w:pPr>
      <w:r w:rsidRPr="00093BD3">
        <w:rPr>
          <w:rFonts w:asciiTheme="majorHAnsi" w:hAnsiTheme="majorHAnsi" w:cs="Arial"/>
          <w:b/>
          <w:iCs/>
          <w:color w:val="632423" w:themeColor="accent2" w:themeShade="80"/>
        </w:rPr>
        <w:t>10)</w:t>
      </w:r>
      <w:r w:rsidRPr="00093BD3">
        <w:rPr>
          <w:rFonts w:asciiTheme="majorHAnsi" w:hAnsiTheme="majorHAnsi" w:cs="Arial"/>
          <w:b/>
          <w:iCs/>
          <w:color w:val="632423" w:themeColor="accent2" w:themeShade="80"/>
        </w:rPr>
        <w:tab/>
        <w:t>Can you change your mind about being in the study?</w:t>
      </w:r>
    </w:p>
    <w:p w:rsidR="00A51B06" w:rsidRPr="00093BD3" w:rsidRDefault="00A51B06" w:rsidP="00A51B06">
      <w:pPr>
        <w:ind w:left="720"/>
        <w:jc w:val="both"/>
        <w:rPr>
          <w:rFonts w:asciiTheme="minorHAnsi" w:hAnsiTheme="minorHAnsi" w:cs="Arial"/>
        </w:rPr>
      </w:pPr>
      <w:r w:rsidRPr="00093BD3">
        <w:rPr>
          <w:rFonts w:asciiTheme="minorHAnsi" w:hAnsiTheme="minorHAnsi" w:cs="Arial"/>
        </w:rPr>
        <w:t xml:space="preserve">You can always withdraw from the study at any time.  You just need to say for example </w:t>
      </w:r>
      <w:r w:rsidRPr="00093BD3">
        <w:rPr>
          <w:rFonts w:asciiTheme="minorHAnsi" w:hAnsiTheme="minorHAnsi" w:cs="Arial"/>
          <w:i/>
        </w:rPr>
        <w:t>“I’ve decided I don’t want to be in this study now”</w:t>
      </w:r>
      <w:r w:rsidRPr="00093BD3">
        <w:rPr>
          <w:rFonts w:asciiTheme="minorHAnsi" w:hAnsiTheme="minorHAnsi" w:cs="Arial"/>
        </w:rPr>
        <w:t xml:space="preserve">.  We hope that you will let us use information about how you got on, but if you do not want us to use it please tell the doctor. </w:t>
      </w:r>
    </w:p>
    <w:p w:rsidR="00A51B06" w:rsidRPr="00093BD3" w:rsidRDefault="00A51B06" w:rsidP="00A51B06">
      <w:pPr>
        <w:ind w:left="720"/>
        <w:jc w:val="both"/>
        <w:rPr>
          <w:rFonts w:asciiTheme="minorHAnsi" w:hAnsiTheme="minorHAnsi" w:cs="Arial"/>
          <w:sz w:val="16"/>
          <w:szCs w:val="16"/>
        </w:rPr>
      </w:pPr>
    </w:p>
    <w:p w:rsidR="00A51B06" w:rsidRPr="00093BD3" w:rsidRDefault="00A51B06" w:rsidP="00A51B06">
      <w:pPr>
        <w:tabs>
          <w:tab w:val="left" w:pos="-1440"/>
        </w:tabs>
        <w:ind w:left="720" w:hanging="720"/>
        <w:jc w:val="both"/>
        <w:rPr>
          <w:rFonts w:asciiTheme="majorHAnsi" w:hAnsiTheme="majorHAnsi" w:cs="Arial"/>
          <w:b/>
          <w:iCs/>
          <w:color w:val="632423" w:themeColor="accent2" w:themeShade="80"/>
        </w:rPr>
      </w:pPr>
      <w:r w:rsidRPr="00093BD3">
        <w:rPr>
          <w:rFonts w:asciiTheme="majorHAnsi" w:hAnsiTheme="majorHAnsi" w:cs="Arial"/>
          <w:b/>
          <w:iCs/>
          <w:color w:val="632423" w:themeColor="accent2" w:themeShade="80"/>
        </w:rPr>
        <w:t>11)</w:t>
      </w:r>
      <w:r w:rsidRPr="00093BD3">
        <w:rPr>
          <w:rFonts w:asciiTheme="majorHAnsi" w:hAnsiTheme="majorHAnsi" w:cs="Arial"/>
          <w:b/>
          <w:iCs/>
          <w:color w:val="632423" w:themeColor="accent2" w:themeShade="80"/>
        </w:rPr>
        <w:tab/>
        <w:t>What else do you need to know?</w:t>
      </w:r>
    </w:p>
    <w:p w:rsidR="00A51B06" w:rsidRPr="00093BD3" w:rsidRDefault="00A51B06" w:rsidP="00D85D9E">
      <w:pPr>
        <w:numPr>
          <w:ilvl w:val="0"/>
          <w:numId w:val="33"/>
        </w:numPr>
        <w:ind w:hanging="219"/>
        <w:jc w:val="both"/>
        <w:rPr>
          <w:rFonts w:asciiTheme="minorHAnsi" w:hAnsiTheme="minorHAnsi" w:cs="Arial"/>
        </w:rPr>
      </w:pPr>
      <w:r w:rsidRPr="00093BD3">
        <w:rPr>
          <w:rFonts w:asciiTheme="minorHAnsi" w:hAnsiTheme="minorHAnsi" w:cs="Tahoma"/>
        </w:rPr>
        <w:t>In the event that something does go wrong and you are harmed during the study, the London School of Hygiene &amp; Tropical Medicine who are organising the study would be responsible for claims for any non-negligent harm suffered as a result of participating in this study</w:t>
      </w:r>
      <w:r w:rsidRPr="00093BD3">
        <w:rPr>
          <w:rFonts w:asciiTheme="minorHAnsi" w:hAnsiTheme="minorHAnsi" w:cs="Arial"/>
        </w:rPr>
        <w:t xml:space="preserve">. </w:t>
      </w:r>
    </w:p>
    <w:p w:rsidR="00A51B06" w:rsidRPr="00093BD3" w:rsidRDefault="00A51B06" w:rsidP="00D85D9E">
      <w:pPr>
        <w:numPr>
          <w:ilvl w:val="0"/>
          <w:numId w:val="34"/>
        </w:numPr>
        <w:ind w:hanging="219"/>
        <w:jc w:val="both"/>
        <w:rPr>
          <w:rFonts w:asciiTheme="minorHAnsi" w:hAnsiTheme="minorHAnsi" w:cs="Arial"/>
          <w:b/>
        </w:rPr>
      </w:pPr>
      <w:r w:rsidRPr="00093BD3">
        <w:rPr>
          <w:rFonts w:asciiTheme="minorHAnsi" w:hAnsiTheme="minorHAnsi" w:cs="Arial"/>
        </w:rPr>
        <w:t xml:space="preserve">We will ask you to sign a separate consent form and give you a copy to keep and you can also keep this information sheet. </w:t>
      </w:r>
    </w:p>
    <w:p w:rsidR="00A51B06" w:rsidRPr="00093BD3" w:rsidRDefault="00A51B06" w:rsidP="00D85D9E">
      <w:pPr>
        <w:numPr>
          <w:ilvl w:val="0"/>
          <w:numId w:val="34"/>
        </w:numPr>
        <w:ind w:hanging="219"/>
        <w:jc w:val="both"/>
        <w:rPr>
          <w:rFonts w:asciiTheme="minorHAnsi" w:hAnsiTheme="minorHAnsi" w:cs="Arial"/>
          <w:b/>
        </w:rPr>
      </w:pPr>
      <w:r w:rsidRPr="00093BD3">
        <w:rPr>
          <w:rFonts w:asciiTheme="minorHAnsi" w:hAnsiTheme="minorHAnsi" w:cs="Arial"/>
        </w:rPr>
        <w:t>This study has been reviewed and approved by a Research Ethics Committee.</w:t>
      </w:r>
    </w:p>
    <w:p w:rsidR="00A51B06" w:rsidRPr="00093BD3" w:rsidRDefault="00A51B06" w:rsidP="00A51B06">
      <w:pPr>
        <w:jc w:val="both"/>
        <w:rPr>
          <w:rFonts w:asciiTheme="minorHAnsi" w:hAnsiTheme="minorHAnsi" w:cs="Arial"/>
          <w:b/>
          <w:sz w:val="16"/>
          <w:szCs w:val="16"/>
        </w:rPr>
      </w:pPr>
    </w:p>
    <w:p w:rsidR="00A51B06" w:rsidRPr="00093BD3" w:rsidRDefault="00A51B06" w:rsidP="00A51B06">
      <w:pPr>
        <w:tabs>
          <w:tab w:val="left" w:pos="-1440"/>
        </w:tabs>
        <w:ind w:left="720" w:hanging="720"/>
        <w:jc w:val="both"/>
        <w:rPr>
          <w:rFonts w:asciiTheme="majorHAnsi" w:hAnsiTheme="majorHAnsi" w:cs="Arial"/>
          <w:b/>
          <w:iCs/>
          <w:color w:val="632423" w:themeColor="accent2" w:themeShade="80"/>
        </w:rPr>
      </w:pPr>
      <w:r w:rsidRPr="00093BD3">
        <w:rPr>
          <w:rFonts w:asciiTheme="majorHAnsi" w:hAnsiTheme="majorHAnsi" w:cs="Arial"/>
          <w:b/>
          <w:iCs/>
          <w:color w:val="632423" w:themeColor="accent2" w:themeShade="80"/>
        </w:rPr>
        <w:t>12)</w:t>
      </w:r>
      <w:r w:rsidRPr="00093BD3">
        <w:rPr>
          <w:rFonts w:asciiTheme="majorHAnsi" w:hAnsiTheme="majorHAnsi" w:cs="Arial"/>
          <w:b/>
          <w:iCs/>
          <w:color w:val="632423" w:themeColor="accent2" w:themeShade="80"/>
        </w:rPr>
        <w:tab/>
        <w:t>What happens afterwards?</w:t>
      </w:r>
    </w:p>
    <w:p w:rsidR="00A51B06" w:rsidRPr="00093BD3" w:rsidRDefault="00A51B06" w:rsidP="00A51B06">
      <w:pPr>
        <w:tabs>
          <w:tab w:val="left" w:pos="-1440"/>
        </w:tabs>
        <w:ind w:left="720"/>
        <w:jc w:val="both"/>
        <w:rPr>
          <w:rFonts w:asciiTheme="minorHAnsi" w:hAnsiTheme="minorHAnsi" w:cs="Arial"/>
        </w:rPr>
      </w:pPr>
      <w:r w:rsidRPr="00093BD3">
        <w:rPr>
          <w:rFonts w:asciiTheme="minorHAnsi" w:hAnsiTheme="minorHAnsi" w:cs="Arial"/>
          <w:iCs/>
        </w:rPr>
        <w:t xml:space="preserve">If after you leave this hospital you develop any problems at any time up to 42 days after </w:t>
      </w:r>
      <w:r w:rsidRPr="00093BD3">
        <w:rPr>
          <w:rFonts w:asciiTheme="minorHAnsi" w:hAnsiTheme="minorHAnsi" w:cs="Arial"/>
        </w:rPr>
        <w:t>you had your baby, we would definitely want to know about it.  You will be given a card with the contact details of the research doctor at this hospital, which you should keep safely and show to anyone who may be treating you for any illness.</w:t>
      </w:r>
    </w:p>
    <w:p w:rsidR="00A51B06" w:rsidRPr="00093BD3" w:rsidRDefault="00A51B06" w:rsidP="00A51B06">
      <w:pPr>
        <w:tabs>
          <w:tab w:val="left" w:pos="-1440"/>
        </w:tabs>
        <w:ind w:left="720"/>
        <w:jc w:val="both"/>
        <w:rPr>
          <w:rFonts w:asciiTheme="minorHAnsi" w:hAnsiTheme="minorHAnsi" w:cs="Arial"/>
        </w:rPr>
      </w:pPr>
    </w:p>
    <w:p w:rsidR="00A51B06" w:rsidRPr="00093BD3" w:rsidRDefault="00A51B06" w:rsidP="00A51B06">
      <w:pPr>
        <w:tabs>
          <w:tab w:val="left" w:pos="-1440"/>
        </w:tabs>
        <w:ind w:left="720"/>
        <w:jc w:val="both"/>
        <w:rPr>
          <w:rFonts w:asciiTheme="minorHAnsi" w:hAnsiTheme="minorHAnsi" w:cs="Arial"/>
        </w:rPr>
      </w:pPr>
      <w:r w:rsidRPr="00093BD3">
        <w:rPr>
          <w:rFonts w:asciiTheme="minorHAnsi" w:hAnsiTheme="minorHAnsi" w:cs="Arial"/>
        </w:rPr>
        <w:t xml:space="preserve">If you would like to have a copy of the final results of this study, please let the research doctor know and s/he will ensure you receive a copy when it is published. </w:t>
      </w:r>
    </w:p>
    <w:p w:rsidR="00A51B06" w:rsidRPr="00093BD3" w:rsidRDefault="00A51B06">
      <w:pPr>
        <w:rPr>
          <w:rFonts w:asciiTheme="minorHAnsi" w:hAnsiTheme="minorHAnsi" w:cs="Arial"/>
        </w:rPr>
      </w:pPr>
      <w:r w:rsidRPr="00093BD3">
        <w:rPr>
          <w:rFonts w:asciiTheme="minorHAnsi" w:hAnsiTheme="minorHAnsi" w:cs="Arial"/>
        </w:rPr>
        <w:br w:type="page"/>
      </w:r>
    </w:p>
    <w:p w:rsidR="00A51B06" w:rsidRPr="00093BD3" w:rsidRDefault="00A51B06" w:rsidP="00A51B06">
      <w:pP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APPENDIX 3d</w:t>
      </w:r>
    </w:p>
    <w:p w:rsidR="00A51B06" w:rsidRPr="00093BD3" w:rsidRDefault="00A51B06" w:rsidP="00A51B06">
      <w:pPr>
        <w:pBdr>
          <w:bottom w:val="single" w:sz="4" w:space="1" w:color="auto"/>
        </w:pBd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Informed Consent Form for woman</w:t>
      </w:r>
    </w:p>
    <w:p w:rsidR="00072424" w:rsidRPr="00093BD3" w:rsidRDefault="00072424" w:rsidP="00A51B06">
      <w:pPr>
        <w:tabs>
          <w:tab w:val="left" w:pos="-1440"/>
        </w:tabs>
        <w:jc w:val="both"/>
        <w:rPr>
          <w:rFonts w:asciiTheme="minorHAnsi" w:hAnsiTheme="minorHAnsi" w:cs="Arial"/>
          <w:sz w:val="10"/>
          <w:szCs w:val="10"/>
          <w:lang w:val="en-GB"/>
        </w:rPr>
      </w:pPr>
    </w:p>
    <w:p w:rsidR="00B83B33" w:rsidRPr="00093BD3" w:rsidRDefault="006162EF" w:rsidP="00A51B06">
      <w:pPr>
        <w:tabs>
          <w:tab w:val="left" w:pos="-1440"/>
        </w:tabs>
        <w:jc w:val="both"/>
        <w:rPr>
          <w:rFonts w:asciiTheme="minorHAnsi" w:hAnsiTheme="minorHAnsi" w:cs="Arial"/>
          <w:lang w:val="en-GB"/>
        </w:rPr>
      </w:pPr>
      <w:r w:rsidRPr="00093BD3">
        <w:rPr>
          <w:rFonts w:asciiTheme="minorHAnsi" w:hAnsiTheme="minorHAnsi" w:cs="Arial"/>
          <w:noProof/>
          <w:lang w:val="en-GB" w:eastAsia="en-GB"/>
        </w:rPr>
        <w:drawing>
          <wp:anchor distT="0" distB="0" distL="114300" distR="114300" simplePos="0" relativeHeight="251879936" behindDoc="0" locked="0" layoutInCell="1" allowOverlap="1">
            <wp:simplePos x="0" y="0"/>
            <wp:positionH relativeFrom="column">
              <wp:posOffset>-5004</wp:posOffset>
            </wp:positionH>
            <wp:positionV relativeFrom="paragraph">
              <wp:posOffset>3649</wp:posOffset>
            </wp:positionV>
            <wp:extent cx="5935552" cy="8388000"/>
            <wp:effectExtent l="38100" t="19050" r="27098" b="13050"/>
            <wp:wrapNone/>
            <wp:docPr id="13" name="Picture 12" descr="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jpg"/>
                    <pic:cNvPicPr/>
                  </pic:nvPicPr>
                  <pic:blipFill>
                    <a:blip r:embed="rId25" cstate="print"/>
                    <a:stretch>
                      <a:fillRect/>
                    </a:stretch>
                  </pic:blipFill>
                  <pic:spPr>
                    <a:xfrm>
                      <a:off x="0" y="0"/>
                      <a:ext cx="5935552" cy="8388000"/>
                    </a:xfrm>
                    <a:prstGeom prst="rect">
                      <a:avLst/>
                    </a:prstGeom>
                    <a:ln>
                      <a:solidFill>
                        <a:schemeClr val="accent1"/>
                      </a:solidFill>
                    </a:ln>
                  </pic:spPr>
                </pic:pic>
              </a:graphicData>
            </a:graphic>
          </wp:anchor>
        </w:drawing>
      </w:r>
    </w:p>
    <w:p w:rsidR="00B83B33" w:rsidRPr="00093BD3" w:rsidRDefault="00B83B33">
      <w:pPr>
        <w:rPr>
          <w:rFonts w:asciiTheme="minorHAnsi" w:hAnsiTheme="minorHAnsi" w:cs="Arial"/>
          <w:lang w:val="en-GB"/>
        </w:rPr>
      </w:pPr>
      <w:r w:rsidRPr="00093BD3">
        <w:rPr>
          <w:rFonts w:asciiTheme="minorHAnsi" w:hAnsiTheme="minorHAnsi" w:cs="Arial"/>
          <w:lang w:val="en-GB"/>
        </w:rPr>
        <w:br w:type="page"/>
      </w:r>
    </w:p>
    <w:p w:rsidR="00B83B33" w:rsidRPr="00093BD3" w:rsidRDefault="00B83B33" w:rsidP="00B83B33">
      <w:pP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APPENDIX 3e</w:t>
      </w:r>
    </w:p>
    <w:p w:rsidR="00B83B33" w:rsidRPr="00093BD3" w:rsidRDefault="00B83B33" w:rsidP="00B83B33">
      <w:pPr>
        <w:pBdr>
          <w:bottom w:val="single" w:sz="4" w:space="1" w:color="auto"/>
        </w:pBdr>
        <w:jc w:val="both"/>
        <w:rPr>
          <w:rFonts w:asciiTheme="minorHAnsi" w:eastAsiaTheme="majorEastAsia" w:hAnsiTheme="minorHAnsi" w:cstheme="majorBidi"/>
          <w:b/>
          <w:color w:val="000000" w:themeColor="text1"/>
          <w:sz w:val="36"/>
          <w:szCs w:val="36"/>
          <w:lang w:val="en-GB" w:eastAsia="en-US"/>
        </w:rPr>
      </w:pPr>
      <w:r w:rsidRPr="00093BD3">
        <w:rPr>
          <w:rFonts w:asciiTheme="minorHAnsi" w:eastAsiaTheme="majorEastAsia" w:hAnsiTheme="minorHAnsi" w:cstheme="majorBidi"/>
          <w:b/>
          <w:color w:val="000000" w:themeColor="text1"/>
          <w:sz w:val="36"/>
          <w:szCs w:val="36"/>
          <w:lang w:val="en-GB" w:eastAsia="en-US"/>
        </w:rPr>
        <w:t>Informed Consent Form for representative</w:t>
      </w:r>
    </w:p>
    <w:p w:rsidR="00A51B06" w:rsidRPr="00093BD3" w:rsidRDefault="00A51B06" w:rsidP="00A51B06">
      <w:pPr>
        <w:tabs>
          <w:tab w:val="left" w:pos="-1440"/>
        </w:tabs>
        <w:jc w:val="both"/>
        <w:rPr>
          <w:rFonts w:asciiTheme="minorHAnsi" w:hAnsiTheme="minorHAnsi" w:cs="Arial"/>
          <w:sz w:val="10"/>
          <w:szCs w:val="10"/>
          <w:lang w:val="en-GB"/>
        </w:rPr>
      </w:pPr>
    </w:p>
    <w:p w:rsidR="00EC2C25" w:rsidRDefault="002731A6" w:rsidP="00A51B06">
      <w:pPr>
        <w:tabs>
          <w:tab w:val="left" w:pos="-1440"/>
        </w:tabs>
        <w:jc w:val="both"/>
        <w:rPr>
          <w:rFonts w:asciiTheme="minorHAnsi" w:hAnsiTheme="minorHAnsi" w:cs="Arial"/>
          <w:lang w:val="en-GB"/>
        </w:rPr>
      </w:pPr>
      <w:r w:rsidRPr="00093BD3">
        <w:rPr>
          <w:rFonts w:asciiTheme="minorHAnsi" w:hAnsiTheme="minorHAnsi" w:cs="Arial"/>
          <w:noProof/>
          <w:lang w:val="en-GB" w:eastAsia="en-GB"/>
        </w:rPr>
        <w:drawing>
          <wp:anchor distT="0" distB="0" distL="114300" distR="114300" simplePos="0" relativeHeight="251881984" behindDoc="0" locked="0" layoutInCell="1" allowOverlap="1">
            <wp:simplePos x="0" y="0"/>
            <wp:positionH relativeFrom="column">
              <wp:posOffset>-5004</wp:posOffset>
            </wp:positionH>
            <wp:positionV relativeFrom="paragraph">
              <wp:posOffset>3649</wp:posOffset>
            </wp:positionV>
            <wp:extent cx="5931756" cy="8388000"/>
            <wp:effectExtent l="38100" t="19050" r="11844" b="13050"/>
            <wp:wrapNone/>
            <wp:docPr id="16" name="Picture 15" descr="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jpg"/>
                    <pic:cNvPicPr/>
                  </pic:nvPicPr>
                  <pic:blipFill>
                    <a:blip r:embed="rId26" cstate="print"/>
                    <a:stretch>
                      <a:fillRect/>
                    </a:stretch>
                  </pic:blipFill>
                  <pic:spPr>
                    <a:xfrm>
                      <a:off x="0" y="0"/>
                      <a:ext cx="5931756" cy="8388000"/>
                    </a:xfrm>
                    <a:prstGeom prst="rect">
                      <a:avLst/>
                    </a:prstGeom>
                    <a:ln>
                      <a:solidFill>
                        <a:schemeClr val="accent1"/>
                      </a:solidFill>
                    </a:ln>
                  </pic:spPr>
                </pic:pic>
              </a:graphicData>
            </a:graphic>
          </wp:anchor>
        </w:drawing>
      </w:r>
    </w:p>
    <w:p w:rsidR="00EC2C25" w:rsidRDefault="00EC2C25">
      <w:pPr>
        <w:rPr>
          <w:rFonts w:asciiTheme="minorHAnsi" w:hAnsiTheme="minorHAnsi" w:cs="Arial"/>
          <w:lang w:val="en-GB"/>
        </w:rPr>
      </w:pPr>
      <w:r>
        <w:rPr>
          <w:rFonts w:asciiTheme="minorHAnsi" w:hAnsiTheme="minorHAnsi" w:cs="Arial"/>
          <w:lang w:val="en-GB"/>
        </w:rPr>
        <w:br w:type="page"/>
      </w:r>
    </w:p>
    <w:p w:rsidR="00EC2C25" w:rsidRDefault="00EC2C25" w:rsidP="00EC2C25">
      <w:pPr>
        <w:pBdr>
          <w:bottom w:val="single" w:sz="4" w:space="1" w:color="auto"/>
        </w:pBdr>
        <w:jc w:val="both"/>
        <w:rPr>
          <w:rFonts w:asciiTheme="minorHAnsi" w:eastAsiaTheme="majorEastAsia" w:hAnsiTheme="minorHAnsi" w:cstheme="majorBidi"/>
          <w:b/>
          <w:color w:val="000000" w:themeColor="text1"/>
          <w:sz w:val="36"/>
          <w:szCs w:val="36"/>
          <w:lang w:val="en-GB" w:eastAsia="en-US"/>
        </w:rPr>
      </w:pPr>
      <w:r>
        <w:rPr>
          <w:rFonts w:asciiTheme="minorHAnsi" w:eastAsiaTheme="majorEastAsia" w:hAnsiTheme="minorHAnsi" w:cstheme="majorBidi"/>
          <w:b/>
          <w:color w:val="000000" w:themeColor="text1"/>
          <w:sz w:val="36"/>
          <w:szCs w:val="36"/>
          <w:lang w:val="en-GB" w:eastAsia="en-US"/>
        </w:rPr>
        <w:t>APPENDIX 3f</w:t>
      </w:r>
    </w:p>
    <w:p w:rsidR="00EC2C25" w:rsidRDefault="00EC2C25" w:rsidP="00EC2C25">
      <w:pPr>
        <w:pBdr>
          <w:bottom w:val="single" w:sz="4" w:space="1" w:color="auto"/>
        </w:pBdr>
        <w:jc w:val="both"/>
        <w:rPr>
          <w:rFonts w:asciiTheme="minorHAnsi" w:eastAsiaTheme="majorEastAsia" w:hAnsiTheme="minorHAnsi" w:cstheme="majorBidi"/>
          <w:b/>
          <w:color w:val="000000" w:themeColor="text1"/>
          <w:sz w:val="36"/>
          <w:szCs w:val="36"/>
          <w:lang w:val="en-GB" w:eastAsia="en-US"/>
        </w:rPr>
      </w:pPr>
      <w:r>
        <w:rPr>
          <w:rFonts w:asciiTheme="minorHAnsi" w:eastAsiaTheme="majorEastAsia" w:hAnsiTheme="minorHAnsi" w:cstheme="majorBidi"/>
          <w:b/>
          <w:color w:val="000000" w:themeColor="text1"/>
          <w:sz w:val="36"/>
          <w:szCs w:val="36"/>
          <w:lang w:val="en-GB" w:eastAsia="en-US"/>
        </w:rPr>
        <w:t>Country specific clarification</w:t>
      </w:r>
    </w:p>
    <w:p w:rsidR="00EC2C25" w:rsidRDefault="00EC2C25" w:rsidP="00EC2C25">
      <w:pPr>
        <w:tabs>
          <w:tab w:val="left" w:pos="-1440"/>
        </w:tabs>
        <w:jc w:val="both"/>
        <w:rPr>
          <w:rFonts w:asciiTheme="minorHAnsi" w:hAnsiTheme="minorHAnsi" w:cs="Arial"/>
          <w:sz w:val="10"/>
          <w:szCs w:val="10"/>
          <w:lang w:val="en-GB"/>
        </w:rPr>
      </w:pPr>
    </w:p>
    <w:p w:rsidR="00EC2C25" w:rsidRDefault="00EC2C25" w:rsidP="00EC2C25">
      <w:pPr>
        <w:tabs>
          <w:tab w:val="left" w:pos="-1440"/>
        </w:tabs>
        <w:jc w:val="both"/>
        <w:rPr>
          <w:rFonts w:asciiTheme="minorHAnsi" w:hAnsiTheme="minorHAnsi" w:cs="Arial"/>
          <w:sz w:val="32"/>
          <w:szCs w:val="32"/>
          <w:lang w:val="en-GB"/>
        </w:rPr>
      </w:pPr>
    </w:p>
    <w:p w:rsidR="00EC2C25" w:rsidRDefault="00EC2C25" w:rsidP="00EC2C25">
      <w:pPr>
        <w:tabs>
          <w:tab w:val="left" w:pos="-1440"/>
        </w:tabs>
        <w:jc w:val="both"/>
        <w:rPr>
          <w:rFonts w:asciiTheme="minorHAnsi" w:hAnsiTheme="minorHAnsi" w:cs="Arial"/>
          <w:lang w:val="en-GB"/>
        </w:rPr>
      </w:pPr>
      <w:r>
        <w:rPr>
          <w:rFonts w:asciiTheme="minorHAnsi" w:hAnsiTheme="minorHAnsi" w:cs="Arial"/>
          <w:lang w:val="en-GB"/>
        </w:rPr>
        <w:t>Listed below are the specific requirements of the National Ethics Committee of Cameroon (Comité National d’Ethique de la Recherche pour la Santé Humaine – CNERSH):</w:t>
      </w:r>
    </w:p>
    <w:p w:rsidR="00EC2C25" w:rsidRDefault="00EC2C25" w:rsidP="00EC2C25">
      <w:pPr>
        <w:tabs>
          <w:tab w:val="left" w:pos="-1440"/>
        </w:tabs>
        <w:jc w:val="both"/>
        <w:rPr>
          <w:rFonts w:asciiTheme="minorHAnsi" w:hAnsiTheme="minorHAnsi" w:cs="Arial"/>
          <w:lang w:val="en-GB"/>
        </w:rPr>
      </w:pPr>
    </w:p>
    <w:p w:rsidR="00EC2C25" w:rsidRDefault="00EC2C25" w:rsidP="00EC2C25">
      <w:pPr>
        <w:tabs>
          <w:tab w:val="left" w:pos="-1440"/>
        </w:tabs>
        <w:jc w:val="both"/>
        <w:rPr>
          <w:rFonts w:asciiTheme="minorHAnsi" w:hAnsiTheme="minorHAnsi" w:cs="Arial"/>
          <w:lang w:val="en-GB"/>
        </w:rPr>
      </w:pPr>
    </w:p>
    <w:p w:rsidR="00EC2C25" w:rsidRDefault="00EC2C25" w:rsidP="00EC2C25">
      <w:pPr>
        <w:tabs>
          <w:tab w:val="left" w:pos="-1440"/>
        </w:tabs>
        <w:jc w:val="both"/>
        <w:rPr>
          <w:rFonts w:asciiTheme="minorHAnsi" w:hAnsiTheme="minorHAnsi" w:cs="Arial"/>
          <w:lang w:val="en-GB"/>
        </w:rPr>
      </w:pPr>
      <w:r>
        <w:rPr>
          <w:rFonts w:asciiTheme="minorHAnsi" w:hAnsiTheme="minorHAnsi" w:cs="Arial"/>
          <w:lang w:val="en-GB"/>
        </w:rPr>
        <w:t>1.  A person is considered legally adult in Cameroon at 21 years old. However CNERSH have agreed    that women aged 18, 19 or 20 years old can be enrolled in the trial if consent is obtained from the woman plus a relative or spouse should sign as a witness to the procedure.</w:t>
      </w:r>
    </w:p>
    <w:p w:rsidR="00EC2C25" w:rsidRDefault="00EC2C25" w:rsidP="00EC2C25">
      <w:pPr>
        <w:tabs>
          <w:tab w:val="left" w:pos="-1440"/>
        </w:tabs>
        <w:jc w:val="both"/>
        <w:rPr>
          <w:rFonts w:asciiTheme="minorHAnsi" w:hAnsiTheme="minorHAnsi" w:cs="Arial"/>
          <w:lang w:val="en-GB"/>
        </w:rPr>
      </w:pPr>
    </w:p>
    <w:p w:rsidR="00EC2C25" w:rsidRDefault="00EC2C25" w:rsidP="00EC2C25">
      <w:pPr>
        <w:tabs>
          <w:tab w:val="left" w:pos="-1440"/>
        </w:tabs>
        <w:jc w:val="both"/>
        <w:rPr>
          <w:rFonts w:asciiTheme="minorHAnsi" w:hAnsiTheme="minorHAnsi" w:cs="Arial"/>
          <w:lang w:val="en-GB"/>
        </w:rPr>
      </w:pPr>
      <w:r>
        <w:rPr>
          <w:rFonts w:asciiTheme="minorHAnsi" w:hAnsiTheme="minorHAnsi" w:cs="Arial"/>
          <w:lang w:val="en-GB"/>
        </w:rPr>
        <w:t>2.  Consent should be obtained from women aged 21 and over as outlined in the trial protocol.</w:t>
      </w:r>
    </w:p>
    <w:p w:rsidR="00EC2C25" w:rsidRDefault="00EC2C25" w:rsidP="00A51B06">
      <w:pPr>
        <w:tabs>
          <w:tab w:val="left" w:pos="-1440"/>
        </w:tabs>
        <w:jc w:val="both"/>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tabs>
          <w:tab w:val="left" w:pos="7543"/>
        </w:tabs>
        <w:rPr>
          <w:rFonts w:asciiTheme="minorHAnsi" w:hAnsiTheme="minorHAnsi" w:cs="Arial"/>
          <w:lang w:val="en-GB"/>
        </w:rPr>
      </w:pPr>
      <w:r>
        <w:rPr>
          <w:rFonts w:asciiTheme="minorHAnsi" w:hAnsiTheme="minorHAnsi" w:cs="Arial"/>
          <w:lang w:val="en-GB"/>
        </w:rPr>
        <w:tab/>
      </w: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EC2C25" w:rsidRPr="00EC2C25" w:rsidRDefault="00EC2C25" w:rsidP="00EC2C25">
      <w:pPr>
        <w:rPr>
          <w:rFonts w:asciiTheme="minorHAnsi" w:hAnsiTheme="minorHAnsi" w:cs="Arial"/>
          <w:lang w:val="en-GB"/>
        </w:rPr>
      </w:pPr>
    </w:p>
    <w:p w:rsidR="00B83B33" w:rsidRPr="00EC2C25" w:rsidRDefault="00B83B33" w:rsidP="00EC2C25">
      <w:pPr>
        <w:rPr>
          <w:rFonts w:asciiTheme="minorHAnsi" w:hAnsiTheme="minorHAnsi" w:cs="Arial"/>
          <w:lang w:val="en-GB"/>
        </w:rPr>
      </w:pPr>
    </w:p>
    <w:sectPr w:rsidR="00B83B33" w:rsidRPr="00EC2C25" w:rsidSect="00317B91">
      <w:footerReference w:type="default" r:id="rId27"/>
      <w:type w:val="continuous"/>
      <w:pgSz w:w="11907" w:h="16840" w:code="9"/>
      <w:pgMar w:top="1134" w:right="1134" w:bottom="990" w:left="1134" w:header="397" w:footer="476" w:gutter="0"/>
      <w:pgNumType w:start="0"/>
      <w:cols w:space="475"/>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1CD" w:rsidRDefault="00EF11CD">
      <w:r>
        <w:separator/>
      </w:r>
    </w:p>
  </w:endnote>
  <w:endnote w:type="continuationSeparator" w:id="0">
    <w:p w:rsidR="00EF11CD" w:rsidRDefault="00EF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Bold-Identity-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6"/>
        <w:szCs w:val="18"/>
      </w:rPr>
      <w:id w:val="9740522"/>
      <w:docPartObj>
        <w:docPartGallery w:val="Page Numbers (Bottom of Page)"/>
        <w:docPartUnique/>
      </w:docPartObj>
    </w:sdtPr>
    <w:sdtEndPr/>
    <w:sdtContent>
      <w:sdt>
        <w:sdtPr>
          <w:rPr>
            <w:rFonts w:asciiTheme="minorHAnsi" w:hAnsiTheme="minorHAnsi"/>
            <w:sz w:val="16"/>
            <w:szCs w:val="18"/>
          </w:rPr>
          <w:id w:val="9740521"/>
          <w:docPartObj>
            <w:docPartGallery w:val="Page Numbers (Top of Page)"/>
            <w:docPartUnique/>
          </w:docPartObj>
        </w:sdtPr>
        <w:sdtEndPr/>
        <w:sdtContent>
          <w:p w:rsidR="00EF11CD" w:rsidRPr="00140439" w:rsidRDefault="00EF11CD" w:rsidP="00BA369A">
            <w:pPr>
              <w:pStyle w:val="Footer"/>
              <w:pBdr>
                <w:top w:val="single" w:sz="4" w:space="1" w:color="auto"/>
              </w:pBdr>
              <w:jc w:val="center"/>
              <w:rPr>
                <w:rFonts w:asciiTheme="minorHAnsi" w:hAnsiTheme="minorHAnsi"/>
                <w:sz w:val="16"/>
                <w:szCs w:val="18"/>
              </w:rPr>
            </w:pPr>
            <w:r w:rsidRPr="00140439">
              <w:rPr>
                <w:rFonts w:asciiTheme="minorHAnsi" w:hAnsiTheme="minorHAnsi"/>
                <w:sz w:val="16"/>
                <w:szCs w:val="18"/>
              </w:rPr>
              <w:t xml:space="preserve">Page </w:t>
            </w:r>
            <w:r w:rsidR="00706AAC" w:rsidRPr="00140439">
              <w:rPr>
                <w:rFonts w:asciiTheme="minorHAnsi" w:hAnsiTheme="minorHAnsi"/>
                <w:sz w:val="16"/>
                <w:szCs w:val="18"/>
              </w:rPr>
              <w:fldChar w:fldCharType="begin"/>
            </w:r>
            <w:r w:rsidRPr="00140439">
              <w:rPr>
                <w:rFonts w:asciiTheme="minorHAnsi" w:hAnsiTheme="minorHAnsi"/>
                <w:sz w:val="16"/>
                <w:szCs w:val="18"/>
              </w:rPr>
              <w:instrText xml:space="preserve"> PAGE </w:instrText>
            </w:r>
            <w:r w:rsidR="00706AAC" w:rsidRPr="00140439">
              <w:rPr>
                <w:rFonts w:asciiTheme="minorHAnsi" w:hAnsiTheme="minorHAnsi"/>
                <w:sz w:val="16"/>
                <w:szCs w:val="18"/>
              </w:rPr>
              <w:fldChar w:fldCharType="separate"/>
            </w:r>
            <w:r w:rsidR="009C6AB1">
              <w:rPr>
                <w:rFonts w:asciiTheme="minorHAnsi" w:hAnsiTheme="minorHAnsi"/>
                <w:noProof/>
                <w:sz w:val="16"/>
                <w:szCs w:val="18"/>
              </w:rPr>
              <w:t>18</w:t>
            </w:r>
            <w:r w:rsidR="00706AAC" w:rsidRPr="00140439">
              <w:rPr>
                <w:rFonts w:asciiTheme="minorHAnsi" w:hAnsiTheme="minorHAnsi"/>
                <w:sz w:val="16"/>
                <w:szCs w:val="18"/>
              </w:rPr>
              <w:fldChar w:fldCharType="end"/>
            </w:r>
            <w:r w:rsidRPr="00140439">
              <w:rPr>
                <w:rFonts w:asciiTheme="minorHAnsi" w:hAnsiTheme="minorHAnsi"/>
                <w:sz w:val="16"/>
                <w:szCs w:val="18"/>
              </w:rPr>
              <w:t xml:space="preserve"> of </w:t>
            </w:r>
            <w:r w:rsidR="00EC2C25">
              <w:rPr>
                <w:rFonts w:asciiTheme="minorHAnsi" w:hAnsiTheme="minorHAnsi"/>
                <w:sz w:val="16"/>
                <w:szCs w:val="18"/>
              </w:rPr>
              <w:t>37</w:t>
            </w:r>
          </w:p>
        </w:sdtContent>
      </w:sdt>
    </w:sdtContent>
  </w:sdt>
  <w:p w:rsidR="00EF11CD" w:rsidRPr="00D85D9E" w:rsidRDefault="00EF11CD">
    <w:pPr>
      <w:pStyle w:val="Footer"/>
      <w:rPr>
        <w:rFonts w:asciiTheme="minorHAnsi" w:hAnsiTheme="minorHAnsi"/>
      </w:rPr>
    </w:pPr>
    <w:r w:rsidRPr="00093BD3">
      <w:rPr>
        <w:rFonts w:asciiTheme="minorHAnsi" w:hAnsiTheme="minorHAnsi"/>
      </w:rPr>
      <w:t>Version 1.1</w:t>
    </w:r>
    <w:r w:rsidRPr="00093BD3">
      <w:rPr>
        <w:rFonts w:asciiTheme="minorHAnsi" w:hAnsiTheme="minorHAnsi"/>
      </w:rPr>
      <w:tab/>
      <w:t>Protocol ISRCTN76912190</w:t>
    </w:r>
    <w:r w:rsidRPr="00093BD3">
      <w:rPr>
        <w:rFonts w:asciiTheme="minorHAnsi" w:hAnsiTheme="minorHAnsi"/>
      </w:rPr>
      <w:tab/>
      <w:t>Version date: 31 January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1CD" w:rsidRDefault="00EF11CD">
      <w:r>
        <w:separator/>
      </w:r>
    </w:p>
  </w:footnote>
  <w:footnote w:type="continuationSeparator" w:id="0">
    <w:p w:rsidR="00EF11CD" w:rsidRDefault="00EF11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97EE794"/>
    <w:lvl w:ilvl="0">
      <w:numFmt w:val="decimal"/>
      <w:pStyle w:val="listetiret20"/>
      <w:lvlText w:val="*"/>
      <w:lvlJc w:val="left"/>
    </w:lvl>
  </w:abstractNum>
  <w:abstractNum w:abstractNumId="1">
    <w:nsid w:val="01205C19"/>
    <w:multiLevelType w:val="hybridMultilevel"/>
    <w:tmpl w:val="C588AF5E"/>
    <w:lvl w:ilvl="0" w:tplc="08090001">
      <w:start w:val="1"/>
      <w:numFmt w:val="bullet"/>
      <w:lvlText w:val=""/>
      <w:lvlJc w:val="left"/>
      <w:pPr>
        <w:ind w:left="360" w:hanging="360"/>
      </w:pPr>
      <w:rPr>
        <w:rFonts w:ascii="Symbol" w:hAnsi="Symbol" w:hint="default"/>
        <w:b w:val="0"/>
        <w:color w:val="943634" w:themeColor="accent2"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6A3D75"/>
    <w:multiLevelType w:val="hybridMultilevel"/>
    <w:tmpl w:val="C176416C"/>
    <w:lvl w:ilvl="0" w:tplc="08090001">
      <w:start w:val="1"/>
      <w:numFmt w:val="bullet"/>
      <w:lvlText w:val=""/>
      <w:lvlJc w:val="left"/>
      <w:pPr>
        <w:ind w:left="720" w:hanging="360"/>
      </w:pPr>
      <w:rPr>
        <w:rFonts w:ascii="Symbol" w:hAnsi="Symbol" w:hint="default"/>
        <w:b w:val="0"/>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4A26F7"/>
    <w:multiLevelType w:val="hybridMultilevel"/>
    <w:tmpl w:val="F5C29AC0"/>
    <w:lvl w:ilvl="0" w:tplc="08090001">
      <w:start w:val="1"/>
      <w:numFmt w:val="bullet"/>
      <w:lvlText w:val=""/>
      <w:lvlJc w:val="left"/>
      <w:pPr>
        <w:ind w:left="1854" w:hanging="360"/>
      </w:pPr>
      <w:rPr>
        <w:rFonts w:ascii="Symbol" w:hAnsi="Symbol" w:hint="default"/>
        <w:b w:val="0"/>
        <w:color w:val="943634" w:themeColor="accent2" w:themeShade="BF"/>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nsid w:val="13DA378D"/>
    <w:multiLevelType w:val="hybridMultilevel"/>
    <w:tmpl w:val="93B4EAFA"/>
    <w:lvl w:ilvl="0" w:tplc="08090001">
      <w:start w:val="1"/>
      <w:numFmt w:val="bullet"/>
      <w:lvlText w:val=""/>
      <w:lvlJc w:val="left"/>
      <w:pPr>
        <w:ind w:left="1440" w:hanging="360"/>
      </w:pPr>
      <w:rPr>
        <w:rFonts w:ascii="Symbol" w:hAnsi="Symbol" w:hint="default"/>
        <w:b w:val="0"/>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890AB9"/>
    <w:multiLevelType w:val="hybridMultilevel"/>
    <w:tmpl w:val="00F65204"/>
    <w:lvl w:ilvl="0" w:tplc="AA78407A">
      <w:start w:val="1"/>
      <w:numFmt w:val="bullet"/>
      <w:lvlText w:val=""/>
      <w:lvlJc w:val="left"/>
      <w:pPr>
        <w:ind w:left="786" w:hanging="360"/>
      </w:pPr>
      <w:rPr>
        <w:rFonts w:ascii="Symbol" w:hAnsi="Symbol" w:hint="default"/>
        <w:b w:val="0"/>
        <w:color w:val="943634" w:themeColor="accent2" w:themeShade="BF"/>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nsid w:val="2312109B"/>
    <w:multiLevelType w:val="hybridMultilevel"/>
    <w:tmpl w:val="C3AAE3C0"/>
    <w:lvl w:ilvl="0" w:tplc="FFFFFFFF">
      <w:start w:val="1"/>
      <w:numFmt w:val="bullet"/>
      <w:pStyle w:val="tabbullet5"/>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7">
    <w:nsid w:val="28A9126B"/>
    <w:multiLevelType w:val="singleLevel"/>
    <w:tmpl w:val="DCDA1426"/>
    <w:lvl w:ilvl="0">
      <w:start w:val="1"/>
      <w:numFmt w:val="lowerLetter"/>
      <w:pStyle w:val="listealpha20"/>
      <w:lvlText w:val="%1."/>
      <w:lvlJc w:val="left"/>
      <w:pPr>
        <w:tabs>
          <w:tab w:val="num" w:pos="0"/>
        </w:tabs>
        <w:ind w:left="1418" w:hanging="283"/>
      </w:pPr>
    </w:lvl>
  </w:abstractNum>
  <w:abstractNum w:abstractNumId="8">
    <w:nsid w:val="2B6905A9"/>
    <w:multiLevelType w:val="hybridMultilevel"/>
    <w:tmpl w:val="CB4CD6C8"/>
    <w:lvl w:ilvl="0" w:tplc="AA78407A">
      <w:start w:val="1"/>
      <w:numFmt w:val="bullet"/>
      <w:lvlText w:val=""/>
      <w:lvlJc w:val="left"/>
      <w:pPr>
        <w:ind w:left="720" w:hanging="360"/>
      </w:pPr>
      <w:rPr>
        <w:rFonts w:ascii="Symbol" w:hAnsi="Symbol" w:hint="default"/>
        <w:color w:val="943634" w:themeColor="accent2" w:themeShade="BF"/>
      </w:rPr>
    </w:lvl>
    <w:lvl w:ilvl="1" w:tplc="08090001">
      <w:start w:val="1"/>
      <w:numFmt w:val="bullet"/>
      <w:lvlText w:val=""/>
      <w:lvlJc w:val="left"/>
      <w:pPr>
        <w:ind w:left="1800" w:hanging="720"/>
      </w:pPr>
      <w:rPr>
        <w:rFonts w:ascii="Symbol" w:hAnsi="Symbol" w:hint="default"/>
        <w:b w:val="0"/>
        <w:color w:val="943634" w:themeColor="accent2"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8F4DE5"/>
    <w:multiLevelType w:val="hybridMultilevel"/>
    <w:tmpl w:val="205A6046"/>
    <w:lvl w:ilvl="0" w:tplc="7DC6BAEE">
      <w:start w:val="1"/>
      <w:numFmt w:val="decimal"/>
      <w:lvlText w:val="(%1)"/>
      <w:lvlJc w:val="left"/>
      <w:pPr>
        <w:ind w:left="1890" w:hanging="360"/>
      </w:pPr>
      <w:rPr>
        <w:rFonts w:cs="Times New Roman" w:hint="default"/>
      </w:rPr>
    </w:lvl>
    <w:lvl w:ilvl="1" w:tplc="08090019">
      <w:start w:val="1"/>
      <w:numFmt w:val="lowerLetter"/>
      <w:lvlText w:val="%2."/>
      <w:lvlJc w:val="left"/>
      <w:pPr>
        <w:ind w:left="2610" w:hanging="360"/>
      </w:pPr>
      <w:rPr>
        <w:rFonts w:cs="Times New Roman"/>
      </w:rPr>
    </w:lvl>
    <w:lvl w:ilvl="2" w:tplc="0809001B">
      <w:start w:val="1"/>
      <w:numFmt w:val="lowerRoman"/>
      <w:lvlText w:val="%3."/>
      <w:lvlJc w:val="right"/>
      <w:pPr>
        <w:ind w:left="3330" w:hanging="180"/>
      </w:pPr>
      <w:rPr>
        <w:rFonts w:cs="Times New Roman"/>
      </w:rPr>
    </w:lvl>
    <w:lvl w:ilvl="3" w:tplc="0809000F">
      <w:start w:val="1"/>
      <w:numFmt w:val="decimal"/>
      <w:lvlText w:val="%4."/>
      <w:lvlJc w:val="left"/>
      <w:pPr>
        <w:ind w:left="4050" w:hanging="360"/>
      </w:pPr>
      <w:rPr>
        <w:rFonts w:cs="Times New Roman"/>
      </w:rPr>
    </w:lvl>
    <w:lvl w:ilvl="4" w:tplc="08090019">
      <w:start w:val="1"/>
      <w:numFmt w:val="lowerLetter"/>
      <w:lvlText w:val="%5."/>
      <w:lvlJc w:val="left"/>
      <w:pPr>
        <w:ind w:left="4770" w:hanging="360"/>
      </w:pPr>
      <w:rPr>
        <w:rFonts w:cs="Times New Roman"/>
      </w:rPr>
    </w:lvl>
    <w:lvl w:ilvl="5" w:tplc="0809001B">
      <w:start w:val="1"/>
      <w:numFmt w:val="lowerRoman"/>
      <w:lvlText w:val="%6."/>
      <w:lvlJc w:val="right"/>
      <w:pPr>
        <w:ind w:left="5490" w:hanging="180"/>
      </w:pPr>
      <w:rPr>
        <w:rFonts w:cs="Times New Roman"/>
      </w:rPr>
    </w:lvl>
    <w:lvl w:ilvl="6" w:tplc="0809000F">
      <w:start w:val="1"/>
      <w:numFmt w:val="decimal"/>
      <w:lvlText w:val="%7."/>
      <w:lvlJc w:val="left"/>
      <w:pPr>
        <w:ind w:left="6210" w:hanging="360"/>
      </w:pPr>
      <w:rPr>
        <w:rFonts w:cs="Times New Roman"/>
      </w:rPr>
    </w:lvl>
    <w:lvl w:ilvl="7" w:tplc="08090019">
      <w:start w:val="1"/>
      <w:numFmt w:val="lowerLetter"/>
      <w:lvlText w:val="%8."/>
      <w:lvlJc w:val="left"/>
      <w:pPr>
        <w:ind w:left="6930" w:hanging="360"/>
      </w:pPr>
      <w:rPr>
        <w:rFonts w:cs="Times New Roman"/>
      </w:rPr>
    </w:lvl>
    <w:lvl w:ilvl="8" w:tplc="0809001B">
      <w:start w:val="1"/>
      <w:numFmt w:val="lowerRoman"/>
      <w:lvlText w:val="%9."/>
      <w:lvlJc w:val="right"/>
      <w:pPr>
        <w:ind w:left="7650" w:hanging="180"/>
      </w:pPr>
      <w:rPr>
        <w:rFonts w:cs="Times New Roman"/>
      </w:rPr>
    </w:lvl>
  </w:abstractNum>
  <w:abstractNum w:abstractNumId="10">
    <w:nsid w:val="2E367912"/>
    <w:multiLevelType w:val="hybridMultilevel"/>
    <w:tmpl w:val="FF723DC4"/>
    <w:lvl w:ilvl="0" w:tplc="08090001">
      <w:start w:val="1"/>
      <w:numFmt w:val="bullet"/>
      <w:lvlText w:val=""/>
      <w:lvlJc w:val="left"/>
      <w:pPr>
        <w:ind w:left="1440" w:hanging="360"/>
      </w:pPr>
      <w:rPr>
        <w:rFonts w:ascii="Symbol" w:hAnsi="Symbol" w:hint="default"/>
        <w:b w:val="0"/>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405432"/>
    <w:multiLevelType w:val="singleLevel"/>
    <w:tmpl w:val="FD7C4040"/>
    <w:lvl w:ilvl="0">
      <w:start w:val="1"/>
      <w:numFmt w:val="decimal"/>
      <w:pStyle w:val="titrefig"/>
      <w:lvlText w:val="Figure %1:"/>
      <w:lvlJc w:val="left"/>
      <w:pPr>
        <w:tabs>
          <w:tab w:val="num" w:pos="2552"/>
        </w:tabs>
        <w:ind w:left="2552" w:hanging="1418"/>
      </w:pPr>
    </w:lvl>
  </w:abstractNum>
  <w:abstractNum w:abstractNumId="12">
    <w:nsid w:val="33FA4DBF"/>
    <w:multiLevelType w:val="hybridMultilevel"/>
    <w:tmpl w:val="B29A343C"/>
    <w:lvl w:ilvl="0" w:tplc="08090001">
      <w:start w:val="1"/>
      <w:numFmt w:val="bullet"/>
      <w:lvlText w:val=""/>
      <w:lvlJc w:val="left"/>
      <w:pPr>
        <w:ind w:left="-1047" w:hanging="360"/>
      </w:pPr>
      <w:rPr>
        <w:rFonts w:ascii="Symbol" w:hAnsi="Symbol" w:hint="default"/>
        <w:b w:val="0"/>
        <w:color w:val="943634"/>
      </w:rPr>
    </w:lvl>
    <w:lvl w:ilvl="1" w:tplc="08090003">
      <w:start w:val="1"/>
      <w:numFmt w:val="bullet"/>
      <w:lvlText w:val="o"/>
      <w:lvlJc w:val="left"/>
      <w:pPr>
        <w:ind w:left="-327" w:hanging="360"/>
      </w:pPr>
      <w:rPr>
        <w:rFonts w:ascii="Courier New" w:hAnsi="Courier New" w:hint="default"/>
      </w:rPr>
    </w:lvl>
    <w:lvl w:ilvl="2" w:tplc="08090005">
      <w:start w:val="1"/>
      <w:numFmt w:val="bullet"/>
      <w:lvlText w:val=""/>
      <w:lvlJc w:val="left"/>
      <w:pPr>
        <w:ind w:left="393" w:hanging="360"/>
      </w:pPr>
      <w:rPr>
        <w:rFonts w:ascii="Wingdings" w:hAnsi="Wingdings" w:hint="default"/>
      </w:rPr>
    </w:lvl>
    <w:lvl w:ilvl="3" w:tplc="08090001">
      <w:start w:val="1"/>
      <w:numFmt w:val="bullet"/>
      <w:lvlText w:val=""/>
      <w:lvlJc w:val="left"/>
      <w:pPr>
        <w:ind w:left="1113" w:hanging="360"/>
      </w:pPr>
      <w:rPr>
        <w:rFonts w:ascii="Symbol" w:hAnsi="Symbol" w:hint="default"/>
      </w:rPr>
    </w:lvl>
    <w:lvl w:ilvl="4" w:tplc="08090003">
      <w:start w:val="1"/>
      <w:numFmt w:val="bullet"/>
      <w:lvlText w:val="o"/>
      <w:lvlJc w:val="left"/>
      <w:pPr>
        <w:ind w:left="1833" w:hanging="360"/>
      </w:pPr>
      <w:rPr>
        <w:rFonts w:ascii="Courier New" w:hAnsi="Courier New" w:hint="default"/>
      </w:rPr>
    </w:lvl>
    <w:lvl w:ilvl="5" w:tplc="08090005">
      <w:start w:val="1"/>
      <w:numFmt w:val="bullet"/>
      <w:lvlText w:val=""/>
      <w:lvlJc w:val="left"/>
      <w:pPr>
        <w:ind w:left="2553" w:hanging="360"/>
      </w:pPr>
      <w:rPr>
        <w:rFonts w:ascii="Wingdings" w:hAnsi="Wingdings" w:hint="default"/>
      </w:rPr>
    </w:lvl>
    <w:lvl w:ilvl="6" w:tplc="08090001">
      <w:start w:val="1"/>
      <w:numFmt w:val="bullet"/>
      <w:lvlText w:val=""/>
      <w:lvlJc w:val="left"/>
      <w:pPr>
        <w:ind w:left="3273" w:hanging="360"/>
      </w:pPr>
      <w:rPr>
        <w:rFonts w:ascii="Symbol" w:hAnsi="Symbol" w:hint="default"/>
      </w:rPr>
    </w:lvl>
    <w:lvl w:ilvl="7" w:tplc="08090003">
      <w:start w:val="1"/>
      <w:numFmt w:val="bullet"/>
      <w:lvlText w:val="o"/>
      <w:lvlJc w:val="left"/>
      <w:pPr>
        <w:ind w:left="3993" w:hanging="360"/>
      </w:pPr>
      <w:rPr>
        <w:rFonts w:ascii="Courier New" w:hAnsi="Courier New" w:hint="default"/>
      </w:rPr>
    </w:lvl>
    <w:lvl w:ilvl="8" w:tplc="08090005">
      <w:start w:val="1"/>
      <w:numFmt w:val="bullet"/>
      <w:lvlText w:val=""/>
      <w:lvlJc w:val="left"/>
      <w:pPr>
        <w:ind w:left="4713" w:hanging="360"/>
      </w:pPr>
      <w:rPr>
        <w:rFonts w:ascii="Wingdings" w:hAnsi="Wingdings" w:hint="default"/>
      </w:rPr>
    </w:lvl>
  </w:abstractNum>
  <w:abstractNum w:abstractNumId="13">
    <w:nsid w:val="34253D8B"/>
    <w:multiLevelType w:val="multilevel"/>
    <w:tmpl w:val="CD781566"/>
    <w:name w:val="3."/>
    <w:lvl w:ilvl="0">
      <w:start w:val="1"/>
      <w:numFmt w:val="decimal"/>
      <w:suff w:val="space"/>
      <w:lvlText w:val="3.%1.     MODULE 3"/>
      <w:lvlJc w:val="left"/>
      <w:pPr>
        <w:ind w:left="0" w:firstLine="0"/>
      </w:pPr>
      <w:rPr>
        <w:rFonts w:ascii="Times New Roman" w:hAnsi="Times New Roman" w:hint="default"/>
      </w:rPr>
    </w:lvl>
    <w:lvl w:ilvl="1">
      <w:start w:val="1"/>
      <w:numFmt w:val="decimal"/>
      <w:lvlText w:val="%1.%2."/>
      <w:lvlJc w:val="left"/>
      <w:pPr>
        <w:tabs>
          <w:tab w:val="num" w:pos="1134"/>
        </w:tabs>
        <w:ind w:left="1134" w:hanging="708"/>
      </w:pPr>
      <w:rPr>
        <w:rFonts w:hint="default"/>
      </w:rPr>
    </w:lvl>
    <w:lvl w:ilvl="2">
      <w:start w:val="16"/>
      <w:numFmt w:val="upperLetter"/>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0"/>
        </w:tabs>
        <w:ind w:left="1134"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4">
    <w:nsid w:val="3572204A"/>
    <w:multiLevelType w:val="hybridMultilevel"/>
    <w:tmpl w:val="C6D43C68"/>
    <w:lvl w:ilvl="0" w:tplc="08090001">
      <w:start w:val="1"/>
      <w:numFmt w:val="bullet"/>
      <w:lvlText w:val=""/>
      <w:lvlJc w:val="left"/>
      <w:pPr>
        <w:tabs>
          <w:tab w:val="num" w:pos="928"/>
        </w:tabs>
        <w:ind w:left="928" w:hanging="284"/>
      </w:pPr>
      <w:rPr>
        <w:rFonts w:ascii="Symbol" w:hAnsi="Symbol" w:hint="default"/>
        <w:b w:val="0"/>
        <w:color w:val="943634"/>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3A45336C"/>
    <w:multiLevelType w:val="hybridMultilevel"/>
    <w:tmpl w:val="B546ADE8"/>
    <w:lvl w:ilvl="0" w:tplc="FFFFFFFF">
      <w:start w:val="1"/>
      <w:numFmt w:val="bullet"/>
      <w:pStyle w:val="tabtiret0"/>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6">
    <w:nsid w:val="3ADF3A39"/>
    <w:multiLevelType w:val="hybridMultilevel"/>
    <w:tmpl w:val="47B0B390"/>
    <w:lvl w:ilvl="0" w:tplc="27229F80">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D094FBB"/>
    <w:multiLevelType w:val="hybridMultilevel"/>
    <w:tmpl w:val="0A3E4858"/>
    <w:lvl w:ilvl="0" w:tplc="08090001">
      <w:start w:val="1"/>
      <w:numFmt w:val="bullet"/>
      <w:lvlText w:val=""/>
      <w:lvlJc w:val="left"/>
      <w:pPr>
        <w:ind w:left="720" w:hanging="360"/>
      </w:pPr>
      <w:rPr>
        <w:rFonts w:ascii="Symbol" w:hAnsi="Symbol" w:hint="default"/>
        <w:b w:val="0"/>
        <w:color w:val="943634" w:themeColor="accent2" w:themeShade="BF"/>
      </w:rPr>
    </w:lvl>
    <w:lvl w:ilvl="1" w:tplc="ECCA8DEA">
      <w:start w:val="1"/>
      <w:numFmt w:val="bullet"/>
      <w:lvlText w:val="o"/>
      <w:lvlJc w:val="left"/>
      <w:pPr>
        <w:ind w:left="1440" w:hanging="360"/>
      </w:pPr>
      <w:rPr>
        <w:rFonts w:ascii="Courier New" w:hAnsi="Courier New" w:cs="Courier New" w:hint="default"/>
        <w:b/>
        <w:color w:val="943634" w:themeColor="accent2"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5C4802"/>
    <w:multiLevelType w:val="singleLevel"/>
    <w:tmpl w:val="BA248820"/>
    <w:lvl w:ilvl="0">
      <w:start w:val="1"/>
      <w:numFmt w:val="lowerLetter"/>
      <w:pStyle w:val="listealpha25"/>
      <w:lvlText w:val="%1. "/>
      <w:legacy w:legacy="1" w:legacySpace="0" w:legacyIndent="283"/>
      <w:lvlJc w:val="left"/>
      <w:pPr>
        <w:ind w:left="1701" w:hanging="283"/>
      </w:pPr>
      <w:rPr>
        <w:rFonts w:ascii="Times" w:hAnsi="Times" w:hint="default"/>
        <w:b w:val="0"/>
        <w:i w:val="0"/>
        <w:sz w:val="24"/>
      </w:rPr>
    </w:lvl>
  </w:abstractNum>
  <w:abstractNum w:abstractNumId="19">
    <w:nsid w:val="47B242DA"/>
    <w:multiLevelType w:val="hybridMultilevel"/>
    <w:tmpl w:val="13E48B7E"/>
    <w:lvl w:ilvl="0" w:tplc="08090001">
      <w:start w:val="1"/>
      <w:numFmt w:val="bullet"/>
      <w:lvlText w:val=""/>
      <w:lvlJc w:val="left"/>
      <w:pPr>
        <w:ind w:left="360" w:hanging="360"/>
      </w:pPr>
      <w:rPr>
        <w:rFonts w:ascii="Symbol" w:hAnsi="Symbol" w:hint="default"/>
        <w:b w:val="0"/>
        <w:color w:val="943634" w:themeColor="accent2"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7B77CAC"/>
    <w:multiLevelType w:val="singleLevel"/>
    <w:tmpl w:val="4CA817D4"/>
    <w:lvl w:ilvl="0">
      <w:start w:val="1"/>
      <w:numFmt w:val="decimal"/>
      <w:pStyle w:val="listenum25"/>
      <w:lvlText w:val="%1. "/>
      <w:legacy w:legacy="1" w:legacySpace="0" w:legacyIndent="283"/>
      <w:lvlJc w:val="left"/>
      <w:pPr>
        <w:ind w:left="1701" w:hanging="283"/>
      </w:pPr>
      <w:rPr>
        <w:rFonts w:ascii="Times" w:hAnsi="Times" w:hint="default"/>
        <w:b w:val="0"/>
        <w:i w:val="0"/>
        <w:sz w:val="24"/>
      </w:rPr>
    </w:lvl>
  </w:abstractNum>
  <w:abstractNum w:abstractNumId="21">
    <w:nsid w:val="481F1796"/>
    <w:multiLevelType w:val="singleLevel"/>
    <w:tmpl w:val="187A41EC"/>
    <w:lvl w:ilvl="0">
      <w:start w:val="1"/>
      <w:numFmt w:val="decimal"/>
      <w:pStyle w:val="listenum20"/>
      <w:lvlText w:val="%1."/>
      <w:legacy w:legacy="1" w:legacySpace="0" w:legacyIndent="283"/>
      <w:lvlJc w:val="left"/>
      <w:pPr>
        <w:ind w:left="1418" w:hanging="283"/>
      </w:pPr>
    </w:lvl>
  </w:abstractNum>
  <w:abstractNum w:abstractNumId="22">
    <w:nsid w:val="499809F1"/>
    <w:multiLevelType w:val="hybridMultilevel"/>
    <w:tmpl w:val="31BECEB4"/>
    <w:lvl w:ilvl="0" w:tplc="08090001">
      <w:start w:val="1"/>
      <w:numFmt w:val="bullet"/>
      <w:lvlText w:val=""/>
      <w:lvlJc w:val="left"/>
      <w:pPr>
        <w:ind w:left="426" w:hanging="360"/>
      </w:pPr>
      <w:rPr>
        <w:rFonts w:ascii="Symbol" w:hAnsi="Symbol" w:hint="default"/>
        <w:b w:val="0"/>
        <w:color w:val="943634" w:themeColor="accent2" w:themeShade="BF"/>
      </w:rPr>
    </w:lvl>
    <w:lvl w:ilvl="1" w:tplc="388A5AAE">
      <w:start w:val="1"/>
      <w:numFmt w:val="bullet"/>
      <w:lvlText w:val=""/>
      <w:lvlJc w:val="left"/>
      <w:pPr>
        <w:ind w:left="1146" w:hanging="360"/>
      </w:pPr>
      <w:rPr>
        <w:rFonts w:ascii="Symbol" w:hAnsi="Symbol" w:hint="default"/>
        <w:color w:val="943634" w:themeColor="accent2" w:themeShade="BF"/>
        <w:sz w:val="24"/>
        <w:szCs w:val="24"/>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3">
    <w:nsid w:val="4E45686B"/>
    <w:multiLevelType w:val="singleLevel"/>
    <w:tmpl w:val="A3E29762"/>
    <w:lvl w:ilvl="0">
      <w:start w:val="1"/>
      <w:numFmt w:val="lowerLetter"/>
      <w:pStyle w:val="listealpha30"/>
      <w:lvlText w:val="%1."/>
      <w:legacy w:legacy="1" w:legacySpace="0" w:legacyIndent="283"/>
      <w:lvlJc w:val="left"/>
      <w:pPr>
        <w:ind w:left="1983" w:hanging="283"/>
      </w:pPr>
    </w:lvl>
  </w:abstractNum>
  <w:abstractNum w:abstractNumId="24">
    <w:nsid w:val="4E734862"/>
    <w:multiLevelType w:val="hybridMultilevel"/>
    <w:tmpl w:val="B4829716"/>
    <w:lvl w:ilvl="0" w:tplc="B30A12E8">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EEB63C8"/>
    <w:multiLevelType w:val="hybridMultilevel"/>
    <w:tmpl w:val="DD708B5C"/>
    <w:lvl w:ilvl="0" w:tplc="FFFFFFFF">
      <w:start w:val="1"/>
      <w:numFmt w:val="bullet"/>
      <w:pStyle w:val="tablosange10"/>
      <w:lvlText w:val=""/>
      <w:lvlJc w:val="left"/>
      <w:pPr>
        <w:tabs>
          <w:tab w:val="num" w:pos="0"/>
        </w:tabs>
        <w:ind w:left="850" w:hanging="283"/>
      </w:pPr>
      <w:rPr>
        <w:rFonts w:ascii="Symbol" w:hAnsi="Symbol" w:hint="default"/>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3D31534"/>
    <w:multiLevelType w:val="singleLevel"/>
    <w:tmpl w:val="1F1E045A"/>
    <w:lvl w:ilvl="0">
      <w:start w:val="1"/>
      <w:numFmt w:val="decimal"/>
      <w:pStyle w:val="titretab"/>
      <w:lvlText w:val="Table %1:"/>
      <w:lvlJc w:val="left"/>
      <w:pPr>
        <w:tabs>
          <w:tab w:val="num" w:pos="2552"/>
        </w:tabs>
        <w:ind w:left="2552" w:hanging="1417"/>
      </w:pPr>
    </w:lvl>
  </w:abstractNum>
  <w:abstractNum w:abstractNumId="27">
    <w:nsid w:val="5B7853FC"/>
    <w:multiLevelType w:val="multilevel"/>
    <w:tmpl w:val="02AAAC24"/>
    <w:lvl w:ilvl="0">
      <w:start w:val="1"/>
      <w:numFmt w:val="decimal"/>
      <w:pStyle w:val="Heading1"/>
      <w:lvlText w:val="%1"/>
      <w:lvlJc w:val="left"/>
      <w:pPr>
        <w:ind w:left="858" w:hanging="432"/>
      </w:pPr>
    </w:lvl>
    <w:lvl w:ilvl="1">
      <w:start w:val="1"/>
      <w:numFmt w:val="decimal"/>
      <w:pStyle w:val="Heading2"/>
      <w:lvlText w:val="%1.%2"/>
      <w:lvlJc w:val="left"/>
      <w:pPr>
        <w:ind w:left="576" w:hanging="576"/>
      </w:pPr>
      <w:rPr>
        <w:rFonts w:asciiTheme="minorHAnsi" w:hAnsiTheme="minorHAnsi" w:hint="default"/>
        <w:sz w:val="24"/>
        <w:szCs w:val="28"/>
      </w:rPr>
    </w:lvl>
    <w:lvl w:ilvl="2">
      <w:start w:val="1"/>
      <w:numFmt w:val="decimal"/>
      <w:pStyle w:val="Heading3"/>
      <w:lvlText w:val="%1.%2.%3"/>
      <w:lvlJc w:val="left"/>
      <w:pPr>
        <w:ind w:left="1146" w:hanging="720"/>
      </w:pPr>
    </w:lvl>
    <w:lvl w:ilvl="3">
      <w:start w:val="1"/>
      <w:numFmt w:val="decimal"/>
      <w:pStyle w:val="Heading4"/>
      <w:lvlText w:val="%1.%2.%3.%4"/>
      <w:lvlJc w:val="left"/>
      <w:pPr>
        <w:ind w:left="1290" w:hanging="864"/>
      </w:pPr>
    </w:lvl>
    <w:lvl w:ilvl="4">
      <w:start w:val="1"/>
      <w:numFmt w:val="decimal"/>
      <w:pStyle w:val="Heading5"/>
      <w:lvlText w:val="%1.%2.%3.%4.%5"/>
      <w:lvlJc w:val="left"/>
      <w:pPr>
        <w:ind w:left="1434" w:hanging="1008"/>
      </w:pPr>
    </w:lvl>
    <w:lvl w:ilvl="5">
      <w:start w:val="1"/>
      <w:numFmt w:val="decimal"/>
      <w:pStyle w:val="Heading6"/>
      <w:lvlText w:val="%1.%2.%3.%4.%5.%6"/>
      <w:lvlJc w:val="left"/>
      <w:pPr>
        <w:ind w:left="1578" w:hanging="1152"/>
      </w:pPr>
    </w:lvl>
    <w:lvl w:ilvl="6">
      <w:start w:val="1"/>
      <w:numFmt w:val="decimal"/>
      <w:pStyle w:val="Heading7"/>
      <w:lvlText w:val="%1.%2.%3.%4.%5.%6.%7"/>
      <w:lvlJc w:val="left"/>
      <w:pPr>
        <w:ind w:left="1722" w:hanging="1296"/>
      </w:pPr>
    </w:lvl>
    <w:lvl w:ilvl="7">
      <w:start w:val="1"/>
      <w:numFmt w:val="decimal"/>
      <w:pStyle w:val="Heading8"/>
      <w:lvlText w:val="%1.%2.%3.%4.%5.%6.%7.%8"/>
      <w:lvlJc w:val="left"/>
      <w:pPr>
        <w:ind w:left="1866" w:hanging="1440"/>
      </w:pPr>
    </w:lvl>
    <w:lvl w:ilvl="8">
      <w:start w:val="1"/>
      <w:numFmt w:val="decimal"/>
      <w:pStyle w:val="Heading9"/>
      <w:lvlText w:val="%1.%2.%3.%4.%5.%6.%7.%8.%9"/>
      <w:lvlJc w:val="left"/>
      <w:pPr>
        <w:ind w:left="2010" w:hanging="1584"/>
      </w:pPr>
    </w:lvl>
  </w:abstractNum>
  <w:abstractNum w:abstractNumId="28">
    <w:nsid w:val="68FE22D8"/>
    <w:multiLevelType w:val="hybridMultilevel"/>
    <w:tmpl w:val="A4E8CFCE"/>
    <w:lvl w:ilvl="0" w:tplc="E402A09A">
      <w:start w:val="1"/>
      <w:numFmt w:val="lowerLetter"/>
      <w:lvlText w:val="(%1)"/>
      <w:lvlJc w:val="left"/>
      <w:pPr>
        <w:tabs>
          <w:tab w:val="num" w:pos="2310"/>
        </w:tabs>
        <w:ind w:left="2310" w:hanging="1050"/>
      </w:pPr>
      <w:rPr>
        <w:rFonts w:hint="default"/>
      </w:rPr>
    </w:lvl>
    <w:lvl w:ilvl="1" w:tplc="D182F72E">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DB29D8"/>
    <w:multiLevelType w:val="hybridMultilevel"/>
    <w:tmpl w:val="E6D886A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D3720CE"/>
    <w:multiLevelType w:val="hybridMultilevel"/>
    <w:tmpl w:val="AAAE7B52"/>
    <w:lvl w:ilvl="0" w:tplc="E402A09A">
      <w:start w:val="1"/>
      <w:numFmt w:val="lowerLetter"/>
      <w:lvlText w:val="(%1)"/>
      <w:lvlJc w:val="left"/>
      <w:pPr>
        <w:tabs>
          <w:tab w:val="num" w:pos="2310"/>
        </w:tabs>
        <w:ind w:left="2310" w:hanging="1050"/>
      </w:pPr>
      <w:rPr>
        <w:rFonts w:hint="default"/>
      </w:rPr>
    </w:lvl>
    <w:lvl w:ilvl="1" w:tplc="08090019" w:tentative="1">
      <w:start w:val="1"/>
      <w:numFmt w:val="lowerLetter"/>
      <w:lvlText w:val="%2."/>
      <w:lvlJc w:val="left"/>
      <w:pPr>
        <w:tabs>
          <w:tab w:val="num" w:pos="2340"/>
        </w:tabs>
        <w:ind w:left="2340" w:hanging="360"/>
      </w:pPr>
    </w:lvl>
    <w:lvl w:ilvl="2" w:tplc="0809001B" w:tentative="1">
      <w:start w:val="1"/>
      <w:numFmt w:val="lowerRoman"/>
      <w:lvlText w:val="%3."/>
      <w:lvlJc w:val="right"/>
      <w:pPr>
        <w:tabs>
          <w:tab w:val="num" w:pos="3060"/>
        </w:tabs>
        <w:ind w:left="3060" w:hanging="180"/>
      </w:pPr>
    </w:lvl>
    <w:lvl w:ilvl="3" w:tplc="0809000F" w:tentative="1">
      <w:start w:val="1"/>
      <w:numFmt w:val="decimal"/>
      <w:lvlText w:val="%4."/>
      <w:lvlJc w:val="left"/>
      <w:pPr>
        <w:tabs>
          <w:tab w:val="num" w:pos="3780"/>
        </w:tabs>
        <w:ind w:left="3780" w:hanging="360"/>
      </w:pPr>
    </w:lvl>
    <w:lvl w:ilvl="4" w:tplc="08090019" w:tentative="1">
      <w:start w:val="1"/>
      <w:numFmt w:val="lowerLetter"/>
      <w:lvlText w:val="%5."/>
      <w:lvlJc w:val="left"/>
      <w:pPr>
        <w:tabs>
          <w:tab w:val="num" w:pos="4500"/>
        </w:tabs>
        <w:ind w:left="4500" w:hanging="360"/>
      </w:pPr>
    </w:lvl>
    <w:lvl w:ilvl="5" w:tplc="0809001B" w:tentative="1">
      <w:start w:val="1"/>
      <w:numFmt w:val="lowerRoman"/>
      <w:lvlText w:val="%6."/>
      <w:lvlJc w:val="right"/>
      <w:pPr>
        <w:tabs>
          <w:tab w:val="num" w:pos="5220"/>
        </w:tabs>
        <w:ind w:left="5220" w:hanging="180"/>
      </w:pPr>
    </w:lvl>
    <w:lvl w:ilvl="6" w:tplc="0809000F" w:tentative="1">
      <w:start w:val="1"/>
      <w:numFmt w:val="decimal"/>
      <w:lvlText w:val="%7."/>
      <w:lvlJc w:val="left"/>
      <w:pPr>
        <w:tabs>
          <w:tab w:val="num" w:pos="5940"/>
        </w:tabs>
        <w:ind w:left="5940" w:hanging="360"/>
      </w:pPr>
    </w:lvl>
    <w:lvl w:ilvl="7" w:tplc="08090019" w:tentative="1">
      <w:start w:val="1"/>
      <w:numFmt w:val="lowerLetter"/>
      <w:lvlText w:val="%8."/>
      <w:lvlJc w:val="left"/>
      <w:pPr>
        <w:tabs>
          <w:tab w:val="num" w:pos="6660"/>
        </w:tabs>
        <w:ind w:left="6660" w:hanging="360"/>
      </w:pPr>
    </w:lvl>
    <w:lvl w:ilvl="8" w:tplc="0809001B" w:tentative="1">
      <w:start w:val="1"/>
      <w:numFmt w:val="lowerRoman"/>
      <w:lvlText w:val="%9."/>
      <w:lvlJc w:val="right"/>
      <w:pPr>
        <w:tabs>
          <w:tab w:val="num" w:pos="7380"/>
        </w:tabs>
        <w:ind w:left="7380" w:hanging="180"/>
      </w:pPr>
    </w:lvl>
  </w:abstractNum>
  <w:abstractNum w:abstractNumId="31">
    <w:nsid w:val="70BA67FE"/>
    <w:multiLevelType w:val="hybridMultilevel"/>
    <w:tmpl w:val="72DAB856"/>
    <w:lvl w:ilvl="0" w:tplc="AA78407A">
      <w:start w:val="1"/>
      <w:numFmt w:val="bullet"/>
      <w:lvlText w:val=""/>
      <w:lvlJc w:val="left"/>
      <w:pPr>
        <w:ind w:left="786" w:hanging="360"/>
      </w:pPr>
      <w:rPr>
        <w:rFonts w:ascii="Symbol" w:hAnsi="Symbol" w:hint="default"/>
        <w:b w:val="0"/>
        <w:color w:val="943634" w:themeColor="accent2" w:themeShade="BF"/>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nsid w:val="72E916C5"/>
    <w:multiLevelType w:val="hybridMultilevel"/>
    <w:tmpl w:val="70307E02"/>
    <w:lvl w:ilvl="0" w:tplc="08090017">
      <w:start w:val="1"/>
      <w:numFmt w:val="lowerLetter"/>
      <w:lvlText w:val="%1)"/>
      <w:lvlJc w:val="left"/>
      <w:pPr>
        <w:ind w:left="1637" w:hanging="360"/>
      </w:pPr>
      <w:rPr>
        <w:rFonts w:hint="default"/>
        <w:color w:val="auto"/>
        <w:sz w:val="16"/>
        <w:szCs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nsid w:val="7531342D"/>
    <w:multiLevelType w:val="hybridMultilevel"/>
    <w:tmpl w:val="C19869BE"/>
    <w:lvl w:ilvl="0" w:tplc="08090001">
      <w:start w:val="1"/>
      <w:numFmt w:val="bullet"/>
      <w:lvlText w:val=""/>
      <w:lvlJc w:val="left"/>
      <w:pPr>
        <w:tabs>
          <w:tab w:val="num" w:pos="928"/>
        </w:tabs>
        <w:ind w:left="928" w:hanging="284"/>
      </w:pPr>
      <w:rPr>
        <w:rFonts w:ascii="Symbol" w:hAnsi="Symbol" w:hint="default"/>
        <w:b w:val="0"/>
        <w:color w:val="943634"/>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nsid w:val="762C3B20"/>
    <w:multiLevelType w:val="singleLevel"/>
    <w:tmpl w:val="A28AFD1A"/>
    <w:lvl w:ilvl="0">
      <w:start w:val="1"/>
      <w:numFmt w:val="upperLetter"/>
      <w:pStyle w:val="titrealpha"/>
      <w:lvlText w:val="%1 - "/>
      <w:legacy w:legacy="1" w:legacySpace="0" w:legacyIndent="283"/>
      <w:lvlJc w:val="left"/>
    </w:lvl>
  </w:abstractNum>
  <w:abstractNum w:abstractNumId="35">
    <w:nsid w:val="76394B13"/>
    <w:multiLevelType w:val="hybridMultilevel"/>
    <w:tmpl w:val="1DBAD92A"/>
    <w:lvl w:ilvl="0" w:tplc="7BB0B02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D254935"/>
    <w:multiLevelType w:val="hybridMultilevel"/>
    <w:tmpl w:val="611628B8"/>
    <w:lvl w:ilvl="0" w:tplc="AA78407A">
      <w:start w:val="1"/>
      <w:numFmt w:val="bullet"/>
      <w:lvlText w:val=""/>
      <w:lvlJc w:val="left"/>
      <w:pPr>
        <w:ind w:left="429" w:hanging="360"/>
      </w:pPr>
      <w:rPr>
        <w:rFonts w:ascii="Symbol" w:hAnsi="Symbol" w:hint="default"/>
        <w:b w:val="0"/>
        <w:color w:val="943634" w:themeColor="accent2" w:themeShade="BF"/>
      </w:rPr>
    </w:lvl>
    <w:lvl w:ilvl="1" w:tplc="08090003">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num w:numId="1">
    <w:abstractNumId w:val="7"/>
  </w:num>
  <w:num w:numId="2">
    <w:abstractNumId w:val="18"/>
  </w:num>
  <w:num w:numId="3">
    <w:abstractNumId w:val="23"/>
  </w:num>
  <w:num w:numId="4">
    <w:abstractNumId w:val="21"/>
  </w:num>
  <w:num w:numId="5">
    <w:abstractNumId w:val="20"/>
  </w:num>
  <w:num w:numId="6">
    <w:abstractNumId w:val="0"/>
    <w:lvlOverride w:ilvl="0">
      <w:lvl w:ilvl="0">
        <w:start w:val="1"/>
        <w:numFmt w:val="bullet"/>
        <w:pStyle w:val="listetiret20"/>
        <w:lvlText w:val=""/>
        <w:legacy w:legacy="1" w:legacySpace="0" w:legacyIndent="283"/>
        <w:lvlJc w:val="left"/>
        <w:rPr>
          <w:rFonts w:ascii="Symbol" w:hAnsi="Symbol" w:hint="default"/>
          <w:sz w:val="24"/>
        </w:rPr>
      </w:lvl>
    </w:lvlOverride>
  </w:num>
  <w:num w:numId="7">
    <w:abstractNumId w:val="34"/>
  </w:num>
  <w:num w:numId="8">
    <w:abstractNumId w:val="6"/>
  </w:num>
  <w:num w:numId="9">
    <w:abstractNumId w:val="25"/>
  </w:num>
  <w:num w:numId="10">
    <w:abstractNumId w:val="15"/>
  </w:num>
  <w:num w:numId="11">
    <w:abstractNumId w:val="26"/>
  </w:num>
  <w:num w:numId="12">
    <w:abstractNumId w:val="11"/>
  </w:num>
  <w:num w:numId="13">
    <w:abstractNumId w:val="30"/>
  </w:num>
  <w:num w:numId="14">
    <w:abstractNumId w:val="28"/>
  </w:num>
  <w:num w:numId="15">
    <w:abstractNumId w:val="8"/>
  </w:num>
  <w:num w:numId="16">
    <w:abstractNumId w:val="1"/>
  </w:num>
  <w:num w:numId="17">
    <w:abstractNumId w:val="2"/>
  </w:num>
  <w:num w:numId="18">
    <w:abstractNumId w:val="36"/>
  </w:num>
  <w:num w:numId="19">
    <w:abstractNumId w:val="5"/>
  </w:num>
  <w:num w:numId="20">
    <w:abstractNumId w:val="31"/>
  </w:num>
  <w:num w:numId="21">
    <w:abstractNumId w:val="27"/>
  </w:num>
  <w:num w:numId="22">
    <w:abstractNumId w:val="16"/>
  </w:num>
  <w:num w:numId="23">
    <w:abstractNumId w:val="35"/>
  </w:num>
  <w:num w:numId="24">
    <w:abstractNumId w:val="19"/>
  </w:num>
  <w:num w:numId="25">
    <w:abstractNumId w:val="3"/>
  </w:num>
  <w:num w:numId="26">
    <w:abstractNumId w:val="4"/>
  </w:num>
  <w:num w:numId="27">
    <w:abstractNumId w:val="10"/>
  </w:num>
  <w:num w:numId="28">
    <w:abstractNumId w:val="22"/>
  </w:num>
  <w:num w:numId="29">
    <w:abstractNumId w:val="17"/>
  </w:num>
  <w:num w:numId="30">
    <w:abstractNumId w:val="24"/>
  </w:num>
  <w:num w:numId="31">
    <w:abstractNumId w:val="32"/>
  </w:num>
  <w:num w:numId="32">
    <w:abstractNumId w:val="29"/>
  </w:num>
  <w:num w:numId="33">
    <w:abstractNumId w:val="14"/>
  </w:num>
  <w:num w:numId="34">
    <w:abstractNumId w:val="33"/>
  </w:num>
  <w:num w:numId="35">
    <w:abstractNumId w:val="9"/>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60"/>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907"/>
  <w:hyphenationZone w:val="425"/>
  <w:drawingGridHorizontalSpacing w:val="120"/>
  <w:displayHorizontalDrawingGridEvery w:val="2"/>
  <w:noPunctuationKerning/>
  <w:characterSpacingControl w:val="doNotCompress"/>
  <w:hdrShapeDefaults>
    <o:shapedefaults v:ext="edit" spidmax="205825">
      <o:colormru v:ext="edit" colors="#8040ce,#3d3db7,#f7ffef,#ffc"/>
      <o:colormenu v:ext="edit" fillcolor="none" strokecolor="red" shadowcolor="none" extrusioncolor="none"/>
    </o:shapedefaults>
  </w:hdrShapeDefaults>
  <w:footnotePr>
    <w:footnote w:id="-1"/>
    <w:footnote w:id="0"/>
  </w:footnotePr>
  <w:endnotePr>
    <w:endnote w:id="-1"/>
    <w:endnote w:id="0"/>
  </w:endnotePr>
  <w:compat>
    <w:compatSetting w:name="compatibilityMode" w:uri="http://schemas.microsoft.com/office/word" w:val="12"/>
  </w:compat>
  <w:docVars>
    <w:docVar w:name="EN.Layout" w:val="굤ㄨn it again.＀}"/>
    <w:docVar w:name="EN.Libraries" w:val="塔ΐȀ翿墤ΐ墴ΐ壴ΐ夌ΐ奄ΐ奤ΐ妔ΐ妼ΐ姤ΐ娔ΐ娴ΐ婬ΐ媄ΐ嫄ΐ嫔ΐ嬜ΐ嬤ΐ孴ΐ孴ΐ寄ΐ尔ΐ尤ΐ層ΐ屼ΐ屬ΐϪ岴ΐ謳岄ΐἳ謳峔ΐ岜ΐ謳謳ἳ岴ΐ崄ΐ謳'ἳ謳峤ΐ崬ΐ謳謳峼ΐ"/>
  </w:docVars>
  <w:rsids>
    <w:rsidRoot w:val="007C1C27"/>
    <w:rsid w:val="000003EB"/>
    <w:rsid w:val="00000D19"/>
    <w:rsid w:val="0000233A"/>
    <w:rsid w:val="00002D72"/>
    <w:rsid w:val="000034C9"/>
    <w:rsid w:val="000037AC"/>
    <w:rsid w:val="0000438D"/>
    <w:rsid w:val="000051E4"/>
    <w:rsid w:val="0000560F"/>
    <w:rsid w:val="0000625A"/>
    <w:rsid w:val="00006988"/>
    <w:rsid w:val="0000790B"/>
    <w:rsid w:val="000109FA"/>
    <w:rsid w:val="0001287E"/>
    <w:rsid w:val="000129D0"/>
    <w:rsid w:val="00012B60"/>
    <w:rsid w:val="000134BF"/>
    <w:rsid w:val="000141AE"/>
    <w:rsid w:val="0001484A"/>
    <w:rsid w:val="0001492A"/>
    <w:rsid w:val="00016A08"/>
    <w:rsid w:val="0002049C"/>
    <w:rsid w:val="0002057F"/>
    <w:rsid w:val="00021733"/>
    <w:rsid w:val="00021DB0"/>
    <w:rsid w:val="00022228"/>
    <w:rsid w:val="00022311"/>
    <w:rsid w:val="000231B3"/>
    <w:rsid w:val="000232AF"/>
    <w:rsid w:val="000259BE"/>
    <w:rsid w:val="000262C4"/>
    <w:rsid w:val="00026373"/>
    <w:rsid w:val="000275C7"/>
    <w:rsid w:val="00032729"/>
    <w:rsid w:val="00032F2F"/>
    <w:rsid w:val="00035F46"/>
    <w:rsid w:val="00037035"/>
    <w:rsid w:val="00037F2C"/>
    <w:rsid w:val="00040581"/>
    <w:rsid w:val="000410D0"/>
    <w:rsid w:val="00041994"/>
    <w:rsid w:val="00042050"/>
    <w:rsid w:val="00043646"/>
    <w:rsid w:val="000436BE"/>
    <w:rsid w:val="00043A90"/>
    <w:rsid w:val="00043AE7"/>
    <w:rsid w:val="00044C2D"/>
    <w:rsid w:val="000452C3"/>
    <w:rsid w:val="00045669"/>
    <w:rsid w:val="00046617"/>
    <w:rsid w:val="00046D0E"/>
    <w:rsid w:val="0005076F"/>
    <w:rsid w:val="00052666"/>
    <w:rsid w:val="000533E0"/>
    <w:rsid w:val="000538CB"/>
    <w:rsid w:val="000545B0"/>
    <w:rsid w:val="000561E9"/>
    <w:rsid w:val="00056E7D"/>
    <w:rsid w:val="00057F00"/>
    <w:rsid w:val="000604BF"/>
    <w:rsid w:val="00061007"/>
    <w:rsid w:val="000610FE"/>
    <w:rsid w:val="0006196B"/>
    <w:rsid w:val="00063AFA"/>
    <w:rsid w:val="0006554C"/>
    <w:rsid w:val="00065675"/>
    <w:rsid w:val="00065BDB"/>
    <w:rsid w:val="0007024C"/>
    <w:rsid w:val="00071E85"/>
    <w:rsid w:val="00072424"/>
    <w:rsid w:val="00072463"/>
    <w:rsid w:val="000728A2"/>
    <w:rsid w:val="0007416E"/>
    <w:rsid w:val="00074512"/>
    <w:rsid w:val="00075504"/>
    <w:rsid w:val="00075CBA"/>
    <w:rsid w:val="000763F5"/>
    <w:rsid w:val="00076ABF"/>
    <w:rsid w:val="00076F40"/>
    <w:rsid w:val="00077B71"/>
    <w:rsid w:val="00080D28"/>
    <w:rsid w:val="00080FFA"/>
    <w:rsid w:val="000814F4"/>
    <w:rsid w:val="00081548"/>
    <w:rsid w:val="000816DC"/>
    <w:rsid w:val="0008198E"/>
    <w:rsid w:val="0008241A"/>
    <w:rsid w:val="000843EE"/>
    <w:rsid w:val="000851FD"/>
    <w:rsid w:val="00085231"/>
    <w:rsid w:val="00085665"/>
    <w:rsid w:val="00085988"/>
    <w:rsid w:val="00085BB3"/>
    <w:rsid w:val="00085D1E"/>
    <w:rsid w:val="000866CF"/>
    <w:rsid w:val="000871C5"/>
    <w:rsid w:val="00090955"/>
    <w:rsid w:val="00091741"/>
    <w:rsid w:val="000919B9"/>
    <w:rsid w:val="00092EE3"/>
    <w:rsid w:val="00093BD3"/>
    <w:rsid w:val="00094F24"/>
    <w:rsid w:val="00096356"/>
    <w:rsid w:val="00097102"/>
    <w:rsid w:val="0009785C"/>
    <w:rsid w:val="000A1585"/>
    <w:rsid w:val="000A1AB7"/>
    <w:rsid w:val="000A2D73"/>
    <w:rsid w:val="000A48A4"/>
    <w:rsid w:val="000A58FE"/>
    <w:rsid w:val="000A5D51"/>
    <w:rsid w:val="000A70EE"/>
    <w:rsid w:val="000A7AB1"/>
    <w:rsid w:val="000A7D9F"/>
    <w:rsid w:val="000A7F59"/>
    <w:rsid w:val="000B1E57"/>
    <w:rsid w:val="000B2325"/>
    <w:rsid w:val="000B2D00"/>
    <w:rsid w:val="000B3EF4"/>
    <w:rsid w:val="000B44DE"/>
    <w:rsid w:val="000B4709"/>
    <w:rsid w:val="000C10AC"/>
    <w:rsid w:val="000C1548"/>
    <w:rsid w:val="000C31C5"/>
    <w:rsid w:val="000C3EBE"/>
    <w:rsid w:val="000C3F25"/>
    <w:rsid w:val="000C7FF7"/>
    <w:rsid w:val="000D082C"/>
    <w:rsid w:val="000D228C"/>
    <w:rsid w:val="000D3987"/>
    <w:rsid w:val="000D57A1"/>
    <w:rsid w:val="000D5A24"/>
    <w:rsid w:val="000D5E2D"/>
    <w:rsid w:val="000D66CF"/>
    <w:rsid w:val="000D7045"/>
    <w:rsid w:val="000D794A"/>
    <w:rsid w:val="000E08D4"/>
    <w:rsid w:val="000E2426"/>
    <w:rsid w:val="000E3BBA"/>
    <w:rsid w:val="000E48A6"/>
    <w:rsid w:val="000E7D7E"/>
    <w:rsid w:val="000F0C4A"/>
    <w:rsid w:val="000F0F65"/>
    <w:rsid w:val="000F2543"/>
    <w:rsid w:val="000F30C2"/>
    <w:rsid w:val="000F32CF"/>
    <w:rsid w:val="000F5349"/>
    <w:rsid w:val="000F572A"/>
    <w:rsid w:val="000F59DC"/>
    <w:rsid w:val="000F5BA9"/>
    <w:rsid w:val="000F5BC3"/>
    <w:rsid w:val="000F5F04"/>
    <w:rsid w:val="000F62A5"/>
    <w:rsid w:val="000F662D"/>
    <w:rsid w:val="000F6892"/>
    <w:rsid w:val="000F7D03"/>
    <w:rsid w:val="00100226"/>
    <w:rsid w:val="001002D9"/>
    <w:rsid w:val="00101363"/>
    <w:rsid w:val="00101D1C"/>
    <w:rsid w:val="00102D6F"/>
    <w:rsid w:val="001059E3"/>
    <w:rsid w:val="001063D9"/>
    <w:rsid w:val="00106592"/>
    <w:rsid w:val="00106A97"/>
    <w:rsid w:val="00107E0E"/>
    <w:rsid w:val="00110BD8"/>
    <w:rsid w:val="00111921"/>
    <w:rsid w:val="001128C0"/>
    <w:rsid w:val="00112CD2"/>
    <w:rsid w:val="00112DE8"/>
    <w:rsid w:val="00112FC3"/>
    <w:rsid w:val="0011316C"/>
    <w:rsid w:val="00113C7E"/>
    <w:rsid w:val="001143A2"/>
    <w:rsid w:val="00114C72"/>
    <w:rsid w:val="001152C1"/>
    <w:rsid w:val="001167D1"/>
    <w:rsid w:val="00116C1D"/>
    <w:rsid w:val="00121D48"/>
    <w:rsid w:val="001223CD"/>
    <w:rsid w:val="001228D8"/>
    <w:rsid w:val="00122CEC"/>
    <w:rsid w:val="001233C0"/>
    <w:rsid w:val="00124091"/>
    <w:rsid w:val="0012552C"/>
    <w:rsid w:val="0012700E"/>
    <w:rsid w:val="00127035"/>
    <w:rsid w:val="00127926"/>
    <w:rsid w:val="001312C6"/>
    <w:rsid w:val="001327C6"/>
    <w:rsid w:val="00135D3A"/>
    <w:rsid w:val="00136778"/>
    <w:rsid w:val="00136F98"/>
    <w:rsid w:val="00140439"/>
    <w:rsid w:val="00140D81"/>
    <w:rsid w:val="00141C2D"/>
    <w:rsid w:val="00143A41"/>
    <w:rsid w:val="00143EDB"/>
    <w:rsid w:val="00144A40"/>
    <w:rsid w:val="00144DB9"/>
    <w:rsid w:val="00146D2E"/>
    <w:rsid w:val="001471C0"/>
    <w:rsid w:val="00151358"/>
    <w:rsid w:val="00151CC5"/>
    <w:rsid w:val="00153924"/>
    <w:rsid w:val="001559C4"/>
    <w:rsid w:val="00155E00"/>
    <w:rsid w:val="001561B0"/>
    <w:rsid w:val="001565E2"/>
    <w:rsid w:val="001568A1"/>
    <w:rsid w:val="00156E23"/>
    <w:rsid w:val="00160C29"/>
    <w:rsid w:val="0016134A"/>
    <w:rsid w:val="00163282"/>
    <w:rsid w:val="0016345E"/>
    <w:rsid w:val="0016376B"/>
    <w:rsid w:val="00163C68"/>
    <w:rsid w:val="00164224"/>
    <w:rsid w:val="00164B43"/>
    <w:rsid w:val="00164DD6"/>
    <w:rsid w:val="00164E08"/>
    <w:rsid w:val="00167C8F"/>
    <w:rsid w:val="00170D6E"/>
    <w:rsid w:val="0017319A"/>
    <w:rsid w:val="00173561"/>
    <w:rsid w:val="0017393B"/>
    <w:rsid w:val="001744F0"/>
    <w:rsid w:val="00180D9A"/>
    <w:rsid w:val="0018124E"/>
    <w:rsid w:val="00181335"/>
    <w:rsid w:val="001814CA"/>
    <w:rsid w:val="00181504"/>
    <w:rsid w:val="00181FD5"/>
    <w:rsid w:val="001820C3"/>
    <w:rsid w:val="00182F0F"/>
    <w:rsid w:val="00185530"/>
    <w:rsid w:val="0018610A"/>
    <w:rsid w:val="001862F6"/>
    <w:rsid w:val="00186F5E"/>
    <w:rsid w:val="00186FFC"/>
    <w:rsid w:val="00191880"/>
    <w:rsid w:val="00191CCE"/>
    <w:rsid w:val="0019232B"/>
    <w:rsid w:val="0019270F"/>
    <w:rsid w:val="00194270"/>
    <w:rsid w:val="0019660F"/>
    <w:rsid w:val="00196C10"/>
    <w:rsid w:val="001979F7"/>
    <w:rsid w:val="00197B38"/>
    <w:rsid w:val="001A0F2B"/>
    <w:rsid w:val="001A1FCD"/>
    <w:rsid w:val="001A2402"/>
    <w:rsid w:val="001A4030"/>
    <w:rsid w:val="001A58C9"/>
    <w:rsid w:val="001A5FA5"/>
    <w:rsid w:val="001A614A"/>
    <w:rsid w:val="001B031D"/>
    <w:rsid w:val="001B0E4F"/>
    <w:rsid w:val="001B10E3"/>
    <w:rsid w:val="001B134C"/>
    <w:rsid w:val="001B16C5"/>
    <w:rsid w:val="001B251A"/>
    <w:rsid w:val="001B258F"/>
    <w:rsid w:val="001B3A61"/>
    <w:rsid w:val="001B5263"/>
    <w:rsid w:val="001B699C"/>
    <w:rsid w:val="001B7FCF"/>
    <w:rsid w:val="001C16AD"/>
    <w:rsid w:val="001C2B30"/>
    <w:rsid w:val="001C3ADF"/>
    <w:rsid w:val="001C45A2"/>
    <w:rsid w:val="001C59C6"/>
    <w:rsid w:val="001C67C0"/>
    <w:rsid w:val="001C75E2"/>
    <w:rsid w:val="001D0BE0"/>
    <w:rsid w:val="001D16B6"/>
    <w:rsid w:val="001D17F9"/>
    <w:rsid w:val="001D36CA"/>
    <w:rsid w:val="001D385D"/>
    <w:rsid w:val="001D3EE5"/>
    <w:rsid w:val="001D3F62"/>
    <w:rsid w:val="001D5F49"/>
    <w:rsid w:val="001D61D0"/>
    <w:rsid w:val="001D6685"/>
    <w:rsid w:val="001D7378"/>
    <w:rsid w:val="001D74AA"/>
    <w:rsid w:val="001E0295"/>
    <w:rsid w:val="001E041D"/>
    <w:rsid w:val="001E0979"/>
    <w:rsid w:val="001E1FD9"/>
    <w:rsid w:val="001E2BEE"/>
    <w:rsid w:val="001E40E0"/>
    <w:rsid w:val="001E4A87"/>
    <w:rsid w:val="001E4EB5"/>
    <w:rsid w:val="001E6C5B"/>
    <w:rsid w:val="001E6E46"/>
    <w:rsid w:val="001E76AD"/>
    <w:rsid w:val="001F00B7"/>
    <w:rsid w:val="001F0E02"/>
    <w:rsid w:val="001F266C"/>
    <w:rsid w:val="001F2C08"/>
    <w:rsid w:val="001F3204"/>
    <w:rsid w:val="001F4F9A"/>
    <w:rsid w:val="001F637B"/>
    <w:rsid w:val="001F69D4"/>
    <w:rsid w:val="001F7655"/>
    <w:rsid w:val="001F79D3"/>
    <w:rsid w:val="00201300"/>
    <w:rsid w:val="002016B7"/>
    <w:rsid w:val="0020320F"/>
    <w:rsid w:val="00204979"/>
    <w:rsid w:val="00204B50"/>
    <w:rsid w:val="00206BC7"/>
    <w:rsid w:val="002074E2"/>
    <w:rsid w:val="002102EE"/>
    <w:rsid w:val="00212087"/>
    <w:rsid w:val="00212A9D"/>
    <w:rsid w:val="00213853"/>
    <w:rsid w:val="00213EBE"/>
    <w:rsid w:val="00216714"/>
    <w:rsid w:val="0021686B"/>
    <w:rsid w:val="002172B8"/>
    <w:rsid w:val="00217CFA"/>
    <w:rsid w:val="00217FEC"/>
    <w:rsid w:val="002205FD"/>
    <w:rsid w:val="00221B68"/>
    <w:rsid w:val="002223C6"/>
    <w:rsid w:val="002232BA"/>
    <w:rsid w:val="00223E13"/>
    <w:rsid w:val="00224C68"/>
    <w:rsid w:val="00225249"/>
    <w:rsid w:val="0022567F"/>
    <w:rsid w:val="00225711"/>
    <w:rsid w:val="002259CE"/>
    <w:rsid w:val="00226ED5"/>
    <w:rsid w:val="002309BE"/>
    <w:rsid w:val="00230B1A"/>
    <w:rsid w:val="002314AE"/>
    <w:rsid w:val="00231B9D"/>
    <w:rsid w:val="0023497A"/>
    <w:rsid w:val="002354F6"/>
    <w:rsid w:val="002372C4"/>
    <w:rsid w:val="00237A34"/>
    <w:rsid w:val="00237FAF"/>
    <w:rsid w:val="00240B2A"/>
    <w:rsid w:val="00240EF6"/>
    <w:rsid w:val="002416FA"/>
    <w:rsid w:val="00242277"/>
    <w:rsid w:val="00242904"/>
    <w:rsid w:val="00243AFC"/>
    <w:rsid w:val="00244C60"/>
    <w:rsid w:val="00245BBD"/>
    <w:rsid w:val="0024729A"/>
    <w:rsid w:val="00247EF1"/>
    <w:rsid w:val="002501ED"/>
    <w:rsid w:val="0025063F"/>
    <w:rsid w:val="00250EB6"/>
    <w:rsid w:val="00254085"/>
    <w:rsid w:val="00254668"/>
    <w:rsid w:val="00254AB4"/>
    <w:rsid w:val="002553AF"/>
    <w:rsid w:val="00255A09"/>
    <w:rsid w:val="002572C1"/>
    <w:rsid w:val="00257B61"/>
    <w:rsid w:val="00257E46"/>
    <w:rsid w:val="00262910"/>
    <w:rsid w:val="00263A6A"/>
    <w:rsid w:val="0026461A"/>
    <w:rsid w:val="002650AC"/>
    <w:rsid w:val="00265E28"/>
    <w:rsid w:val="00266FF8"/>
    <w:rsid w:val="002674F9"/>
    <w:rsid w:val="00270E4D"/>
    <w:rsid w:val="002722C0"/>
    <w:rsid w:val="002731A6"/>
    <w:rsid w:val="00273518"/>
    <w:rsid w:val="0027468A"/>
    <w:rsid w:val="0027687E"/>
    <w:rsid w:val="00280498"/>
    <w:rsid w:val="002812AB"/>
    <w:rsid w:val="002825DF"/>
    <w:rsid w:val="00285464"/>
    <w:rsid w:val="00285CB1"/>
    <w:rsid w:val="002904F6"/>
    <w:rsid w:val="00290CDB"/>
    <w:rsid w:val="00291175"/>
    <w:rsid w:val="0029126B"/>
    <w:rsid w:val="002925D5"/>
    <w:rsid w:val="002927A6"/>
    <w:rsid w:val="00293DBB"/>
    <w:rsid w:val="00294865"/>
    <w:rsid w:val="00295006"/>
    <w:rsid w:val="0029511A"/>
    <w:rsid w:val="0029530A"/>
    <w:rsid w:val="002957C7"/>
    <w:rsid w:val="00295A8C"/>
    <w:rsid w:val="002965F4"/>
    <w:rsid w:val="00297DAB"/>
    <w:rsid w:val="002A0228"/>
    <w:rsid w:val="002A1D1D"/>
    <w:rsid w:val="002A2C9E"/>
    <w:rsid w:val="002A745A"/>
    <w:rsid w:val="002B0E1E"/>
    <w:rsid w:val="002B274D"/>
    <w:rsid w:val="002B2C44"/>
    <w:rsid w:val="002B39F4"/>
    <w:rsid w:val="002B6BC0"/>
    <w:rsid w:val="002B7EB4"/>
    <w:rsid w:val="002C146E"/>
    <w:rsid w:val="002C2E3C"/>
    <w:rsid w:val="002C55B5"/>
    <w:rsid w:val="002C5E1A"/>
    <w:rsid w:val="002C6048"/>
    <w:rsid w:val="002C6472"/>
    <w:rsid w:val="002C6758"/>
    <w:rsid w:val="002C7E73"/>
    <w:rsid w:val="002D03D8"/>
    <w:rsid w:val="002D16E2"/>
    <w:rsid w:val="002D1C7A"/>
    <w:rsid w:val="002D1EA6"/>
    <w:rsid w:val="002D2C72"/>
    <w:rsid w:val="002D351B"/>
    <w:rsid w:val="002D414B"/>
    <w:rsid w:val="002D6E4C"/>
    <w:rsid w:val="002D748F"/>
    <w:rsid w:val="002D7573"/>
    <w:rsid w:val="002D7EED"/>
    <w:rsid w:val="002E36EC"/>
    <w:rsid w:val="002E4A06"/>
    <w:rsid w:val="002E4FD6"/>
    <w:rsid w:val="002E5114"/>
    <w:rsid w:val="002E525C"/>
    <w:rsid w:val="002E69A1"/>
    <w:rsid w:val="002E746C"/>
    <w:rsid w:val="002E74A8"/>
    <w:rsid w:val="002E7A21"/>
    <w:rsid w:val="002F0B7E"/>
    <w:rsid w:val="002F11FA"/>
    <w:rsid w:val="002F2626"/>
    <w:rsid w:val="002F3769"/>
    <w:rsid w:val="002F3816"/>
    <w:rsid w:val="002F4872"/>
    <w:rsid w:val="002F5372"/>
    <w:rsid w:val="002F5FA7"/>
    <w:rsid w:val="003002ED"/>
    <w:rsid w:val="00301A06"/>
    <w:rsid w:val="00302F22"/>
    <w:rsid w:val="0030451E"/>
    <w:rsid w:val="003056C6"/>
    <w:rsid w:val="00311467"/>
    <w:rsid w:val="00311D35"/>
    <w:rsid w:val="003131A7"/>
    <w:rsid w:val="00314348"/>
    <w:rsid w:val="0031515C"/>
    <w:rsid w:val="00315578"/>
    <w:rsid w:val="00316041"/>
    <w:rsid w:val="00316876"/>
    <w:rsid w:val="00316B3F"/>
    <w:rsid w:val="00316E0B"/>
    <w:rsid w:val="003171D7"/>
    <w:rsid w:val="00317B91"/>
    <w:rsid w:val="00320CCE"/>
    <w:rsid w:val="00321260"/>
    <w:rsid w:val="003216D9"/>
    <w:rsid w:val="00324177"/>
    <w:rsid w:val="00326F09"/>
    <w:rsid w:val="00327720"/>
    <w:rsid w:val="00327F5B"/>
    <w:rsid w:val="003307C0"/>
    <w:rsid w:val="00330905"/>
    <w:rsid w:val="00332725"/>
    <w:rsid w:val="0033359B"/>
    <w:rsid w:val="0033371F"/>
    <w:rsid w:val="00333EAD"/>
    <w:rsid w:val="00335245"/>
    <w:rsid w:val="0033583E"/>
    <w:rsid w:val="00336A28"/>
    <w:rsid w:val="003370AC"/>
    <w:rsid w:val="00337B47"/>
    <w:rsid w:val="00340501"/>
    <w:rsid w:val="00340EFA"/>
    <w:rsid w:val="00342BCD"/>
    <w:rsid w:val="00342D71"/>
    <w:rsid w:val="00342E69"/>
    <w:rsid w:val="00343ABD"/>
    <w:rsid w:val="00344069"/>
    <w:rsid w:val="00344DD6"/>
    <w:rsid w:val="00345330"/>
    <w:rsid w:val="00346709"/>
    <w:rsid w:val="003502E6"/>
    <w:rsid w:val="0035037F"/>
    <w:rsid w:val="00353162"/>
    <w:rsid w:val="00354905"/>
    <w:rsid w:val="00354C5F"/>
    <w:rsid w:val="00354CAC"/>
    <w:rsid w:val="00356727"/>
    <w:rsid w:val="00356FBA"/>
    <w:rsid w:val="003607D5"/>
    <w:rsid w:val="00360E87"/>
    <w:rsid w:val="00362225"/>
    <w:rsid w:val="00362DAD"/>
    <w:rsid w:val="00363648"/>
    <w:rsid w:val="003650D3"/>
    <w:rsid w:val="003657AE"/>
    <w:rsid w:val="00365FC2"/>
    <w:rsid w:val="00366934"/>
    <w:rsid w:val="0036749D"/>
    <w:rsid w:val="00367D17"/>
    <w:rsid w:val="00370CAB"/>
    <w:rsid w:val="003710C3"/>
    <w:rsid w:val="0037180A"/>
    <w:rsid w:val="0037204C"/>
    <w:rsid w:val="00372051"/>
    <w:rsid w:val="0037346A"/>
    <w:rsid w:val="0037369C"/>
    <w:rsid w:val="003760E5"/>
    <w:rsid w:val="003763DA"/>
    <w:rsid w:val="00376788"/>
    <w:rsid w:val="00377694"/>
    <w:rsid w:val="00377B74"/>
    <w:rsid w:val="003806A4"/>
    <w:rsid w:val="003809A7"/>
    <w:rsid w:val="00380E36"/>
    <w:rsid w:val="00380FDB"/>
    <w:rsid w:val="00381026"/>
    <w:rsid w:val="00381FFB"/>
    <w:rsid w:val="003820A4"/>
    <w:rsid w:val="00382D52"/>
    <w:rsid w:val="0038366C"/>
    <w:rsid w:val="00386149"/>
    <w:rsid w:val="00386203"/>
    <w:rsid w:val="00386A1B"/>
    <w:rsid w:val="00387833"/>
    <w:rsid w:val="00391AA3"/>
    <w:rsid w:val="00391D36"/>
    <w:rsid w:val="003922F3"/>
    <w:rsid w:val="00393F6E"/>
    <w:rsid w:val="003946EB"/>
    <w:rsid w:val="00394CDB"/>
    <w:rsid w:val="003954E1"/>
    <w:rsid w:val="00396AD8"/>
    <w:rsid w:val="00397206"/>
    <w:rsid w:val="00397ABF"/>
    <w:rsid w:val="00397AC2"/>
    <w:rsid w:val="003A02D9"/>
    <w:rsid w:val="003A03F9"/>
    <w:rsid w:val="003A0CE2"/>
    <w:rsid w:val="003A16AF"/>
    <w:rsid w:val="003A1810"/>
    <w:rsid w:val="003A3369"/>
    <w:rsid w:val="003A3959"/>
    <w:rsid w:val="003A487A"/>
    <w:rsid w:val="003A4AC5"/>
    <w:rsid w:val="003A7D39"/>
    <w:rsid w:val="003B058A"/>
    <w:rsid w:val="003B0832"/>
    <w:rsid w:val="003B191B"/>
    <w:rsid w:val="003B492B"/>
    <w:rsid w:val="003B5224"/>
    <w:rsid w:val="003B73B7"/>
    <w:rsid w:val="003C17F4"/>
    <w:rsid w:val="003C1E82"/>
    <w:rsid w:val="003C2D2F"/>
    <w:rsid w:val="003C3D7D"/>
    <w:rsid w:val="003C440F"/>
    <w:rsid w:val="003C4C76"/>
    <w:rsid w:val="003C68CA"/>
    <w:rsid w:val="003C79CE"/>
    <w:rsid w:val="003D0174"/>
    <w:rsid w:val="003D0F24"/>
    <w:rsid w:val="003D1C6C"/>
    <w:rsid w:val="003D2174"/>
    <w:rsid w:val="003D258B"/>
    <w:rsid w:val="003D2E76"/>
    <w:rsid w:val="003D2F6F"/>
    <w:rsid w:val="003D4362"/>
    <w:rsid w:val="003D4C7B"/>
    <w:rsid w:val="003D5565"/>
    <w:rsid w:val="003D5A17"/>
    <w:rsid w:val="003D6267"/>
    <w:rsid w:val="003D6272"/>
    <w:rsid w:val="003D72B0"/>
    <w:rsid w:val="003D7CF9"/>
    <w:rsid w:val="003E20AC"/>
    <w:rsid w:val="003E2178"/>
    <w:rsid w:val="003E23BD"/>
    <w:rsid w:val="003E478D"/>
    <w:rsid w:val="003E5AD1"/>
    <w:rsid w:val="003E5F9C"/>
    <w:rsid w:val="003E649A"/>
    <w:rsid w:val="003E6735"/>
    <w:rsid w:val="003E74EF"/>
    <w:rsid w:val="003E7E8F"/>
    <w:rsid w:val="003F0060"/>
    <w:rsid w:val="003F1719"/>
    <w:rsid w:val="003F1FB5"/>
    <w:rsid w:val="003F24F5"/>
    <w:rsid w:val="003F3B4A"/>
    <w:rsid w:val="003F4AD5"/>
    <w:rsid w:val="003F561E"/>
    <w:rsid w:val="003F5764"/>
    <w:rsid w:val="003F6236"/>
    <w:rsid w:val="003F63D8"/>
    <w:rsid w:val="003F737D"/>
    <w:rsid w:val="003F757D"/>
    <w:rsid w:val="003F771C"/>
    <w:rsid w:val="003F79C5"/>
    <w:rsid w:val="00400344"/>
    <w:rsid w:val="00400D49"/>
    <w:rsid w:val="00401B97"/>
    <w:rsid w:val="00402CAE"/>
    <w:rsid w:val="004037AC"/>
    <w:rsid w:val="00403A0C"/>
    <w:rsid w:val="004058AC"/>
    <w:rsid w:val="00406E87"/>
    <w:rsid w:val="00407978"/>
    <w:rsid w:val="00410374"/>
    <w:rsid w:val="0041173D"/>
    <w:rsid w:val="00412829"/>
    <w:rsid w:val="0041282C"/>
    <w:rsid w:val="00413416"/>
    <w:rsid w:val="00414540"/>
    <w:rsid w:val="00414E28"/>
    <w:rsid w:val="00416F53"/>
    <w:rsid w:val="00417CF6"/>
    <w:rsid w:val="00421BA9"/>
    <w:rsid w:val="00423374"/>
    <w:rsid w:val="00423535"/>
    <w:rsid w:val="00423A67"/>
    <w:rsid w:val="0042423C"/>
    <w:rsid w:val="00424BA7"/>
    <w:rsid w:val="00425DE7"/>
    <w:rsid w:val="00425F2B"/>
    <w:rsid w:val="004275D6"/>
    <w:rsid w:val="0042780A"/>
    <w:rsid w:val="00427D29"/>
    <w:rsid w:val="00433D2D"/>
    <w:rsid w:val="00434804"/>
    <w:rsid w:val="004349C9"/>
    <w:rsid w:val="00434C52"/>
    <w:rsid w:val="00434D7C"/>
    <w:rsid w:val="00435206"/>
    <w:rsid w:val="0044098A"/>
    <w:rsid w:val="00440C25"/>
    <w:rsid w:val="00441E7A"/>
    <w:rsid w:val="00442716"/>
    <w:rsid w:val="00442A3B"/>
    <w:rsid w:val="00442A61"/>
    <w:rsid w:val="004436DD"/>
    <w:rsid w:val="00444DA1"/>
    <w:rsid w:val="0044504D"/>
    <w:rsid w:val="004454DC"/>
    <w:rsid w:val="00447220"/>
    <w:rsid w:val="00447FCD"/>
    <w:rsid w:val="00451CB0"/>
    <w:rsid w:val="00451FEB"/>
    <w:rsid w:val="004541DA"/>
    <w:rsid w:val="00454D75"/>
    <w:rsid w:val="004553F1"/>
    <w:rsid w:val="00455F62"/>
    <w:rsid w:val="00457A5E"/>
    <w:rsid w:val="004605FF"/>
    <w:rsid w:val="00460B60"/>
    <w:rsid w:val="00460C3D"/>
    <w:rsid w:val="00460E64"/>
    <w:rsid w:val="00460F7D"/>
    <w:rsid w:val="004629D9"/>
    <w:rsid w:val="00465926"/>
    <w:rsid w:val="0046698D"/>
    <w:rsid w:val="00472050"/>
    <w:rsid w:val="004723A7"/>
    <w:rsid w:val="00473812"/>
    <w:rsid w:val="00474E80"/>
    <w:rsid w:val="00476C9E"/>
    <w:rsid w:val="00477F0F"/>
    <w:rsid w:val="004815DE"/>
    <w:rsid w:val="00482E98"/>
    <w:rsid w:val="00483657"/>
    <w:rsid w:val="00483F7F"/>
    <w:rsid w:val="00486E7E"/>
    <w:rsid w:val="00491BDA"/>
    <w:rsid w:val="00493F4C"/>
    <w:rsid w:val="00496C28"/>
    <w:rsid w:val="00497805"/>
    <w:rsid w:val="004A06CE"/>
    <w:rsid w:val="004A130D"/>
    <w:rsid w:val="004A28C8"/>
    <w:rsid w:val="004A2B69"/>
    <w:rsid w:val="004A3B18"/>
    <w:rsid w:val="004A3DDD"/>
    <w:rsid w:val="004A4956"/>
    <w:rsid w:val="004A5201"/>
    <w:rsid w:val="004A59F1"/>
    <w:rsid w:val="004A5F68"/>
    <w:rsid w:val="004A69D1"/>
    <w:rsid w:val="004A6BAA"/>
    <w:rsid w:val="004A731E"/>
    <w:rsid w:val="004B0780"/>
    <w:rsid w:val="004B3E78"/>
    <w:rsid w:val="004B4073"/>
    <w:rsid w:val="004B4981"/>
    <w:rsid w:val="004B4AFE"/>
    <w:rsid w:val="004B4D60"/>
    <w:rsid w:val="004B63B1"/>
    <w:rsid w:val="004B6701"/>
    <w:rsid w:val="004B7004"/>
    <w:rsid w:val="004B79A7"/>
    <w:rsid w:val="004B7D37"/>
    <w:rsid w:val="004B7F33"/>
    <w:rsid w:val="004C0B7E"/>
    <w:rsid w:val="004C0E25"/>
    <w:rsid w:val="004C207E"/>
    <w:rsid w:val="004C26B4"/>
    <w:rsid w:val="004C28F1"/>
    <w:rsid w:val="004C4387"/>
    <w:rsid w:val="004C4668"/>
    <w:rsid w:val="004C4683"/>
    <w:rsid w:val="004C5064"/>
    <w:rsid w:val="004C5175"/>
    <w:rsid w:val="004C58F6"/>
    <w:rsid w:val="004C6130"/>
    <w:rsid w:val="004C6E95"/>
    <w:rsid w:val="004D0705"/>
    <w:rsid w:val="004D0FB5"/>
    <w:rsid w:val="004D270B"/>
    <w:rsid w:val="004D29A6"/>
    <w:rsid w:val="004D484A"/>
    <w:rsid w:val="004D555F"/>
    <w:rsid w:val="004D64A8"/>
    <w:rsid w:val="004E011D"/>
    <w:rsid w:val="004E0951"/>
    <w:rsid w:val="004E09CB"/>
    <w:rsid w:val="004E1757"/>
    <w:rsid w:val="004E1C8D"/>
    <w:rsid w:val="004E1E5D"/>
    <w:rsid w:val="004E2885"/>
    <w:rsid w:val="004E2E51"/>
    <w:rsid w:val="004E3DDA"/>
    <w:rsid w:val="004E5280"/>
    <w:rsid w:val="004E63D7"/>
    <w:rsid w:val="004E73AD"/>
    <w:rsid w:val="004E73B6"/>
    <w:rsid w:val="004E7DEE"/>
    <w:rsid w:val="004F01E3"/>
    <w:rsid w:val="004F0BEF"/>
    <w:rsid w:val="004F11B5"/>
    <w:rsid w:val="004F1C4E"/>
    <w:rsid w:val="004F1FCD"/>
    <w:rsid w:val="004F266B"/>
    <w:rsid w:val="004F2BE9"/>
    <w:rsid w:val="004F3041"/>
    <w:rsid w:val="004F39ED"/>
    <w:rsid w:val="004F3D4A"/>
    <w:rsid w:val="004F4D37"/>
    <w:rsid w:val="004F5C52"/>
    <w:rsid w:val="004F66BB"/>
    <w:rsid w:val="004F709E"/>
    <w:rsid w:val="005000C0"/>
    <w:rsid w:val="005010BF"/>
    <w:rsid w:val="00501156"/>
    <w:rsid w:val="00501B7C"/>
    <w:rsid w:val="00502520"/>
    <w:rsid w:val="0050340B"/>
    <w:rsid w:val="00503723"/>
    <w:rsid w:val="00503A75"/>
    <w:rsid w:val="00504DC5"/>
    <w:rsid w:val="0050722F"/>
    <w:rsid w:val="00507236"/>
    <w:rsid w:val="0051149E"/>
    <w:rsid w:val="00511563"/>
    <w:rsid w:val="0051159E"/>
    <w:rsid w:val="00511AA7"/>
    <w:rsid w:val="00512635"/>
    <w:rsid w:val="00512AC1"/>
    <w:rsid w:val="00512EED"/>
    <w:rsid w:val="005173C7"/>
    <w:rsid w:val="00517816"/>
    <w:rsid w:val="00521430"/>
    <w:rsid w:val="005217C0"/>
    <w:rsid w:val="0052274E"/>
    <w:rsid w:val="00522F7A"/>
    <w:rsid w:val="00522FBA"/>
    <w:rsid w:val="00523026"/>
    <w:rsid w:val="00523B29"/>
    <w:rsid w:val="00523C33"/>
    <w:rsid w:val="00524835"/>
    <w:rsid w:val="00530A73"/>
    <w:rsid w:val="00531871"/>
    <w:rsid w:val="00531C0D"/>
    <w:rsid w:val="00532E9A"/>
    <w:rsid w:val="00534737"/>
    <w:rsid w:val="00535646"/>
    <w:rsid w:val="00535E7A"/>
    <w:rsid w:val="00536273"/>
    <w:rsid w:val="0053670C"/>
    <w:rsid w:val="0053797B"/>
    <w:rsid w:val="00537AD3"/>
    <w:rsid w:val="00537C3A"/>
    <w:rsid w:val="00540691"/>
    <w:rsid w:val="00540824"/>
    <w:rsid w:val="00542052"/>
    <w:rsid w:val="005435B9"/>
    <w:rsid w:val="005446CD"/>
    <w:rsid w:val="0054524B"/>
    <w:rsid w:val="00545926"/>
    <w:rsid w:val="0054623C"/>
    <w:rsid w:val="005479E0"/>
    <w:rsid w:val="005504C4"/>
    <w:rsid w:val="005511B1"/>
    <w:rsid w:val="00552651"/>
    <w:rsid w:val="00552FCC"/>
    <w:rsid w:val="00553A9E"/>
    <w:rsid w:val="005540F7"/>
    <w:rsid w:val="00554483"/>
    <w:rsid w:val="00555390"/>
    <w:rsid w:val="00555CD7"/>
    <w:rsid w:val="0055647A"/>
    <w:rsid w:val="00556A8A"/>
    <w:rsid w:val="00557207"/>
    <w:rsid w:val="0055788C"/>
    <w:rsid w:val="005603D5"/>
    <w:rsid w:val="00560551"/>
    <w:rsid w:val="0056134D"/>
    <w:rsid w:val="005620FE"/>
    <w:rsid w:val="0056251F"/>
    <w:rsid w:val="0056392E"/>
    <w:rsid w:val="0056419B"/>
    <w:rsid w:val="00564FB5"/>
    <w:rsid w:val="00565348"/>
    <w:rsid w:val="00565962"/>
    <w:rsid w:val="00566832"/>
    <w:rsid w:val="00566BE6"/>
    <w:rsid w:val="00567122"/>
    <w:rsid w:val="00567A48"/>
    <w:rsid w:val="005717B6"/>
    <w:rsid w:val="00571CDF"/>
    <w:rsid w:val="00572E5B"/>
    <w:rsid w:val="00574245"/>
    <w:rsid w:val="005758E8"/>
    <w:rsid w:val="0057733E"/>
    <w:rsid w:val="00580C72"/>
    <w:rsid w:val="00580D36"/>
    <w:rsid w:val="0058214E"/>
    <w:rsid w:val="00584C5D"/>
    <w:rsid w:val="0058518E"/>
    <w:rsid w:val="00585805"/>
    <w:rsid w:val="00586EF3"/>
    <w:rsid w:val="00587E37"/>
    <w:rsid w:val="005923DB"/>
    <w:rsid w:val="00592516"/>
    <w:rsid w:val="00592DF6"/>
    <w:rsid w:val="005932EE"/>
    <w:rsid w:val="00594BCD"/>
    <w:rsid w:val="00595CA9"/>
    <w:rsid w:val="00595CFE"/>
    <w:rsid w:val="0059696A"/>
    <w:rsid w:val="00597084"/>
    <w:rsid w:val="00597B93"/>
    <w:rsid w:val="005A0AD8"/>
    <w:rsid w:val="005A3E10"/>
    <w:rsid w:val="005A46F9"/>
    <w:rsid w:val="005A6084"/>
    <w:rsid w:val="005B0040"/>
    <w:rsid w:val="005B0135"/>
    <w:rsid w:val="005B0377"/>
    <w:rsid w:val="005B05BF"/>
    <w:rsid w:val="005B2297"/>
    <w:rsid w:val="005B34F1"/>
    <w:rsid w:val="005B36FE"/>
    <w:rsid w:val="005B4871"/>
    <w:rsid w:val="005B4C02"/>
    <w:rsid w:val="005B58DD"/>
    <w:rsid w:val="005B719E"/>
    <w:rsid w:val="005C01E1"/>
    <w:rsid w:val="005C0432"/>
    <w:rsid w:val="005C0EFD"/>
    <w:rsid w:val="005C143B"/>
    <w:rsid w:val="005C156C"/>
    <w:rsid w:val="005C284F"/>
    <w:rsid w:val="005C32AE"/>
    <w:rsid w:val="005C34EB"/>
    <w:rsid w:val="005C4089"/>
    <w:rsid w:val="005C4F56"/>
    <w:rsid w:val="005C59D8"/>
    <w:rsid w:val="005C6ACB"/>
    <w:rsid w:val="005D04FC"/>
    <w:rsid w:val="005D0631"/>
    <w:rsid w:val="005D1742"/>
    <w:rsid w:val="005D22D4"/>
    <w:rsid w:val="005D2322"/>
    <w:rsid w:val="005D2514"/>
    <w:rsid w:val="005D2854"/>
    <w:rsid w:val="005D3A28"/>
    <w:rsid w:val="005D4208"/>
    <w:rsid w:val="005D49D3"/>
    <w:rsid w:val="005D55B9"/>
    <w:rsid w:val="005D5DED"/>
    <w:rsid w:val="005D6213"/>
    <w:rsid w:val="005D6D51"/>
    <w:rsid w:val="005D72B4"/>
    <w:rsid w:val="005D7B0B"/>
    <w:rsid w:val="005E00E8"/>
    <w:rsid w:val="005E052F"/>
    <w:rsid w:val="005E1B00"/>
    <w:rsid w:val="005E1DBF"/>
    <w:rsid w:val="005E1FE8"/>
    <w:rsid w:val="005E2FEF"/>
    <w:rsid w:val="005E35B7"/>
    <w:rsid w:val="005E5468"/>
    <w:rsid w:val="005E5593"/>
    <w:rsid w:val="005E6DF6"/>
    <w:rsid w:val="005E70AB"/>
    <w:rsid w:val="005E70CE"/>
    <w:rsid w:val="005F1443"/>
    <w:rsid w:val="005F1D6D"/>
    <w:rsid w:val="005F22D1"/>
    <w:rsid w:val="005F23BF"/>
    <w:rsid w:val="005F48C8"/>
    <w:rsid w:val="005F57FA"/>
    <w:rsid w:val="005F7330"/>
    <w:rsid w:val="00600095"/>
    <w:rsid w:val="0060061D"/>
    <w:rsid w:val="00600848"/>
    <w:rsid w:val="00602946"/>
    <w:rsid w:val="00602B98"/>
    <w:rsid w:val="00603FB2"/>
    <w:rsid w:val="0060533C"/>
    <w:rsid w:val="006073B6"/>
    <w:rsid w:val="00612B48"/>
    <w:rsid w:val="00615EFE"/>
    <w:rsid w:val="006162EF"/>
    <w:rsid w:val="00616696"/>
    <w:rsid w:val="00616D9B"/>
    <w:rsid w:val="00620F13"/>
    <w:rsid w:val="0062132D"/>
    <w:rsid w:val="006215D0"/>
    <w:rsid w:val="00622D58"/>
    <w:rsid w:val="0062316F"/>
    <w:rsid w:val="0062358D"/>
    <w:rsid w:val="006239E5"/>
    <w:rsid w:val="00623C31"/>
    <w:rsid w:val="006243AC"/>
    <w:rsid w:val="00625078"/>
    <w:rsid w:val="00626E28"/>
    <w:rsid w:val="006270F8"/>
    <w:rsid w:val="00631ADA"/>
    <w:rsid w:val="00634074"/>
    <w:rsid w:val="006344CC"/>
    <w:rsid w:val="00634E86"/>
    <w:rsid w:val="00635268"/>
    <w:rsid w:val="006369C0"/>
    <w:rsid w:val="006375AD"/>
    <w:rsid w:val="00637C51"/>
    <w:rsid w:val="00637D0B"/>
    <w:rsid w:val="006404F5"/>
    <w:rsid w:val="00640DBB"/>
    <w:rsid w:val="00641053"/>
    <w:rsid w:val="00644F9E"/>
    <w:rsid w:val="006455D9"/>
    <w:rsid w:val="006459D1"/>
    <w:rsid w:val="00645C3E"/>
    <w:rsid w:val="00647820"/>
    <w:rsid w:val="00651477"/>
    <w:rsid w:val="0065190F"/>
    <w:rsid w:val="00651BA2"/>
    <w:rsid w:val="006520ED"/>
    <w:rsid w:val="00652CAC"/>
    <w:rsid w:val="00653049"/>
    <w:rsid w:val="00653266"/>
    <w:rsid w:val="00653F94"/>
    <w:rsid w:val="006540CF"/>
    <w:rsid w:val="006548FB"/>
    <w:rsid w:val="00655A99"/>
    <w:rsid w:val="00655F86"/>
    <w:rsid w:val="00657745"/>
    <w:rsid w:val="00657AD8"/>
    <w:rsid w:val="00660471"/>
    <w:rsid w:val="00660D53"/>
    <w:rsid w:val="006663B1"/>
    <w:rsid w:val="00667B7C"/>
    <w:rsid w:val="00670347"/>
    <w:rsid w:val="006707F3"/>
    <w:rsid w:val="00670BC7"/>
    <w:rsid w:val="00671CD9"/>
    <w:rsid w:val="006728B9"/>
    <w:rsid w:val="00673C14"/>
    <w:rsid w:val="00675BC5"/>
    <w:rsid w:val="00677700"/>
    <w:rsid w:val="00681B8C"/>
    <w:rsid w:val="00681E40"/>
    <w:rsid w:val="00682F17"/>
    <w:rsid w:val="00685586"/>
    <w:rsid w:val="006856F5"/>
    <w:rsid w:val="00686F1B"/>
    <w:rsid w:val="00687C03"/>
    <w:rsid w:val="006908CB"/>
    <w:rsid w:val="00691160"/>
    <w:rsid w:val="00691D08"/>
    <w:rsid w:val="00693190"/>
    <w:rsid w:val="0069388C"/>
    <w:rsid w:val="00694603"/>
    <w:rsid w:val="00694F0E"/>
    <w:rsid w:val="00695B04"/>
    <w:rsid w:val="00696381"/>
    <w:rsid w:val="00696430"/>
    <w:rsid w:val="006964EE"/>
    <w:rsid w:val="006966BD"/>
    <w:rsid w:val="00697A20"/>
    <w:rsid w:val="006A1CAD"/>
    <w:rsid w:val="006A1DAA"/>
    <w:rsid w:val="006A229C"/>
    <w:rsid w:val="006A25DC"/>
    <w:rsid w:val="006A4173"/>
    <w:rsid w:val="006A622B"/>
    <w:rsid w:val="006A6F02"/>
    <w:rsid w:val="006B052B"/>
    <w:rsid w:val="006B0A92"/>
    <w:rsid w:val="006B127A"/>
    <w:rsid w:val="006B12CD"/>
    <w:rsid w:val="006B1C11"/>
    <w:rsid w:val="006B201B"/>
    <w:rsid w:val="006B448F"/>
    <w:rsid w:val="006B460C"/>
    <w:rsid w:val="006B5324"/>
    <w:rsid w:val="006B570C"/>
    <w:rsid w:val="006B6294"/>
    <w:rsid w:val="006B7143"/>
    <w:rsid w:val="006C02FC"/>
    <w:rsid w:val="006C038A"/>
    <w:rsid w:val="006C04EA"/>
    <w:rsid w:val="006C0BD0"/>
    <w:rsid w:val="006C1C1C"/>
    <w:rsid w:val="006C265A"/>
    <w:rsid w:val="006C3074"/>
    <w:rsid w:val="006C465F"/>
    <w:rsid w:val="006C49A4"/>
    <w:rsid w:val="006C6B0C"/>
    <w:rsid w:val="006C7060"/>
    <w:rsid w:val="006C7439"/>
    <w:rsid w:val="006C7891"/>
    <w:rsid w:val="006D0439"/>
    <w:rsid w:val="006D08E5"/>
    <w:rsid w:val="006D2478"/>
    <w:rsid w:val="006D3C40"/>
    <w:rsid w:val="006D467B"/>
    <w:rsid w:val="006D4EE4"/>
    <w:rsid w:val="006D64D8"/>
    <w:rsid w:val="006D6AC1"/>
    <w:rsid w:val="006D6BBB"/>
    <w:rsid w:val="006D7D27"/>
    <w:rsid w:val="006E0E2E"/>
    <w:rsid w:val="006E11AC"/>
    <w:rsid w:val="006E1246"/>
    <w:rsid w:val="006E1BD8"/>
    <w:rsid w:val="006E3248"/>
    <w:rsid w:val="006E3B74"/>
    <w:rsid w:val="006E5C93"/>
    <w:rsid w:val="006E5F3A"/>
    <w:rsid w:val="006E5FEB"/>
    <w:rsid w:val="006E6282"/>
    <w:rsid w:val="006F5046"/>
    <w:rsid w:val="006F5CFC"/>
    <w:rsid w:val="006F6506"/>
    <w:rsid w:val="006F7C1B"/>
    <w:rsid w:val="006F7EC3"/>
    <w:rsid w:val="00700891"/>
    <w:rsid w:val="00700D8C"/>
    <w:rsid w:val="00701000"/>
    <w:rsid w:val="007010F6"/>
    <w:rsid w:val="0070144B"/>
    <w:rsid w:val="0070236E"/>
    <w:rsid w:val="00703EF2"/>
    <w:rsid w:val="007045FB"/>
    <w:rsid w:val="007051FB"/>
    <w:rsid w:val="00705518"/>
    <w:rsid w:val="00706AAC"/>
    <w:rsid w:val="00707952"/>
    <w:rsid w:val="00707A60"/>
    <w:rsid w:val="007102CE"/>
    <w:rsid w:val="00710C1B"/>
    <w:rsid w:val="00712FA4"/>
    <w:rsid w:val="00712FC1"/>
    <w:rsid w:val="00713866"/>
    <w:rsid w:val="007144E7"/>
    <w:rsid w:val="00714992"/>
    <w:rsid w:val="007156DD"/>
    <w:rsid w:val="00715786"/>
    <w:rsid w:val="0071619B"/>
    <w:rsid w:val="00716351"/>
    <w:rsid w:val="00720673"/>
    <w:rsid w:val="00721F97"/>
    <w:rsid w:val="00721FF9"/>
    <w:rsid w:val="00722442"/>
    <w:rsid w:val="00723873"/>
    <w:rsid w:val="00723C54"/>
    <w:rsid w:val="0072401F"/>
    <w:rsid w:val="00724D01"/>
    <w:rsid w:val="00725B24"/>
    <w:rsid w:val="007263BD"/>
    <w:rsid w:val="00727DF2"/>
    <w:rsid w:val="00727ED3"/>
    <w:rsid w:val="007309A5"/>
    <w:rsid w:val="00730D22"/>
    <w:rsid w:val="00731D55"/>
    <w:rsid w:val="007333A7"/>
    <w:rsid w:val="00734B3D"/>
    <w:rsid w:val="007361AA"/>
    <w:rsid w:val="00741267"/>
    <w:rsid w:val="007419AA"/>
    <w:rsid w:val="00741F03"/>
    <w:rsid w:val="0074283D"/>
    <w:rsid w:val="00743769"/>
    <w:rsid w:val="00743DB4"/>
    <w:rsid w:val="00743FB7"/>
    <w:rsid w:val="00744D23"/>
    <w:rsid w:val="00750B14"/>
    <w:rsid w:val="00750E2E"/>
    <w:rsid w:val="00751765"/>
    <w:rsid w:val="00751C0A"/>
    <w:rsid w:val="00751D22"/>
    <w:rsid w:val="00752462"/>
    <w:rsid w:val="00752DB2"/>
    <w:rsid w:val="00753F18"/>
    <w:rsid w:val="007548E6"/>
    <w:rsid w:val="00754A2A"/>
    <w:rsid w:val="00754E39"/>
    <w:rsid w:val="00756D2A"/>
    <w:rsid w:val="0075714A"/>
    <w:rsid w:val="00760F06"/>
    <w:rsid w:val="00761B56"/>
    <w:rsid w:val="007628D0"/>
    <w:rsid w:val="00763751"/>
    <w:rsid w:val="0076384F"/>
    <w:rsid w:val="0076413D"/>
    <w:rsid w:val="00764421"/>
    <w:rsid w:val="0076577A"/>
    <w:rsid w:val="00765A34"/>
    <w:rsid w:val="00767172"/>
    <w:rsid w:val="00771CB2"/>
    <w:rsid w:val="007729D5"/>
    <w:rsid w:val="007734BA"/>
    <w:rsid w:val="00773D06"/>
    <w:rsid w:val="00774151"/>
    <w:rsid w:val="00774B57"/>
    <w:rsid w:val="00775408"/>
    <w:rsid w:val="007763F3"/>
    <w:rsid w:val="00776910"/>
    <w:rsid w:val="007769D7"/>
    <w:rsid w:val="00777649"/>
    <w:rsid w:val="00777BCF"/>
    <w:rsid w:val="00780837"/>
    <w:rsid w:val="00780D74"/>
    <w:rsid w:val="0078106C"/>
    <w:rsid w:val="00783D44"/>
    <w:rsid w:val="00783F0E"/>
    <w:rsid w:val="00786A23"/>
    <w:rsid w:val="00787B47"/>
    <w:rsid w:val="00790825"/>
    <w:rsid w:val="007910A0"/>
    <w:rsid w:val="00791584"/>
    <w:rsid w:val="00792232"/>
    <w:rsid w:val="007935A4"/>
    <w:rsid w:val="00793F28"/>
    <w:rsid w:val="00794465"/>
    <w:rsid w:val="00795201"/>
    <w:rsid w:val="0079536B"/>
    <w:rsid w:val="00795A0B"/>
    <w:rsid w:val="00795D6D"/>
    <w:rsid w:val="00796110"/>
    <w:rsid w:val="00796A72"/>
    <w:rsid w:val="007A10F2"/>
    <w:rsid w:val="007A1A05"/>
    <w:rsid w:val="007A1B9D"/>
    <w:rsid w:val="007A2606"/>
    <w:rsid w:val="007A2BB2"/>
    <w:rsid w:val="007A31A6"/>
    <w:rsid w:val="007A34CC"/>
    <w:rsid w:val="007A4643"/>
    <w:rsid w:val="007A4B8E"/>
    <w:rsid w:val="007A4C06"/>
    <w:rsid w:val="007A5689"/>
    <w:rsid w:val="007A6946"/>
    <w:rsid w:val="007A7A3D"/>
    <w:rsid w:val="007B16C1"/>
    <w:rsid w:val="007B1BC7"/>
    <w:rsid w:val="007B1E0F"/>
    <w:rsid w:val="007B1E26"/>
    <w:rsid w:val="007B1F5C"/>
    <w:rsid w:val="007B368B"/>
    <w:rsid w:val="007B5042"/>
    <w:rsid w:val="007B6291"/>
    <w:rsid w:val="007B6F5E"/>
    <w:rsid w:val="007B74A0"/>
    <w:rsid w:val="007C0D89"/>
    <w:rsid w:val="007C1429"/>
    <w:rsid w:val="007C1C27"/>
    <w:rsid w:val="007C1E8E"/>
    <w:rsid w:val="007C2AC0"/>
    <w:rsid w:val="007C79D5"/>
    <w:rsid w:val="007D28A8"/>
    <w:rsid w:val="007D534E"/>
    <w:rsid w:val="007D55D0"/>
    <w:rsid w:val="007D5607"/>
    <w:rsid w:val="007D5A17"/>
    <w:rsid w:val="007D5BB8"/>
    <w:rsid w:val="007D5D40"/>
    <w:rsid w:val="007D7CE4"/>
    <w:rsid w:val="007D7DD4"/>
    <w:rsid w:val="007E0DB5"/>
    <w:rsid w:val="007E14FD"/>
    <w:rsid w:val="007E1EE0"/>
    <w:rsid w:val="007E2A70"/>
    <w:rsid w:val="007E3556"/>
    <w:rsid w:val="007E447A"/>
    <w:rsid w:val="007E751C"/>
    <w:rsid w:val="007F1BC9"/>
    <w:rsid w:val="007F2F60"/>
    <w:rsid w:val="007F4F12"/>
    <w:rsid w:val="007F58DF"/>
    <w:rsid w:val="0080041F"/>
    <w:rsid w:val="00800C00"/>
    <w:rsid w:val="00801D07"/>
    <w:rsid w:val="00802998"/>
    <w:rsid w:val="00802D5E"/>
    <w:rsid w:val="0080456C"/>
    <w:rsid w:val="0080466C"/>
    <w:rsid w:val="008049FE"/>
    <w:rsid w:val="00804B26"/>
    <w:rsid w:val="00805A20"/>
    <w:rsid w:val="00805DF4"/>
    <w:rsid w:val="0081088B"/>
    <w:rsid w:val="00810E01"/>
    <w:rsid w:val="008110F3"/>
    <w:rsid w:val="008117DF"/>
    <w:rsid w:val="00813A6D"/>
    <w:rsid w:val="008140C0"/>
    <w:rsid w:val="0081465A"/>
    <w:rsid w:val="00814B29"/>
    <w:rsid w:val="00815983"/>
    <w:rsid w:val="008204E7"/>
    <w:rsid w:val="00820B59"/>
    <w:rsid w:val="00820D36"/>
    <w:rsid w:val="00820F68"/>
    <w:rsid w:val="00821B1A"/>
    <w:rsid w:val="00821F28"/>
    <w:rsid w:val="00822E46"/>
    <w:rsid w:val="00823C28"/>
    <w:rsid w:val="00823FE5"/>
    <w:rsid w:val="0082453D"/>
    <w:rsid w:val="0082484D"/>
    <w:rsid w:val="00825308"/>
    <w:rsid w:val="008254C7"/>
    <w:rsid w:val="00826C93"/>
    <w:rsid w:val="00827119"/>
    <w:rsid w:val="00827847"/>
    <w:rsid w:val="00827D27"/>
    <w:rsid w:val="00827FCD"/>
    <w:rsid w:val="00830B78"/>
    <w:rsid w:val="008323DF"/>
    <w:rsid w:val="00832B16"/>
    <w:rsid w:val="008340DA"/>
    <w:rsid w:val="00835A69"/>
    <w:rsid w:val="0083736A"/>
    <w:rsid w:val="008403E5"/>
    <w:rsid w:val="008406B5"/>
    <w:rsid w:val="0084109E"/>
    <w:rsid w:val="00841F44"/>
    <w:rsid w:val="008437A0"/>
    <w:rsid w:val="0084440F"/>
    <w:rsid w:val="00845EB0"/>
    <w:rsid w:val="008464FB"/>
    <w:rsid w:val="0085106C"/>
    <w:rsid w:val="008517F0"/>
    <w:rsid w:val="0085499D"/>
    <w:rsid w:val="00855142"/>
    <w:rsid w:val="00855360"/>
    <w:rsid w:val="0085773A"/>
    <w:rsid w:val="008617AF"/>
    <w:rsid w:val="00862A6B"/>
    <w:rsid w:val="0086367B"/>
    <w:rsid w:val="00863A08"/>
    <w:rsid w:val="00863CA0"/>
    <w:rsid w:val="008650AD"/>
    <w:rsid w:val="00866D51"/>
    <w:rsid w:val="00870D14"/>
    <w:rsid w:val="008713E4"/>
    <w:rsid w:val="00871626"/>
    <w:rsid w:val="008716C8"/>
    <w:rsid w:val="00872F6E"/>
    <w:rsid w:val="00873823"/>
    <w:rsid w:val="00874DED"/>
    <w:rsid w:val="00875283"/>
    <w:rsid w:val="00875995"/>
    <w:rsid w:val="00876446"/>
    <w:rsid w:val="00876E68"/>
    <w:rsid w:val="00876FD2"/>
    <w:rsid w:val="00880F47"/>
    <w:rsid w:val="00881CC3"/>
    <w:rsid w:val="00881D0F"/>
    <w:rsid w:val="00882038"/>
    <w:rsid w:val="008821AF"/>
    <w:rsid w:val="00882540"/>
    <w:rsid w:val="00882DDF"/>
    <w:rsid w:val="0088342E"/>
    <w:rsid w:val="00884885"/>
    <w:rsid w:val="00886406"/>
    <w:rsid w:val="00887A14"/>
    <w:rsid w:val="00887CCF"/>
    <w:rsid w:val="00890677"/>
    <w:rsid w:val="0089150E"/>
    <w:rsid w:val="00892072"/>
    <w:rsid w:val="00895D50"/>
    <w:rsid w:val="0089677F"/>
    <w:rsid w:val="00896FDD"/>
    <w:rsid w:val="00897556"/>
    <w:rsid w:val="00897994"/>
    <w:rsid w:val="008A0444"/>
    <w:rsid w:val="008A209F"/>
    <w:rsid w:val="008A338C"/>
    <w:rsid w:val="008A4CC4"/>
    <w:rsid w:val="008A5239"/>
    <w:rsid w:val="008B00F7"/>
    <w:rsid w:val="008B15F6"/>
    <w:rsid w:val="008B2073"/>
    <w:rsid w:val="008B24EC"/>
    <w:rsid w:val="008B2F6F"/>
    <w:rsid w:val="008B471F"/>
    <w:rsid w:val="008B518B"/>
    <w:rsid w:val="008B57B1"/>
    <w:rsid w:val="008B7217"/>
    <w:rsid w:val="008B78F9"/>
    <w:rsid w:val="008B7DA2"/>
    <w:rsid w:val="008C045C"/>
    <w:rsid w:val="008C119B"/>
    <w:rsid w:val="008C20E9"/>
    <w:rsid w:val="008C4C75"/>
    <w:rsid w:val="008C5AC2"/>
    <w:rsid w:val="008C65C5"/>
    <w:rsid w:val="008C759F"/>
    <w:rsid w:val="008C7C1E"/>
    <w:rsid w:val="008D1052"/>
    <w:rsid w:val="008D141A"/>
    <w:rsid w:val="008D2AB0"/>
    <w:rsid w:val="008D3C0E"/>
    <w:rsid w:val="008D424F"/>
    <w:rsid w:val="008D453B"/>
    <w:rsid w:val="008D4D06"/>
    <w:rsid w:val="008D6E67"/>
    <w:rsid w:val="008D725A"/>
    <w:rsid w:val="008E0518"/>
    <w:rsid w:val="008E1B2C"/>
    <w:rsid w:val="008E1DCE"/>
    <w:rsid w:val="008E1DDE"/>
    <w:rsid w:val="008E203B"/>
    <w:rsid w:val="008E2082"/>
    <w:rsid w:val="008E35FF"/>
    <w:rsid w:val="008E38D5"/>
    <w:rsid w:val="008E4061"/>
    <w:rsid w:val="008E5685"/>
    <w:rsid w:val="008E78A9"/>
    <w:rsid w:val="008E7DAA"/>
    <w:rsid w:val="008F0556"/>
    <w:rsid w:val="008F12C2"/>
    <w:rsid w:val="008F170B"/>
    <w:rsid w:val="008F1C17"/>
    <w:rsid w:val="008F2372"/>
    <w:rsid w:val="008F3267"/>
    <w:rsid w:val="008F4CC4"/>
    <w:rsid w:val="008F5C51"/>
    <w:rsid w:val="008F7A50"/>
    <w:rsid w:val="008F7CA2"/>
    <w:rsid w:val="009002A9"/>
    <w:rsid w:val="00900591"/>
    <w:rsid w:val="00901794"/>
    <w:rsid w:val="00903878"/>
    <w:rsid w:val="00903A52"/>
    <w:rsid w:val="00903AF1"/>
    <w:rsid w:val="00903C7D"/>
    <w:rsid w:val="0090413B"/>
    <w:rsid w:val="009052AB"/>
    <w:rsid w:val="00906AAC"/>
    <w:rsid w:val="00907EEF"/>
    <w:rsid w:val="009116F3"/>
    <w:rsid w:val="00913738"/>
    <w:rsid w:val="00914C71"/>
    <w:rsid w:val="00915BE7"/>
    <w:rsid w:val="00917B99"/>
    <w:rsid w:val="00920D14"/>
    <w:rsid w:val="00922C55"/>
    <w:rsid w:val="009233BA"/>
    <w:rsid w:val="009241E1"/>
    <w:rsid w:val="009249D1"/>
    <w:rsid w:val="00926B36"/>
    <w:rsid w:val="00926C8D"/>
    <w:rsid w:val="00926E0D"/>
    <w:rsid w:val="009305F2"/>
    <w:rsid w:val="00930B38"/>
    <w:rsid w:val="009329E6"/>
    <w:rsid w:val="00933800"/>
    <w:rsid w:val="00933AAF"/>
    <w:rsid w:val="00934D91"/>
    <w:rsid w:val="0093604B"/>
    <w:rsid w:val="00936A5B"/>
    <w:rsid w:val="00936CB3"/>
    <w:rsid w:val="00937FCB"/>
    <w:rsid w:val="009403E7"/>
    <w:rsid w:val="00942114"/>
    <w:rsid w:val="0094212C"/>
    <w:rsid w:val="00942D95"/>
    <w:rsid w:val="00942F07"/>
    <w:rsid w:val="00943487"/>
    <w:rsid w:val="0094451F"/>
    <w:rsid w:val="00945B0A"/>
    <w:rsid w:val="00945F94"/>
    <w:rsid w:val="009464DF"/>
    <w:rsid w:val="00950562"/>
    <w:rsid w:val="00951138"/>
    <w:rsid w:val="009513F0"/>
    <w:rsid w:val="009520FD"/>
    <w:rsid w:val="00953389"/>
    <w:rsid w:val="00953867"/>
    <w:rsid w:val="009543A5"/>
    <w:rsid w:val="00956925"/>
    <w:rsid w:val="00956F50"/>
    <w:rsid w:val="00960B76"/>
    <w:rsid w:val="00962C74"/>
    <w:rsid w:val="00962D79"/>
    <w:rsid w:val="009635E4"/>
    <w:rsid w:val="00963BF7"/>
    <w:rsid w:val="00964556"/>
    <w:rsid w:val="00964D52"/>
    <w:rsid w:val="00965686"/>
    <w:rsid w:val="009661E1"/>
    <w:rsid w:val="00966C44"/>
    <w:rsid w:val="00966DFE"/>
    <w:rsid w:val="009676D5"/>
    <w:rsid w:val="00967DE3"/>
    <w:rsid w:val="00970D89"/>
    <w:rsid w:val="0097126E"/>
    <w:rsid w:val="0097131D"/>
    <w:rsid w:val="00971A42"/>
    <w:rsid w:val="00973B5F"/>
    <w:rsid w:val="00973D42"/>
    <w:rsid w:val="009747CE"/>
    <w:rsid w:val="00974D84"/>
    <w:rsid w:val="00977154"/>
    <w:rsid w:val="009778AB"/>
    <w:rsid w:val="009833D5"/>
    <w:rsid w:val="00986A0E"/>
    <w:rsid w:val="00987DC0"/>
    <w:rsid w:val="00987F7C"/>
    <w:rsid w:val="009913D5"/>
    <w:rsid w:val="009920B5"/>
    <w:rsid w:val="0099302D"/>
    <w:rsid w:val="009938CE"/>
    <w:rsid w:val="00993B3A"/>
    <w:rsid w:val="00993FAC"/>
    <w:rsid w:val="00995279"/>
    <w:rsid w:val="00995679"/>
    <w:rsid w:val="00996A77"/>
    <w:rsid w:val="00997417"/>
    <w:rsid w:val="009A09C0"/>
    <w:rsid w:val="009A0E56"/>
    <w:rsid w:val="009A0FA1"/>
    <w:rsid w:val="009A1336"/>
    <w:rsid w:val="009A16C8"/>
    <w:rsid w:val="009A1CD8"/>
    <w:rsid w:val="009A1FAE"/>
    <w:rsid w:val="009A2426"/>
    <w:rsid w:val="009A3A04"/>
    <w:rsid w:val="009A5A27"/>
    <w:rsid w:val="009A6B31"/>
    <w:rsid w:val="009A6D65"/>
    <w:rsid w:val="009B5EDC"/>
    <w:rsid w:val="009B67A0"/>
    <w:rsid w:val="009C17A5"/>
    <w:rsid w:val="009C1E03"/>
    <w:rsid w:val="009C3003"/>
    <w:rsid w:val="009C338E"/>
    <w:rsid w:val="009C3623"/>
    <w:rsid w:val="009C472C"/>
    <w:rsid w:val="009C507F"/>
    <w:rsid w:val="009C5F70"/>
    <w:rsid w:val="009C6AB1"/>
    <w:rsid w:val="009C6AEA"/>
    <w:rsid w:val="009D18BD"/>
    <w:rsid w:val="009D2458"/>
    <w:rsid w:val="009D29F4"/>
    <w:rsid w:val="009D422A"/>
    <w:rsid w:val="009D4347"/>
    <w:rsid w:val="009D746B"/>
    <w:rsid w:val="009E5453"/>
    <w:rsid w:val="009E57AA"/>
    <w:rsid w:val="009E5E55"/>
    <w:rsid w:val="009E6229"/>
    <w:rsid w:val="009F07B8"/>
    <w:rsid w:val="009F08AE"/>
    <w:rsid w:val="009F246B"/>
    <w:rsid w:val="009F2745"/>
    <w:rsid w:val="009F2CC0"/>
    <w:rsid w:val="009F30EE"/>
    <w:rsid w:val="009F3E68"/>
    <w:rsid w:val="009F45FC"/>
    <w:rsid w:val="009F49AA"/>
    <w:rsid w:val="009F6881"/>
    <w:rsid w:val="009F78D0"/>
    <w:rsid w:val="00A020E6"/>
    <w:rsid w:val="00A0343B"/>
    <w:rsid w:val="00A03F0F"/>
    <w:rsid w:val="00A0413F"/>
    <w:rsid w:val="00A042CE"/>
    <w:rsid w:val="00A04D2A"/>
    <w:rsid w:val="00A0759B"/>
    <w:rsid w:val="00A07BC4"/>
    <w:rsid w:val="00A07F4B"/>
    <w:rsid w:val="00A110A8"/>
    <w:rsid w:val="00A119D5"/>
    <w:rsid w:val="00A13A7E"/>
    <w:rsid w:val="00A15F15"/>
    <w:rsid w:val="00A16803"/>
    <w:rsid w:val="00A16FC2"/>
    <w:rsid w:val="00A2177C"/>
    <w:rsid w:val="00A226EC"/>
    <w:rsid w:val="00A26DF7"/>
    <w:rsid w:val="00A27FB4"/>
    <w:rsid w:val="00A300FC"/>
    <w:rsid w:val="00A31413"/>
    <w:rsid w:val="00A33211"/>
    <w:rsid w:val="00A33A63"/>
    <w:rsid w:val="00A347F5"/>
    <w:rsid w:val="00A35CEB"/>
    <w:rsid w:val="00A36D60"/>
    <w:rsid w:val="00A40343"/>
    <w:rsid w:val="00A40442"/>
    <w:rsid w:val="00A40EB2"/>
    <w:rsid w:val="00A41466"/>
    <w:rsid w:val="00A41BC5"/>
    <w:rsid w:val="00A4315E"/>
    <w:rsid w:val="00A43EC4"/>
    <w:rsid w:val="00A44AC2"/>
    <w:rsid w:val="00A4695F"/>
    <w:rsid w:val="00A50FD3"/>
    <w:rsid w:val="00A51B06"/>
    <w:rsid w:val="00A52299"/>
    <w:rsid w:val="00A53801"/>
    <w:rsid w:val="00A54D4C"/>
    <w:rsid w:val="00A562BD"/>
    <w:rsid w:val="00A56972"/>
    <w:rsid w:val="00A57B70"/>
    <w:rsid w:val="00A616CE"/>
    <w:rsid w:val="00A61702"/>
    <w:rsid w:val="00A61892"/>
    <w:rsid w:val="00A62638"/>
    <w:rsid w:val="00A6264A"/>
    <w:rsid w:val="00A62D86"/>
    <w:rsid w:val="00A64F7B"/>
    <w:rsid w:val="00A65A58"/>
    <w:rsid w:val="00A6641F"/>
    <w:rsid w:val="00A6698C"/>
    <w:rsid w:val="00A67698"/>
    <w:rsid w:val="00A67760"/>
    <w:rsid w:val="00A710B3"/>
    <w:rsid w:val="00A7173B"/>
    <w:rsid w:val="00A738AB"/>
    <w:rsid w:val="00A745F0"/>
    <w:rsid w:val="00A74F17"/>
    <w:rsid w:val="00A7654F"/>
    <w:rsid w:val="00A80B6E"/>
    <w:rsid w:val="00A80EDA"/>
    <w:rsid w:val="00A81E9F"/>
    <w:rsid w:val="00A8308E"/>
    <w:rsid w:val="00A830BF"/>
    <w:rsid w:val="00A833CB"/>
    <w:rsid w:val="00A835C6"/>
    <w:rsid w:val="00A85EA1"/>
    <w:rsid w:val="00A86EFE"/>
    <w:rsid w:val="00A878CA"/>
    <w:rsid w:val="00A909F5"/>
    <w:rsid w:val="00A90E22"/>
    <w:rsid w:val="00A91502"/>
    <w:rsid w:val="00A91818"/>
    <w:rsid w:val="00A92998"/>
    <w:rsid w:val="00A92C7C"/>
    <w:rsid w:val="00A92E99"/>
    <w:rsid w:val="00A933A5"/>
    <w:rsid w:val="00A94D3A"/>
    <w:rsid w:val="00A95387"/>
    <w:rsid w:val="00A95946"/>
    <w:rsid w:val="00A9682E"/>
    <w:rsid w:val="00AA08D1"/>
    <w:rsid w:val="00AA0CBA"/>
    <w:rsid w:val="00AA3640"/>
    <w:rsid w:val="00AA39E5"/>
    <w:rsid w:val="00AA4D47"/>
    <w:rsid w:val="00AA6082"/>
    <w:rsid w:val="00AA68EE"/>
    <w:rsid w:val="00AA732E"/>
    <w:rsid w:val="00AA735C"/>
    <w:rsid w:val="00AB041E"/>
    <w:rsid w:val="00AB089F"/>
    <w:rsid w:val="00AB0AD5"/>
    <w:rsid w:val="00AB0FA7"/>
    <w:rsid w:val="00AB19A6"/>
    <w:rsid w:val="00AB1E14"/>
    <w:rsid w:val="00AB231F"/>
    <w:rsid w:val="00AB27C3"/>
    <w:rsid w:val="00AB33FA"/>
    <w:rsid w:val="00AB3E2D"/>
    <w:rsid w:val="00AB6D93"/>
    <w:rsid w:val="00AC02F5"/>
    <w:rsid w:val="00AC09D1"/>
    <w:rsid w:val="00AC0F75"/>
    <w:rsid w:val="00AC1EBC"/>
    <w:rsid w:val="00AC214A"/>
    <w:rsid w:val="00AC2FCC"/>
    <w:rsid w:val="00AC64C4"/>
    <w:rsid w:val="00AC7542"/>
    <w:rsid w:val="00AD2119"/>
    <w:rsid w:val="00AD3FBA"/>
    <w:rsid w:val="00AD6C7C"/>
    <w:rsid w:val="00AD73D3"/>
    <w:rsid w:val="00AE04BC"/>
    <w:rsid w:val="00AE0E64"/>
    <w:rsid w:val="00AE0FF9"/>
    <w:rsid w:val="00AE2063"/>
    <w:rsid w:val="00AE3691"/>
    <w:rsid w:val="00AE397A"/>
    <w:rsid w:val="00AE7ABD"/>
    <w:rsid w:val="00AF0ED1"/>
    <w:rsid w:val="00AF0EE2"/>
    <w:rsid w:val="00AF1746"/>
    <w:rsid w:val="00AF1FAC"/>
    <w:rsid w:val="00AF2FBA"/>
    <w:rsid w:val="00AF3082"/>
    <w:rsid w:val="00AF3370"/>
    <w:rsid w:val="00AF3665"/>
    <w:rsid w:val="00AF4165"/>
    <w:rsid w:val="00AF5539"/>
    <w:rsid w:val="00AF6BE2"/>
    <w:rsid w:val="00AF6DB7"/>
    <w:rsid w:val="00B0063B"/>
    <w:rsid w:val="00B00E5F"/>
    <w:rsid w:val="00B013B5"/>
    <w:rsid w:val="00B019E5"/>
    <w:rsid w:val="00B01DEA"/>
    <w:rsid w:val="00B026B5"/>
    <w:rsid w:val="00B02727"/>
    <w:rsid w:val="00B03240"/>
    <w:rsid w:val="00B05748"/>
    <w:rsid w:val="00B05F19"/>
    <w:rsid w:val="00B06FE9"/>
    <w:rsid w:val="00B104B1"/>
    <w:rsid w:val="00B11B77"/>
    <w:rsid w:val="00B1227E"/>
    <w:rsid w:val="00B12308"/>
    <w:rsid w:val="00B12BC2"/>
    <w:rsid w:val="00B13203"/>
    <w:rsid w:val="00B13F87"/>
    <w:rsid w:val="00B14231"/>
    <w:rsid w:val="00B14271"/>
    <w:rsid w:val="00B156B6"/>
    <w:rsid w:val="00B16A09"/>
    <w:rsid w:val="00B17847"/>
    <w:rsid w:val="00B200FC"/>
    <w:rsid w:val="00B20401"/>
    <w:rsid w:val="00B2209E"/>
    <w:rsid w:val="00B22262"/>
    <w:rsid w:val="00B23CDE"/>
    <w:rsid w:val="00B26283"/>
    <w:rsid w:val="00B263C0"/>
    <w:rsid w:val="00B267BA"/>
    <w:rsid w:val="00B26AE4"/>
    <w:rsid w:val="00B26BA6"/>
    <w:rsid w:val="00B26E6F"/>
    <w:rsid w:val="00B27612"/>
    <w:rsid w:val="00B27904"/>
    <w:rsid w:val="00B27A50"/>
    <w:rsid w:val="00B27B8F"/>
    <w:rsid w:val="00B3381F"/>
    <w:rsid w:val="00B33CBB"/>
    <w:rsid w:val="00B33E61"/>
    <w:rsid w:val="00B345D7"/>
    <w:rsid w:val="00B34A5A"/>
    <w:rsid w:val="00B36361"/>
    <w:rsid w:val="00B36ED2"/>
    <w:rsid w:val="00B407EE"/>
    <w:rsid w:val="00B40BC3"/>
    <w:rsid w:val="00B41C64"/>
    <w:rsid w:val="00B42C5E"/>
    <w:rsid w:val="00B45675"/>
    <w:rsid w:val="00B5086C"/>
    <w:rsid w:val="00B51310"/>
    <w:rsid w:val="00B51612"/>
    <w:rsid w:val="00B533FA"/>
    <w:rsid w:val="00B534B1"/>
    <w:rsid w:val="00B53612"/>
    <w:rsid w:val="00B53B8C"/>
    <w:rsid w:val="00B54134"/>
    <w:rsid w:val="00B55C68"/>
    <w:rsid w:val="00B566ED"/>
    <w:rsid w:val="00B56828"/>
    <w:rsid w:val="00B57A58"/>
    <w:rsid w:val="00B6096B"/>
    <w:rsid w:val="00B611E9"/>
    <w:rsid w:val="00B629FC"/>
    <w:rsid w:val="00B62B9E"/>
    <w:rsid w:val="00B647B8"/>
    <w:rsid w:val="00B6582D"/>
    <w:rsid w:val="00B67852"/>
    <w:rsid w:val="00B67915"/>
    <w:rsid w:val="00B70C7D"/>
    <w:rsid w:val="00B7149E"/>
    <w:rsid w:val="00B721F1"/>
    <w:rsid w:val="00B73C4D"/>
    <w:rsid w:val="00B741DA"/>
    <w:rsid w:val="00B74DB4"/>
    <w:rsid w:val="00B7517D"/>
    <w:rsid w:val="00B766E7"/>
    <w:rsid w:val="00B802DB"/>
    <w:rsid w:val="00B8037B"/>
    <w:rsid w:val="00B805D5"/>
    <w:rsid w:val="00B80AA0"/>
    <w:rsid w:val="00B81CAF"/>
    <w:rsid w:val="00B82865"/>
    <w:rsid w:val="00B83B33"/>
    <w:rsid w:val="00B85262"/>
    <w:rsid w:val="00B856CF"/>
    <w:rsid w:val="00B874BA"/>
    <w:rsid w:val="00B87784"/>
    <w:rsid w:val="00B87AA2"/>
    <w:rsid w:val="00B87C7A"/>
    <w:rsid w:val="00B919A5"/>
    <w:rsid w:val="00B91DB0"/>
    <w:rsid w:val="00B92DFB"/>
    <w:rsid w:val="00B93205"/>
    <w:rsid w:val="00B959DF"/>
    <w:rsid w:val="00B964E9"/>
    <w:rsid w:val="00B97C30"/>
    <w:rsid w:val="00BA0884"/>
    <w:rsid w:val="00BA142E"/>
    <w:rsid w:val="00BA369A"/>
    <w:rsid w:val="00BA60F3"/>
    <w:rsid w:val="00BB0806"/>
    <w:rsid w:val="00BB1899"/>
    <w:rsid w:val="00BB1A49"/>
    <w:rsid w:val="00BB23B7"/>
    <w:rsid w:val="00BB250C"/>
    <w:rsid w:val="00BB3D1A"/>
    <w:rsid w:val="00BB445A"/>
    <w:rsid w:val="00BB4E12"/>
    <w:rsid w:val="00BB54F7"/>
    <w:rsid w:val="00BB63B4"/>
    <w:rsid w:val="00BB65B5"/>
    <w:rsid w:val="00BB68D3"/>
    <w:rsid w:val="00BB6BD7"/>
    <w:rsid w:val="00BB72D7"/>
    <w:rsid w:val="00BB7685"/>
    <w:rsid w:val="00BC045A"/>
    <w:rsid w:val="00BC0527"/>
    <w:rsid w:val="00BC2236"/>
    <w:rsid w:val="00BC25FC"/>
    <w:rsid w:val="00BC4754"/>
    <w:rsid w:val="00BC4EBF"/>
    <w:rsid w:val="00BC628A"/>
    <w:rsid w:val="00BC6D82"/>
    <w:rsid w:val="00BC70DA"/>
    <w:rsid w:val="00BC786E"/>
    <w:rsid w:val="00BD0954"/>
    <w:rsid w:val="00BD1E3D"/>
    <w:rsid w:val="00BD2B05"/>
    <w:rsid w:val="00BD3090"/>
    <w:rsid w:val="00BD30DD"/>
    <w:rsid w:val="00BD381B"/>
    <w:rsid w:val="00BD3C73"/>
    <w:rsid w:val="00BD5095"/>
    <w:rsid w:val="00BD5E23"/>
    <w:rsid w:val="00BD6E46"/>
    <w:rsid w:val="00BD6EC9"/>
    <w:rsid w:val="00BD7490"/>
    <w:rsid w:val="00BD75E3"/>
    <w:rsid w:val="00BD77E3"/>
    <w:rsid w:val="00BD7F99"/>
    <w:rsid w:val="00BE0677"/>
    <w:rsid w:val="00BE1638"/>
    <w:rsid w:val="00BE26D0"/>
    <w:rsid w:val="00BE2D7A"/>
    <w:rsid w:val="00BE4E7F"/>
    <w:rsid w:val="00BF1B53"/>
    <w:rsid w:val="00BF2DED"/>
    <w:rsid w:val="00BF3A04"/>
    <w:rsid w:val="00BF4363"/>
    <w:rsid w:val="00BF4E5D"/>
    <w:rsid w:val="00BF5173"/>
    <w:rsid w:val="00BF62ED"/>
    <w:rsid w:val="00BF6D6A"/>
    <w:rsid w:val="00BF76EC"/>
    <w:rsid w:val="00C01A05"/>
    <w:rsid w:val="00C044B4"/>
    <w:rsid w:val="00C05888"/>
    <w:rsid w:val="00C05BEE"/>
    <w:rsid w:val="00C05D48"/>
    <w:rsid w:val="00C06185"/>
    <w:rsid w:val="00C064C3"/>
    <w:rsid w:val="00C069C0"/>
    <w:rsid w:val="00C0750B"/>
    <w:rsid w:val="00C0768C"/>
    <w:rsid w:val="00C07E7C"/>
    <w:rsid w:val="00C1071A"/>
    <w:rsid w:val="00C10C2B"/>
    <w:rsid w:val="00C10FAC"/>
    <w:rsid w:val="00C11216"/>
    <w:rsid w:val="00C11735"/>
    <w:rsid w:val="00C11EC9"/>
    <w:rsid w:val="00C12090"/>
    <w:rsid w:val="00C128DF"/>
    <w:rsid w:val="00C14717"/>
    <w:rsid w:val="00C15D90"/>
    <w:rsid w:val="00C161A4"/>
    <w:rsid w:val="00C20363"/>
    <w:rsid w:val="00C204DC"/>
    <w:rsid w:val="00C21AC0"/>
    <w:rsid w:val="00C21D10"/>
    <w:rsid w:val="00C22E0D"/>
    <w:rsid w:val="00C2387F"/>
    <w:rsid w:val="00C23BB2"/>
    <w:rsid w:val="00C245D7"/>
    <w:rsid w:val="00C2536E"/>
    <w:rsid w:val="00C257F6"/>
    <w:rsid w:val="00C25DFC"/>
    <w:rsid w:val="00C25E9D"/>
    <w:rsid w:val="00C27708"/>
    <w:rsid w:val="00C3114A"/>
    <w:rsid w:val="00C31763"/>
    <w:rsid w:val="00C318B0"/>
    <w:rsid w:val="00C31908"/>
    <w:rsid w:val="00C31F14"/>
    <w:rsid w:val="00C32744"/>
    <w:rsid w:val="00C3339F"/>
    <w:rsid w:val="00C34EC3"/>
    <w:rsid w:val="00C36957"/>
    <w:rsid w:val="00C36BF8"/>
    <w:rsid w:val="00C36D5E"/>
    <w:rsid w:val="00C374B6"/>
    <w:rsid w:val="00C37B31"/>
    <w:rsid w:val="00C37BCF"/>
    <w:rsid w:val="00C37D2C"/>
    <w:rsid w:val="00C4155E"/>
    <w:rsid w:val="00C416F5"/>
    <w:rsid w:val="00C41ED6"/>
    <w:rsid w:val="00C42697"/>
    <w:rsid w:val="00C44217"/>
    <w:rsid w:val="00C44C26"/>
    <w:rsid w:val="00C46295"/>
    <w:rsid w:val="00C464F4"/>
    <w:rsid w:val="00C4752E"/>
    <w:rsid w:val="00C478DC"/>
    <w:rsid w:val="00C51583"/>
    <w:rsid w:val="00C53415"/>
    <w:rsid w:val="00C5342F"/>
    <w:rsid w:val="00C548AA"/>
    <w:rsid w:val="00C54A7C"/>
    <w:rsid w:val="00C54CD4"/>
    <w:rsid w:val="00C57B64"/>
    <w:rsid w:val="00C60085"/>
    <w:rsid w:val="00C621B0"/>
    <w:rsid w:val="00C63454"/>
    <w:rsid w:val="00C66090"/>
    <w:rsid w:val="00C676A0"/>
    <w:rsid w:val="00C70D7F"/>
    <w:rsid w:val="00C711C7"/>
    <w:rsid w:val="00C727E7"/>
    <w:rsid w:val="00C736B9"/>
    <w:rsid w:val="00C74471"/>
    <w:rsid w:val="00C744B3"/>
    <w:rsid w:val="00C75D10"/>
    <w:rsid w:val="00C778D8"/>
    <w:rsid w:val="00C8078C"/>
    <w:rsid w:val="00C81397"/>
    <w:rsid w:val="00C81603"/>
    <w:rsid w:val="00C83338"/>
    <w:rsid w:val="00C84911"/>
    <w:rsid w:val="00C84F0E"/>
    <w:rsid w:val="00C84FDC"/>
    <w:rsid w:val="00C858B5"/>
    <w:rsid w:val="00C862DF"/>
    <w:rsid w:val="00C86E3D"/>
    <w:rsid w:val="00C87292"/>
    <w:rsid w:val="00C902BD"/>
    <w:rsid w:val="00C92ABD"/>
    <w:rsid w:val="00C93485"/>
    <w:rsid w:val="00C93F06"/>
    <w:rsid w:val="00C976EC"/>
    <w:rsid w:val="00CA0AE0"/>
    <w:rsid w:val="00CA137C"/>
    <w:rsid w:val="00CA31B3"/>
    <w:rsid w:val="00CA46E6"/>
    <w:rsid w:val="00CA5039"/>
    <w:rsid w:val="00CA6712"/>
    <w:rsid w:val="00CA6E77"/>
    <w:rsid w:val="00CB0329"/>
    <w:rsid w:val="00CB1A4D"/>
    <w:rsid w:val="00CB1CAF"/>
    <w:rsid w:val="00CB1F78"/>
    <w:rsid w:val="00CB2AC1"/>
    <w:rsid w:val="00CB2D70"/>
    <w:rsid w:val="00CB637D"/>
    <w:rsid w:val="00CB6621"/>
    <w:rsid w:val="00CB6D9D"/>
    <w:rsid w:val="00CB7201"/>
    <w:rsid w:val="00CB7D8B"/>
    <w:rsid w:val="00CC069D"/>
    <w:rsid w:val="00CC1F57"/>
    <w:rsid w:val="00CC2FE7"/>
    <w:rsid w:val="00CC48B2"/>
    <w:rsid w:val="00CC5BA9"/>
    <w:rsid w:val="00CC6F4D"/>
    <w:rsid w:val="00CC7D6B"/>
    <w:rsid w:val="00CD098C"/>
    <w:rsid w:val="00CD1FF1"/>
    <w:rsid w:val="00CD3387"/>
    <w:rsid w:val="00CD6C04"/>
    <w:rsid w:val="00CD6EEE"/>
    <w:rsid w:val="00CE37D5"/>
    <w:rsid w:val="00CE3A08"/>
    <w:rsid w:val="00CE3ED6"/>
    <w:rsid w:val="00CE413B"/>
    <w:rsid w:val="00CE42AD"/>
    <w:rsid w:val="00CE45FA"/>
    <w:rsid w:val="00CE4A2D"/>
    <w:rsid w:val="00CE4ABE"/>
    <w:rsid w:val="00CE4FAB"/>
    <w:rsid w:val="00CE6C0A"/>
    <w:rsid w:val="00CE7035"/>
    <w:rsid w:val="00CE7C55"/>
    <w:rsid w:val="00CF25A1"/>
    <w:rsid w:val="00CF299D"/>
    <w:rsid w:val="00CF3C41"/>
    <w:rsid w:val="00CF41F5"/>
    <w:rsid w:val="00CF5E89"/>
    <w:rsid w:val="00CF6188"/>
    <w:rsid w:val="00CF75CE"/>
    <w:rsid w:val="00CF7B3D"/>
    <w:rsid w:val="00D011FC"/>
    <w:rsid w:val="00D03DC7"/>
    <w:rsid w:val="00D04CD5"/>
    <w:rsid w:val="00D04EE6"/>
    <w:rsid w:val="00D1100A"/>
    <w:rsid w:val="00D122E7"/>
    <w:rsid w:val="00D14975"/>
    <w:rsid w:val="00D149C1"/>
    <w:rsid w:val="00D1569E"/>
    <w:rsid w:val="00D1595A"/>
    <w:rsid w:val="00D16E11"/>
    <w:rsid w:val="00D17518"/>
    <w:rsid w:val="00D206BA"/>
    <w:rsid w:val="00D2090E"/>
    <w:rsid w:val="00D216E3"/>
    <w:rsid w:val="00D229D5"/>
    <w:rsid w:val="00D23CD0"/>
    <w:rsid w:val="00D24870"/>
    <w:rsid w:val="00D249F2"/>
    <w:rsid w:val="00D24AD8"/>
    <w:rsid w:val="00D25583"/>
    <w:rsid w:val="00D31411"/>
    <w:rsid w:val="00D3193E"/>
    <w:rsid w:val="00D332B9"/>
    <w:rsid w:val="00D3353F"/>
    <w:rsid w:val="00D349ED"/>
    <w:rsid w:val="00D351A7"/>
    <w:rsid w:val="00D37D8F"/>
    <w:rsid w:val="00D37E33"/>
    <w:rsid w:val="00D401C7"/>
    <w:rsid w:val="00D41A7A"/>
    <w:rsid w:val="00D41A7F"/>
    <w:rsid w:val="00D41E13"/>
    <w:rsid w:val="00D4215A"/>
    <w:rsid w:val="00D42DD4"/>
    <w:rsid w:val="00D43084"/>
    <w:rsid w:val="00D4352C"/>
    <w:rsid w:val="00D45122"/>
    <w:rsid w:val="00D45B00"/>
    <w:rsid w:val="00D460EF"/>
    <w:rsid w:val="00D520E6"/>
    <w:rsid w:val="00D52C73"/>
    <w:rsid w:val="00D53AD5"/>
    <w:rsid w:val="00D5460E"/>
    <w:rsid w:val="00D55617"/>
    <w:rsid w:val="00D55C91"/>
    <w:rsid w:val="00D57012"/>
    <w:rsid w:val="00D5764E"/>
    <w:rsid w:val="00D6126A"/>
    <w:rsid w:val="00D61B2F"/>
    <w:rsid w:val="00D62E97"/>
    <w:rsid w:val="00D631F9"/>
    <w:rsid w:val="00D63C23"/>
    <w:rsid w:val="00D63C7F"/>
    <w:rsid w:val="00D63FB2"/>
    <w:rsid w:val="00D64504"/>
    <w:rsid w:val="00D64BE8"/>
    <w:rsid w:val="00D64D37"/>
    <w:rsid w:val="00D65108"/>
    <w:rsid w:val="00D65870"/>
    <w:rsid w:val="00D65D85"/>
    <w:rsid w:val="00D66EC3"/>
    <w:rsid w:val="00D7002A"/>
    <w:rsid w:val="00D70A6B"/>
    <w:rsid w:val="00D70B38"/>
    <w:rsid w:val="00D71291"/>
    <w:rsid w:val="00D729AC"/>
    <w:rsid w:val="00D741E1"/>
    <w:rsid w:val="00D81B37"/>
    <w:rsid w:val="00D82A66"/>
    <w:rsid w:val="00D82C58"/>
    <w:rsid w:val="00D83ABF"/>
    <w:rsid w:val="00D83CE2"/>
    <w:rsid w:val="00D846F3"/>
    <w:rsid w:val="00D85D9E"/>
    <w:rsid w:val="00D85E26"/>
    <w:rsid w:val="00D863A8"/>
    <w:rsid w:val="00D86613"/>
    <w:rsid w:val="00D867FB"/>
    <w:rsid w:val="00D87095"/>
    <w:rsid w:val="00D873B2"/>
    <w:rsid w:val="00D8764A"/>
    <w:rsid w:val="00D90529"/>
    <w:rsid w:val="00D918BC"/>
    <w:rsid w:val="00D9286F"/>
    <w:rsid w:val="00D93BA4"/>
    <w:rsid w:val="00D95C17"/>
    <w:rsid w:val="00D95F44"/>
    <w:rsid w:val="00D966AF"/>
    <w:rsid w:val="00D966E5"/>
    <w:rsid w:val="00D97788"/>
    <w:rsid w:val="00DA0498"/>
    <w:rsid w:val="00DA072D"/>
    <w:rsid w:val="00DA24F1"/>
    <w:rsid w:val="00DA29CE"/>
    <w:rsid w:val="00DA2A4B"/>
    <w:rsid w:val="00DA2AD8"/>
    <w:rsid w:val="00DA31F3"/>
    <w:rsid w:val="00DA3840"/>
    <w:rsid w:val="00DA399A"/>
    <w:rsid w:val="00DA5BFD"/>
    <w:rsid w:val="00DB01D3"/>
    <w:rsid w:val="00DB03FA"/>
    <w:rsid w:val="00DB2643"/>
    <w:rsid w:val="00DB2A88"/>
    <w:rsid w:val="00DB2BB9"/>
    <w:rsid w:val="00DB30A0"/>
    <w:rsid w:val="00DB3787"/>
    <w:rsid w:val="00DB489F"/>
    <w:rsid w:val="00DB4C28"/>
    <w:rsid w:val="00DB7067"/>
    <w:rsid w:val="00DC1287"/>
    <w:rsid w:val="00DC1860"/>
    <w:rsid w:val="00DC2CDA"/>
    <w:rsid w:val="00DC3414"/>
    <w:rsid w:val="00DC4E02"/>
    <w:rsid w:val="00DC608B"/>
    <w:rsid w:val="00DC6B61"/>
    <w:rsid w:val="00DC7F34"/>
    <w:rsid w:val="00DD00A0"/>
    <w:rsid w:val="00DD1B69"/>
    <w:rsid w:val="00DD23D0"/>
    <w:rsid w:val="00DD6F07"/>
    <w:rsid w:val="00DD7ECF"/>
    <w:rsid w:val="00DE036E"/>
    <w:rsid w:val="00DE1106"/>
    <w:rsid w:val="00DE4132"/>
    <w:rsid w:val="00DE5513"/>
    <w:rsid w:val="00DE6965"/>
    <w:rsid w:val="00DE6A9D"/>
    <w:rsid w:val="00DE6FE5"/>
    <w:rsid w:val="00DE7C55"/>
    <w:rsid w:val="00DE7E82"/>
    <w:rsid w:val="00DF1962"/>
    <w:rsid w:val="00DF1A12"/>
    <w:rsid w:val="00DF1F97"/>
    <w:rsid w:val="00DF22CE"/>
    <w:rsid w:val="00DF2CBD"/>
    <w:rsid w:val="00DF3171"/>
    <w:rsid w:val="00DF337A"/>
    <w:rsid w:val="00DF351D"/>
    <w:rsid w:val="00DF3603"/>
    <w:rsid w:val="00DF4085"/>
    <w:rsid w:val="00DF544C"/>
    <w:rsid w:val="00DF56D9"/>
    <w:rsid w:val="00DF6300"/>
    <w:rsid w:val="00DF71CA"/>
    <w:rsid w:val="00E00A77"/>
    <w:rsid w:val="00E00BBB"/>
    <w:rsid w:val="00E0160D"/>
    <w:rsid w:val="00E03E70"/>
    <w:rsid w:val="00E0423C"/>
    <w:rsid w:val="00E043AE"/>
    <w:rsid w:val="00E052C8"/>
    <w:rsid w:val="00E05979"/>
    <w:rsid w:val="00E06E17"/>
    <w:rsid w:val="00E075E1"/>
    <w:rsid w:val="00E07D58"/>
    <w:rsid w:val="00E10230"/>
    <w:rsid w:val="00E112F2"/>
    <w:rsid w:val="00E11C1D"/>
    <w:rsid w:val="00E12F92"/>
    <w:rsid w:val="00E1393B"/>
    <w:rsid w:val="00E14B52"/>
    <w:rsid w:val="00E16D19"/>
    <w:rsid w:val="00E179B8"/>
    <w:rsid w:val="00E219BF"/>
    <w:rsid w:val="00E21AB5"/>
    <w:rsid w:val="00E23A8A"/>
    <w:rsid w:val="00E2543C"/>
    <w:rsid w:val="00E260D2"/>
    <w:rsid w:val="00E313C2"/>
    <w:rsid w:val="00E31EDD"/>
    <w:rsid w:val="00E321FF"/>
    <w:rsid w:val="00E33B1E"/>
    <w:rsid w:val="00E34646"/>
    <w:rsid w:val="00E34D99"/>
    <w:rsid w:val="00E36A49"/>
    <w:rsid w:val="00E3792F"/>
    <w:rsid w:val="00E4028A"/>
    <w:rsid w:val="00E40425"/>
    <w:rsid w:val="00E408FA"/>
    <w:rsid w:val="00E40AB1"/>
    <w:rsid w:val="00E41B6F"/>
    <w:rsid w:val="00E45C79"/>
    <w:rsid w:val="00E4635A"/>
    <w:rsid w:val="00E467D0"/>
    <w:rsid w:val="00E46E9F"/>
    <w:rsid w:val="00E4726E"/>
    <w:rsid w:val="00E47716"/>
    <w:rsid w:val="00E50B8B"/>
    <w:rsid w:val="00E517E7"/>
    <w:rsid w:val="00E51B3D"/>
    <w:rsid w:val="00E51D78"/>
    <w:rsid w:val="00E55860"/>
    <w:rsid w:val="00E55EBD"/>
    <w:rsid w:val="00E574AA"/>
    <w:rsid w:val="00E574F5"/>
    <w:rsid w:val="00E60385"/>
    <w:rsid w:val="00E61553"/>
    <w:rsid w:val="00E6233F"/>
    <w:rsid w:val="00E63E54"/>
    <w:rsid w:val="00E63E88"/>
    <w:rsid w:val="00E643F5"/>
    <w:rsid w:val="00E64FB6"/>
    <w:rsid w:val="00E70F6A"/>
    <w:rsid w:val="00E71015"/>
    <w:rsid w:val="00E71398"/>
    <w:rsid w:val="00E71DAC"/>
    <w:rsid w:val="00E7288D"/>
    <w:rsid w:val="00E74690"/>
    <w:rsid w:val="00E746B3"/>
    <w:rsid w:val="00E7543C"/>
    <w:rsid w:val="00E75D2E"/>
    <w:rsid w:val="00E766FB"/>
    <w:rsid w:val="00E77C55"/>
    <w:rsid w:val="00E82E44"/>
    <w:rsid w:val="00E8351B"/>
    <w:rsid w:val="00E8357F"/>
    <w:rsid w:val="00E84076"/>
    <w:rsid w:val="00E84976"/>
    <w:rsid w:val="00E8620A"/>
    <w:rsid w:val="00E86614"/>
    <w:rsid w:val="00E902C6"/>
    <w:rsid w:val="00E93010"/>
    <w:rsid w:val="00E937D3"/>
    <w:rsid w:val="00E95400"/>
    <w:rsid w:val="00E95955"/>
    <w:rsid w:val="00E9681C"/>
    <w:rsid w:val="00E97CC8"/>
    <w:rsid w:val="00EA0B2B"/>
    <w:rsid w:val="00EA0C5F"/>
    <w:rsid w:val="00EA117C"/>
    <w:rsid w:val="00EA1946"/>
    <w:rsid w:val="00EA3BF4"/>
    <w:rsid w:val="00EA512C"/>
    <w:rsid w:val="00EA5F87"/>
    <w:rsid w:val="00EA62A9"/>
    <w:rsid w:val="00EA636A"/>
    <w:rsid w:val="00EA66F3"/>
    <w:rsid w:val="00EA7299"/>
    <w:rsid w:val="00EA76C8"/>
    <w:rsid w:val="00EB2926"/>
    <w:rsid w:val="00EB4CDA"/>
    <w:rsid w:val="00EB4EA2"/>
    <w:rsid w:val="00EB4F8E"/>
    <w:rsid w:val="00EB5158"/>
    <w:rsid w:val="00EB5997"/>
    <w:rsid w:val="00EB6187"/>
    <w:rsid w:val="00EB6434"/>
    <w:rsid w:val="00EB65D6"/>
    <w:rsid w:val="00EB73FA"/>
    <w:rsid w:val="00EB756A"/>
    <w:rsid w:val="00EC2919"/>
    <w:rsid w:val="00EC2C25"/>
    <w:rsid w:val="00EC303A"/>
    <w:rsid w:val="00EC46B5"/>
    <w:rsid w:val="00EC5115"/>
    <w:rsid w:val="00EC55D9"/>
    <w:rsid w:val="00EC60DF"/>
    <w:rsid w:val="00EC76B8"/>
    <w:rsid w:val="00EC7AC3"/>
    <w:rsid w:val="00EC7EA4"/>
    <w:rsid w:val="00ED0BAF"/>
    <w:rsid w:val="00ED38A4"/>
    <w:rsid w:val="00ED3AF2"/>
    <w:rsid w:val="00ED3BEB"/>
    <w:rsid w:val="00ED5654"/>
    <w:rsid w:val="00ED5EC3"/>
    <w:rsid w:val="00ED69C1"/>
    <w:rsid w:val="00ED762F"/>
    <w:rsid w:val="00EE07F3"/>
    <w:rsid w:val="00EE0A1A"/>
    <w:rsid w:val="00EE0B84"/>
    <w:rsid w:val="00EE1DAE"/>
    <w:rsid w:val="00EE2E07"/>
    <w:rsid w:val="00EE3C95"/>
    <w:rsid w:val="00EE58D0"/>
    <w:rsid w:val="00EE5A4F"/>
    <w:rsid w:val="00EE6C4A"/>
    <w:rsid w:val="00EE6C7E"/>
    <w:rsid w:val="00EE7CA9"/>
    <w:rsid w:val="00EF11CD"/>
    <w:rsid w:val="00EF2A00"/>
    <w:rsid w:val="00EF5B04"/>
    <w:rsid w:val="00EF5CA8"/>
    <w:rsid w:val="00EF7129"/>
    <w:rsid w:val="00EF7369"/>
    <w:rsid w:val="00F00144"/>
    <w:rsid w:val="00F001A0"/>
    <w:rsid w:val="00F005CC"/>
    <w:rsid w:val="00F00E60"/>
    <w:rsid w:val="00F030E8"/>
    <w:rsid w:val="00F03F64"/>
    <w:rsid w:val="00F0460E"/>
    <w:rsid w:val="00F04CE0"/>
    <w:rsid w:val="00F05306"/>
    <w:rsid w:val="00F056C7"/>
    <w:rsid w:val="00F05A51"/>
    <w:rsid w:val="00F05BDD"/>
    <w:rsid w:val="00F06154"/>
    <w:rsid w:val="00F06B6A"/>
    <w:rsid w:val="00F07316"/>
    <w:rsid w:val="00F10184"/>
    <w:rsid w:val="00F10DB1"/>
    <w:rsid w:val="00F12FDF"/>
    <w:rsid w:val="00F1353C"/>
    <w:rsid w:val="00F13DFF"/>
    <w:rsid w:val="00F1430A"/>
    <w:rsid w:val="00F164DE"/>
    <w:rsid w:val="00F1665D"/>
    <w:rsid w:val="00F207EA"/>
    <w:rsid w:val="00F220B3"/>
    <w:rsid w:val="00F222C3"/>
    <w:rsid w:val="00F22ACE"/>
    <w:rsid w:val="00F22CED"/>
    <w:rsid w:val="00F2506B"/>
    <w:rsid w:val="00F25160"/>
    <w:rsid w:val="00F25C6C"/>
    <w:rsid w:val="00F2623E"/>
    <w:rsid w:val="00F265F8"/>
    <w:rsid w:val="00F305C9"/>
    <w:rsid w:val="00F30B7A"/>
    <w:rsid w:val="00F30CCC"/>
    <w:rsid w:val="00F311BB"/>
    <w:rsid w:val="00F32982"/>
    <w:rsid w:val="00F33CDB"/>
    <w:rsid w:val="00F33DA2"/>
    <w:rsid w:val="00F35971"/>
    <w:rsid w:val="00F36AD1"/>
    <w:rsid w:val="00F4056C"/>
    <w:rsid w:val="00F41F2A"/>
    <w:rsid w:val="00F42094"/>
    <w:rsid w:val="00F42520"/>
    <w:rsid w:val="00F4337F"/>
    <w:rsid w:val="00F44D8D"/>
    <w:rsid w:val="00F455AD"/>
    <w:rsid w:val="00F4630A"/>
    <w:rsid w:val="00F478F0"/>
    <w:rsid w:val="00F50B5C"/>
    <w:rsid w:val="00F50C3F"/>
    <w:rsid w:val="00F51142"/>
    <w:rsid w:val="00F5170F"/>
    <w:rsid w:val="00F520CB"/>
    <w:rsid w:val="00F547FA"/>
    <w:rsid w:val="00F56F3B"/>
    <w:rsid w:val="00F61788"/>
    <w:rsid w:val="00F61B9E"/>
    <w:rsid w:val="00F62948"/>
    <w:rsid w:val="00F634C0"/>
    <w:rsid w:val="00F636BA"/>
    <w:rsid w:val="00F63EA1"/>
    <w:rsid w:val="00F64F2D"/>
    <w:rsid w:val="00F672A1"/>
    <w:rsid w:val="00F700FA"/>
    <w:rsid w:val="00F70189"/>
    <w:rsid w:val="00F730E1"/>
    <w:rsid w:val="00F735A9"/>
    <w:rsid w:val="00F737F6"/>
    <w:rsid w:val="00F738CD"/>
    <w:rsid w:val="00F753A5"/>
    <w:rsid w:val="00F75EBF"/>
    <w:rsid w:val="00F76A67"/>
    <w:rsid w:val="00F77A66"/>
    <w:rsid w:val="00F83174"/>
    <w:rsid w:val="00F837EC"/>
    <w:rsid w:val="00F83C0F"/>
    <w:rsid w:val="00F85EF9"/>
    <w:rsid w:val="00F861C6"/>
    <w:rsid w:val="00F86774"/>
    <w:rsid w:val="00F87246"/>
    <w:rsid w:val="00F901A9"/>
    <w:rsid w:val="00F919AE"/>
    <w:rsid w:val="00F927B7"/>
    <w:rsid w:val="00F9334D"/>
    <w:rsid w:val="00F93735"/>
    <w:rsid w:val="00F93858"/>
    <w:rsid w:val="00F953FD"/>
    <w:rsid w:val="00F95D1A"/>
    <w:rsid w:val="00F95D77"/>
    <w:rsid w:val="00F95F16"/>
    <w:rsid w:val="00F97729"/>
    <w:rsid w:val="00FA102E"/>
    <w:rsid w:val="00FA1A64"/>
    <w:rsid w:val="00FA1DE2"/>
    <w:rsid w:val="00FA2034"/>
    <w:rsid w:val="00FA2523"/>
    <w:rsid w:val="00FA258B"/>
    <w:rsid w:val="00FA2F7A"/>
    <w:rsid w:val="00FA3575"/>
    <w:rsid w:val="00FA49DB"/>
    <w:rsid w:val="00FA4D77"/>
    <w:rsid w:val="00FA51E2"/>
    <w:rsid w:val="00FA5A3D"/>
    <w:rsid w:val="00FA5E2B"/>
    <w:rsid w:val="00FA6547"/>
    <w:rsid w:val="00FB1B4F"/>
    <w:rsid w:val="00FB1C68"/>
    <w:rsid w:val="00FB26E3"/>
    <w:rsid w:val="00FB3A4E"/>
    <w:rsid w:val="00FB3C88"/>
    <w:rsid w:val="00FB42AB"/>
    <w:rsid w:val="00FB497C"/>
    <w:rsid w:val="00FB4EE2"/>
    <w:rsid w:val="00FB522F"/>
    <w:rsid w:val="00FB5C65"/>
    <w:rsid w:val="00FB70AF"/>
    <w:rsid w:val="00FB72BB"/>
    <w:rsid w:val="00FB7662"/>
    <w:rsid w:val="00FC010B"/>
    <w:rsid w:val="00FC042B"/>
    <w:rsid w:val="00FC32E5"/>
    <w:rsid w:val="00FC5F98"/>
    <w:rsid w:val="00FC7951"/>
    <w:rsid w:val="00FD4059"/>
    <w:rsid w:val="00FD4505"/>
    <w:rsid w:val="00FD4F18"/>
    <w:rsid w:val="00FD5317"/>
    <w:rsid w:val="00FD5A14"/>
    <w:rsid w:val="00FD7396"/>
    <w:rsid w:val="00FD74C8"/>
    <w:rsid w:val="00FE114D"/>
    <w:rsid w:val="00FE135E"/>
    <w:rsid w:val="00FE2BCC"/>
    <w:rsid w:val="00FE2ED2"/>
    <w:rsid w:val="00FE4AF9"/>
    <w:rsid w:val="00FE58B0"/>
    <w:rsid w:val="00FE708E"/>
    <w:rsid w:val="00FF0298"/>
    <w:rsid w:val="00FF5256"/>
    <w:rsid w:val="00FF623C"/>
    <w:rsid w:val="00FF65C1"/>
    <w:rsid w:val="00FF7437"/>
    <w:rsid w:val="00FF76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5">
      <o:colormru v:ext="edit" colors="#8040ce,#3d3db7,#f7ffef,#ffc"/>
      <o:colormenu v:ext="edit" fillcolor="none" strokecolor="red" shadowcolor="none" extrusioncolor="none"/>
    </o:shapedefaults>
    <o:shapelayout v:ext="edit">
      <o:idmap v:ext="edit" data="1"/>
    </o:shapelayout>
  </w:shapeDefaults>
  <w:decimalSymbol w:val="."/>
  <w:listSeparator w:val=","/>
  <w15:docId w15:val="{69D9891F-8664-4435-A7EF-81020BD62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059"/>
    <w:rPr>
      <w:sz w:val="24"/>
      <w:szCs w:val="24"/>
      <w:lang w:val="en-US" w:eastAsia="fr-FR"/>
    </w:rPr>
  </w:style>
  <w:style w:type="paragraph" w:styleId="Heading1">
    <w:name w:val="heading 1"/>
    <w:basedOn w:val="Normal"/>
    <w:next w:val="texte20"/>
    <w:link w:val="Heading1Char"/>
    <w:qFormat/>
    <w:rsid w:val="000F7D03"/>
    <w:pPr>
      <w:keepNext/>
      <w:numPr>
        <w:numId w:val="21"/>
      </w:numPr>
      <w:spacing w:before="360" w:after="80" w:line="360" w:lineRule="atLeast"/>
      <w:jc w:val="both"/>
      <w:outlineLvl w:val="0"/>
    </w:pPr>
    <w:rPr>
      <w:b/>
      <w:caps/>
      <w:sz w:val="28"/>
      <w:szCs w:val="20"/>
    </w:rPr>
  </w:style>
  <w:style w:type="paragraph" w:styleId="Heading2">
    <w:name w:val="heading 2"/>
    <w:basedOn w:val="Heading1"/>
    <w:next w:val="texte20"/>
    <w:link w:val="Heading2Char"/>
    <w:qFormat/>
    <w:rsid w:val="000A5D51"/>
    <w:pPr>
      <w:numPr>
        <w:ilvl w:val="1"/>
      </w:numPr>
      <w:spacing w:before="0" w:after="0"/>
      <w:outlineLvl w:val="1"/>
    </w:pPr>
    <w:rPr>
      <w:rFonts w:asciiTheme="minorHAnsi" w:hAnsiTheme="minorHAnsi"/>
      <w:lang w:val="en-GB"/>
    </w:rPr>
  </w:style>
  <w:style w:type="paragraph" w:styleId="Heading3">
    <w:name w:val="heading 3"/>
    <w:basedOn w:val="Heading1"/>
    <w:next w:val="texte20"/>
    <w:link w:val="Heading3Char"/>
    <w:qFormat/>
    <w:rsid w:val="000F7D03"/>
    <w:pPr>
      <w:numPr>
        <w:ilvl w:val="2"/>
      </w:numPr>
      <w:outlineLvl w:val="2"/>
    </w:pPr>
    <w:rPr>
      <w:caps w:val="0"/>
      <w:sz w:val="24"/>
    </w:rPr>
  </w:style>
  <w:style w:type="paragraph" w:styleId="Heading4">
    <w:name w:val="heading 4"/>
    <w:basedOn w:val="Heading1"/>
    <w:next w:val="texte20"/>
    <w:qFormat/>
    <w:rsid w:val="000F7D03"/>
    <w:pPr>
      <w:numPr>
        <w:ilvl w:val="3"/>
      </w:numPr>
      <w:outlineLvl w:val="3"/>
    </w:pPr>
    <w:rPr>
      <w:b w:val="0"/>
      <w:caps w:val="0"/>
      <w:sz w:val="24"/>
    </w:rPr>
  </w:style>
  <w:style w:type="paragraph" w:styleId="Heading5">
    <w:name w:val="heading 5"/>
    <w:basedOn w:val="Heading1"/>
    <w:next w:val="texte20"/>
    <w:qFormat/>
    <w:rsid w:val="000F7D03"/>
    <w:pPr>
      <w:numPr>
        <w:ilvl w:val="4"/>
      </w:numPr>
      <w:outlineLvl w:val="4"/>
    </w:pPr>
    <w:rPr>
      <w:b w:val="0"/>
      <w:i/>
      <w:caps w:val="0"/>
      <w:sz w:val="22"/>
    </w:rPr>
  </w:style>
  <w:style w:type="paragraph" w:styleId="Heading6">
    <w:name w:val="heading 6"/>
    <w:basedOn w:val="Normal"/>
    <w:next w:val="Normal"/>
    <w:qFormat/>
    <w:rsid w:val="000F7D03"/>
    <w:pPr>
      <w:numPr>
        <w:ilvl w:val="5"/>
        <w:numId w:val="21"/>
      </w:numPr>
      <w:spacing w:before="240" w:after="60" w:line="360" w:lineRule="atLeast"/>
      <w:jc w:val="both"/>
      <w:outlineLvl w:val="5"/>
    </w:pPr>
    <w:rPr>
      <w:i/>
      <w:sz w:val="22"/>
      <w:szCs w:val="20"/>
    </w:rPr>
  </w:style>
  <w:style w:type="paragraph" w:styleId="Heading7">
    <w:name w:val="heading 7"/>
    <w:basedOn w:val="Normal"/>
    <w:next w:val="Normal"/>
    <w:qFormat/>
    <w:rsid w:val="000F7D03"/>
    <w:pPr>
      <w:numPr>
        <w:ilvl w:val="6"/>
        <w:numId w:val="21"/>
      </w:numPr>
      <w:spacing w:before="240" w:after="60" w:line="360" w:lineRule="atLeast"/>
      <w:jc w:val="both"/>
      <w:outlineLvl w:val="6"/>
    </w:pPr>
    <w:rPr>
      <w:rFonts w:ascii="Arial" w:hAnsi="Arial"/>
      <w:szCs w:val="20"/>
    </w:rPr>
  </w:style>
  <w:style w:type="paragraph" w:styleId="Heading8">
    <w:name w:val="heading 8"/>
    <w:aliases w:val="titre:d"/>
    <w:basedOn w:val="Normal"/>
    <w:next w:val="Normal"/>
    <w:qFormat/>
    <w:rsid w:val="000F7D03"/>
    <w:pPr>
      <w:numPr>
        <w:ilvl w:val="7"/>
        <w:numId w:val="21"/>
      </w:numPr>
      <w:spacing w:before="240" w:after="60" w:line="360" w:lineRule="atLeast"/>
      <w:jc w:val="both"/>
      <w:outlineLvl w:val="7"/>
    </w:pPr>
    <w:rPr>
      <w:rFonts w:ascii="Arial" w:hAnsi="Arial"/>
      <w:i/>
      <w:szCs w:val="20"/>
    </w:rPr>
  </w:style>
  <w:style w:type="paragraph" w:styleId="Heading9">
    <w:name w:val="heading 9"/>
    <w:basedOn w:val="Normal"/>
    <w:next w:val="Normal"/>
    <w:qFormat/>
    <w:rsid w:val="000F7D03"/>
    <w:pPr>
      <w:numPr>
        <w:ilvl w:val="8"/>
        <w:numId w:val="21"/>
      </w:numPr>
      <w:spacing w:before="240" w:after="60" w:line="360" w:lineRule="atLeast"/>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e20">
    <w:name w:val="texte:20"/>
    <w:rsid w:val="000F7D03"/>
    <w:pPr>
      <w:spacing w:before="80" w:after="80" w:line="360" w:lineRule="atLeast"/>
      <w:ind w:left="1134"/>
      <w:jc w:val="both"/>
    </w:pPr>
    <w:rPr>
      <w:sz w:val="24"/>
      <w:lang w:eastAsia="fr-FR"/>
    </w:rPr>
  </w:style>
  <w:style w:type="paragraph" w:customStyle="1" w:styleId="listealpha20">
    <w:name w:val="liste:alpha:20"/>
    <w:rsid w:val="000F7D03"/>
    <w:pPr>
      <w:numPr>
        <w:numId w:val="1"/>
      </w:numPr>
      <w:tabs>
        <w:tab w:val="clear" w:pos="0"/>
      </w:tabs>
      <w:spacing w:before="80" w:after="80" w:line="360" w:lineRule="atLeast"/>
      <w:ind w:hanging="284"/>
      <w:jc w:val="both"/>
    </w:pPr>
    <w:rPr>
      <w:sz w:val="24"/>
      <w:lang w:eastAsia="fr-FR"/>
    </w:rPr>
  </w:style>
  <w:style w:type="paragraph" w:customStyle="1" w:styleId="listealpha25">
    <w:name w:val="liste:alpha:25"/>
    <w:basedOn w:val="listealpha20"/>
    <w:rsid w:val="000F7D03"/>
    <w:pPr>
      <w:numPr>
        <w:numId w:val="2"/>
      </w:numPr>
      <w:ind w:left="1702" w:hanging="284"/>
    </w:pPr>
  </w:style>
  <w:style w:type="paragraph" w:customStyle="1" w:styleId="listebullet25">
    <w:name w:val="liste:bullet:25"/>
    <w:basedOn w:val="listebullet20"/>
    <w:rsid w:val="000F7D03"/>
    <w:pPr>
      <w:ind w:left="1701"/>
    </w:pPr>
    <w:rPr>
      <w:snapToGrid w:val="0"/>
      <w:color w:val="000000"/>
      <w:lang w:val="en-US"/>
    </w:rPr>
  </w:style>
  <w:style w:type="paragraph" w:customStyle="1" w:styleId="listebullet20">
    <w:name w:val="liste:bullet:20"/>
    <w:rsid w:val="000F7D03"/>
    <w:pPr>
      <w:spacing w:before="80" w:after="80" w:line="360" w:lineRule="atLeast"/>
      <w:ind w:left="1418" w:hanging="284"/>
      <w:jc w:val="both"/>
    </w:pPr>
    <w:rPr>
      <w:sz w:val="24"/>
      <w:lang w:eastAsia="fr-FR"/>
    </w:rPr>
  </w:style>
  <w:style w:type="paragraph" w:customStyle="1" w:styleId="listenum20">
    <w:name w:val="liste:num:20"/>
    <w:rsid w:val="000F7D03"/>
    <w:pPr>
      <w:numPr>
        <w:numId w:val="4"/>
      </w:numPr>
      <w:spacing w:before="80" w:after="80" w:line="360" w:lineRule="atLeast"/>
      <w:ind w:hanging="284"/>
      <w:jc w:val="both"/>
    </w:pPr>
    <w:rPr>
      <w:sz w:val="24"/>
      <w:lang w:eastAsia="fr-FR"/>
    </w:rPr>
  </w:style>
  <w:style w:type="paragraph" w:customStyle="1" w:styleId="listenum25">
    <w:name w:val="liste:num:25"/>
    <w:basedOn w:val="listenum20"/>
    <w:rsid w:val="000F7D03"/>
    <w:pPr>
      <w:numPr>
        <w:numId w:val="5"/>
      </w:numPr>
      <w:ind w:left="1702" w:hanging="284"/>
    </w:pPr>
  </w:style>
  <w:style w:type="paragraph" w:customStyle="1" w:styleId="tabbullet5">
    <w:name w:val="tab:bullet:5"/>
    <w:basedOn w:val="listebullet20"/>
    <w:rsid w:val="000F7D03"/>
    <w:pPr>
      <w:numPr>
        <w:numId w:val="8"/>
      </w:numPr>
      <w:tabs>
        <w:tab w:val="clear" w:pos="644"/>
      </w:tabs>
      <w:spacing w:before="50" w:after="50" w:line="300" w:lineRule="atLeast"/>
      <w:ind w:left="568" w:hanging="284"/>
    </w:pPr>
    <w:rPr>
      <w:sz w:val="20"/>
    </w:rPr>
  </w:style>
  <w:style w:type="paragraph" w:customStyle="1" w:styleId="tablosange10">
    <w:name w:val="tab:losange:10"/>
    <w:basedOn w:val="listelosange20"/>
    <w:rsid w:val="000F7D03"/>
    <w:pPr>
      <w:numPr>
        <w:numId w:val="9"/>
      </w:numPr>
      <w:tabs>
        <w:tab w:val="clear" w:pos="0"/>
      </w:tabs>
      <w:spacing w:before="50" w:after="50" w:line="300" w:lineRule="atLeast"/>
      <w:ind w:left="851" w:hanging="284"/>
    </w:pPr>
    <w:rPr>
      <w:sz w:val="20"/>
    </w:rPr>
  </w:style>
  <w:style w:type="paragraph" w:customStyle="1" w:styleId="listelosange20">
    <w:name w:val="liste:losange:20"/>
    <w:rsid w:val="000F7D03"/>
    <w:pPr>
      <w:spacing w:before="80" w:after="80" w:line="360" w:lineRule="atLeast"/>
      <w:ind w:left="1418" w:hanging="284"/>
      <w:jc w:val="both"/>
    </w:pPr>
    <w:rPr>
      <w:sz w:val="24"/>
      <w:lang w:eastAsia="fr-FR"/>
    </w:rPr>
  </w:style>
  <w:style w:type="paragraph" w:customStyle="1" w:styleId="titrealpha">
    <w:name w:val="titre:alpha"/>
    <w:next w:val="texte20"/>
    <w:rsid w:val="000F7D03"/>
    <w:pPr>
      <w:numPr>
        <w:numId w:val="7"/>
      </w:numPr>
      <w:tabs>
        <w:tab w:val="num" w:pos="360"/>
      </w:tabs>
      <w:spacing w:before="360" w:after="360" w:line="360" w:lineRule="atLeast"/>
      <w:jc w:val="center"/>
    </w:pPr>
    <w:rPr>
      <w:b/>
      <w:caps/>
      <w:sz w:val="28"/>
      <w:lang w:eastAsia="fr-FR"/>
    </w:rPr>
  </w:style>
  <w:style w:type="paragraph" w:styleId="TOC1">
    <w:name w:val="toc 1"/>
    <w:basedOn w:val="Heading2"/>
    <w:uiPriority w:val="39"/>
    <w:qFormat/>
    <w:rsid w:val="000F7D03"/>
    <w:pPr>
      <w:keepNext w:val="0"/>
      <w:tabs>
        <w:tab w:val="left" w:pos="851"/>
        <w:tab w:val="right" w:leader="dot" w:pos="9628"/>
      </w:tabs>
      <w:spacing w:before="120" w:after="120"/>
      <w:ind w:left="851" w:hanging="851"/>
      <w:jc w:val="left"/>
      <w:outlineLvl w:val="9"/>
    </w:pPr>
    <w:rPr>
      <w:b w:val="0"/>
      <w:noProof/>
    </w:rPr>
  </w:style>
  <w:style w:type="paragraph" w:styleId="TOC2">
    <w:name w:val="toc 2"/>
    <w:basedOn w:val="TOC1"/>
    <w:next w:val="Normal"/>
    <w:uiPriority w:val="39"/>
    <w:qFormat/>
    <w:rsid w:val="000F7D03"/>
    <w:pPr>
      <w:spacing w:before="0" w:after="0"/>
    </w:pPr>
  </w:style>
  <w:style w:type="paragraph" w:styleId="TOC3">
    <w:name w:val="toc 3"/>
    <w:basedOn w:val="TOC2"/>
    <w:uiPriority w:val="39"/>
    <w:qFormat/>
    <w:rsid w:val="000F7D03"/>
    <w:rPr>
      <w:caps w:val="0"/>
    </w:rPr>
  </w:style>
  <w:style w:type="paragraph" w:customStyle="1" w:styleId="titretab">
    <w:name w:val="titre:tab"/>
    <w:basedOn w:val="titrefig"/>
    <w:rsid w:val="000F7D03"/>
    <w:pPr>
      <w:numPr>
        <w:numId w:val="11"/>
      </w:numPr>
    </w:pPr>
  </w:style>
  <w:style w:type="paragraph" w:customStyle="1" w:styleId="titrefig">
    <w:name w:val="titre:fig"/>
    <w:basedOn w:val="texte20"/>
    <w:next w:val="texte20"/>
    <w:rsid w:val="000F7D03"/>
    <w:pPr>
      <w:numPr>
        <w:numId w:val="12"/>
      </w:numPr>
      <w:spacing w:before="240" w:after="0"/>
    </w:pPr>
    <w:rPr>
      <w:b/>
    </w:rPr>
  </w:style>
  <w:style w:type="paragraph" w:customStyle="1" w:styleId="tabtiret0">
    <w:name w:val="tab:tiret:0"/>
    <w:basedOn w:val="listetiret0"/>
    <w:rsid w:val="000F7D03"/>
    <w:pPr>
      <w:numPr>
        <w:numId w:val="10"/>
      </w:numPr>
      <w:spacing w:before="50" w:after="50" w:line="300" w:lineRule="atLeast"/>
    </w:pPr>
    <w:rPr>
      <w:sz w:val="20"/>
    </w:rPr>
  </w:style>
  <w:style w:type="paragraph" w:customStyle="1" w:styleId="listetiret0">
    <w:name w:val="liste:tiret:0"/>
    <w:basedOn w:val="listetiret20"/>
    <w:rsid w:val="000F7D03"/>
    <w:pPr>
      <w:ind w:left="284"/>
    </w:pPr>
  </w:style>
  <w:style w:type="paragraph" w:customStyle="1" w:styleId="listetiret20">
    <w:name w:val="liste:tiret:20"/>
    <w:rsid w:val="000F7D03"/>
    <w:pPr>
      <w:numPr>
        <w:numId w:val="6"/>
      </w:numPr>
      <w:spacing w:before="80" w:after="80" w:line="360" w:lineRule="atLeast"/>
      <w:jc w:val="both"/>
    </w:pPr>
    <w:rPr>
      <w:sz w:val="24"/>
      <w:lang w:eastAsia="fr-FR"/>
    </w:rPr>
  </w:style>
  <w:style w:type="paragraph" w:customStyle="1" w:styleId="listealpha30">
    <w:name w:val="liste:alpha:30"/>
    <w:basedOn w:val="listealpha20"/>
    <w:rsid w:val="000F7D03"/>
    <w:pPr>
      <w:numPr>
        <w:numId w:val="3"/>
      </w:numPr>
      <w:ind w:left="1985" w:hanging="284"/>
    </w:pPr>
  </w:style>
  <w:style w:type="paragraph" w:styleId="TOC4">
    <w:name w:val="toc 4"/>
    <w:basedOn w:val="TOC3"/>
    <w:next w:val="Normal"/>
    <w:uiPriority w:val="39"/>
    <w:rsid w:val="000F7D03"/>
    <w:pPr>
      <w:ind w:left="720"/>
    </w:pPr>
    <w:rPr>
      <w:i/>
      <w:sz w:val="18"/>
    </w:rPr>
  </w:style>
  <w:style w:type="paragraph" w:styleId="TOC5">
    <w:name w:val="toc 5"/>
    <w:basedOn w:val="TOC3"/>
    <w:next w:val="Normal"/>
    <w:uiPriority w:val="39"/>
    <w:rsid w:val="000F7D03"/>
    <w:pPr>
      <w:ind w:left="960"/>
    </w:pPr>
    <w:rPr>
      <w:i/>
      <w:sz w:val="18"/>
    </w:rPr>
  </w:style>
  <w:style w:type="paragraph" w:styleId="TOC6">
    <w:name w:val="toc 6"/>
    <w:basedOn w:val="TOC3"/>
    <w:next w:val="Normal"/>
    <w:uiPriority w:val="39"/>
    <w:rsid w:val="000F7D03"/>
    <w:pPr>
      <w:ind w:left="1200"/>
    </w:pPr>
    <w:rPr>
      <w:i/>
      <w:sz w:val="18"/>
    </w:rPr>
  </w:style>
  <w:style w:type="paragraph" w:styleId="TOC7">
    <w:name w:val="toc 7"/>
    <w:basedOn w:val="TOC3"/>
    <w:next w:val="Normal"/>
    <w:uiPriority w:val="39"/>
    <w:rsid w:val="000F7D03"/>
    <w:pPr>
      <w:ind w:left="1440"/>
    </w:pPr>
    <w:rPr>
      <w:i/>
      <w:sz w:val="18"/>
    </w:rPr>
  </w:style>
  <w:style w:type="paragraph" w:styleId="TOC8">
    <w:name w:val="toc 8"/>
    <w:basedOn w:val="TOC3"/>
    <w:next w:val="Normal"/>
    <w:uiPriority w:val="39"/>
    <w:rsid w:val="000F7D03"/>
    <w:pPr>
      <w:ind w:left="1680"/>
    </w:pPr>
    <w:rPr>
      <w:i/>
      <w:sz w:val="18"/>
    </w:rPr>
  </w:style>
  <w:style w:type="paragraph" w:styleId="TOC9">
    <w:name w:val="toc 9"/>
    <w:basedOn w:val="TOC3"/>
    <w:next w:val="Normal"/>
    <w:uiPriority w:val="39"/>
    <w:rsid w:val="000F7D03"/>
    <w:pPr>
      <w:ind w:left="1920"/>
    </w:pPr>
    <w:rPr>
      <w:i/>
      <w:sz w:val="18"/>
    </w:rPr>
  </w:style>
  <w:style w:type="paragraph" w:customStyle="1" w:styleId="titrerapport1">
    <w:name w:val="titre:rapport:1"/>
    <w:basedOn w:val="titrece"/>
    <w:rsid w:val="000F7D03"/>
    <w:pPr>
      <w:spacing w:before="240" w:after="240"/>
    </w:pPr>
  </w:style>
  <w:style w:type="paragraph" w:customStyle="1" w:styleId="titrece">
    <w:name w:val="titre:ce"/>
    <w:basedOn w:val="titre1annexe"/>
    <w:next w:val="texte20"/>
    <w:rsid w:val="000F7D03"/>
  </w:style>
  <w:style w:type="paragraph" w:customStyle="1" w:styleId="titre1annexe">
    <w:name w:val="titre:1:annexe"/>
    <w:basedOn w:val="texte0"/>
    <w:next w:val="texte0"/>
    <w:rsid w:val="000F7D03"/>
    <w:pPr>
      <w:spacing w:before="360" w:after="360"/>
      <w:jc w:val="center"/>
    </w:pPr>
    <w:rPr>
      <w:b/>
      <w:caps/>
      <w:sz w:val="28"/>
    </w:rPr>
  </w:style>
  <w:style w:type="paragraph" w:customStyle="1" w:styleId="texte0">
    <w:name w:val="texte:0"/>
    <w:basedOn w:val="texte20"/>
    <w:rsid w:val="000F7D03"/>
    <w:pPr>
      <w:ind w:left="0"/>
    </w:pPr>
  </w:style>
  <w:style w:type="paragraph" w:customStyle="1" w:styleId="tabg0">
    <w:name w:val="tab:g:0"/>
    <w:basedOn w:val="tabce"/>
    <w:rsid w:val="000F7D03"/>
    <w:pPr>
      <w:jc w:val="both"/>
    </w:pPr>
  </w:style>
  <w:style w:type="paragraph" w:customStyle="1" w:styleId="tabce">
    <w:name w:val="tab:ce"/>
    <w:rsid w:val="000F7D03"/>
    <w:pPr>
      <w:spacing w:before="50" w:after="50" w:line="300" w:lineRule="atLeast"/>
      <w:jc w:val="center"/>
    </w:pPr>
    <w:rPr>
      <w:lang w:eastAsia="fr-FR"/>
    </w:rPr>
  </w:style>
  <w:style w:type="paragraph" w:customStyle="1" w:styleId="soustab20">
    <w:name w:val="sous:tab:20"/>
    <w:rsid w:val="000F7D03"/>
    <w:pPr>
      <w:keepLines/>
      <w:widowControl w:val="0"/>
      <w:spacing w:after="120" w:line="260" w:lineRule="atLeast"/>
      <w:ind w:left="1134"/>
      <w:jc w:val="both"/>
    </w:pPr>
    <w:rPr>
      <w:sz w:val="18"/>
      <w:lang w:eastAsia="fr-FR"/>
    </w:rPr>
  </w:style>
  <w:style w:type="paragraph" w:customStyle="1" w:styleId="nom">
    <w:name w:val="nom"/>
    <w:basedOn w:val="texte0"/>
    <w:rsid w:val="000F7D03"/>
    <w:pPr>
      <w:tabs>
        <w:tab w:val="left" w:pos="5954"/>
      </w:tabs>
      <w:spacing w:before="120" w:after="40"/>
    </w:pPr>
    <w:rPr>
      <w:b/>
    </w:rPr>
  </w:style>
  <w:style w:type="character" w:styleId="Hyperlink">
    <w:name w:val="Hyperlink"/>
    <w:basedOn w:val="DefaultParagraphFont"/>
    <w:uiPriority w:val="99"/>
    <w:rsid w:val="000F7D03"/>
    <w:rPr>
      <w:color w:val="0000FF"/>
      <w:u w:val="single"/>
    </w:rPr>
  </w:style>
  <w:style w:type="paragraph" w:customStyle="1" w:styleId="nbrepage">
    <w:name w:val="nbre:page"/>
    <w:rsid w:val="000F7D03"/>
    <w:pPr>
      <w:keepNext/>
      <w:keepLines/>
      <w:widowControl w:val="0"/>
      <w:overflowPunct w:val="0"/>
      <w:autoSpaceDE w:val="0"/>
      <w:autoSpaceDN w:val="0"/>
      <w:adjustRightInd w:val="0"/>
      <w:spacing w:before="567" w:line="240" w:lineRule="atLeast"/>
      <w:textAlignment w:val="baseline"/>
    </w:pPr>
    <w:rPr>
      <w:rFonts w:ascii="Times" w:hAnsi="Times"/>
      <w:sz w:val="24"/>
      <w:lang w:eastAsia="fr-FR"/>
    </w:rPr>
  </w:style>
  <w:style w:type="paragraph" w:customStyle="1" w:styleId="TDM">
    <w:name w:val="TDM"/>
    <w:basedOn w:val="textece0"/>
    <w:next w:val="pagetdm"/>
    <w:rsid w:val="000F7D03"/>
    <w:pPr>
      <w:pageBreakBefore/>
      <w:spacing w:before="0" w:after="240"/>
    </w:pPr>
    <w:rPr>
      <w:b/>
      <w:caps/>
    </w:rPr>
  </w:style>
  <w:style w:type="paragraph" w:customStyle="1" w:styleId="textece0">
    <w:name w:val="texte:ce:0"/>
    <w:basedOn w:val="texte0"/>
    <w:rsid w:val="000F7D03"/>
    <w:pPr>
      <w:jc w:val="center"/>
    </w:pPr>
  </w:style>
  <w:style w:type="paragraph" w:customStyle="1" w:styleId="pagetdm">
    <w:name w:val="pagetdm"/>
    <w:basedOn w:val="tabd"/>
    <w:rsid w:val="000F7D03"/>
    <w:rPr>
      <w:b/>
      <w:sz w:val="24"/>
    </w:rPr>
  </w:style>
  <w:style w:type="paragraph" w:customStyle="1" w:styleId="tabd">
    <w:name w:val="tab:d"/>
    <w:basedOn w:val="tabce"/>
    <w:rsid w:val="000F7D03"/>
    <w:pPr>
      <w:jc w:val="right"/>
    </w:pPr>
  </w:style>
  <w:style w:type="paragraph" w:customStyle="1" w:styleId="Glossaire">
    <w:name w:val="Glossaire"/>
    <w:basedOn w:val="texte0"/>
    <w:rsid w:val="000F7D03"/>
    <w:pPr>
      <w:spacing w:before="0" w:after="0"/>
      <w:ind w:left="1701" w:hanging="1701"/>
    </w:pPr>
  </w:style>
  <w:style w:type="paragraph" w:customStyle="1" w:styleId="soustexte20last">
    <w:name w:val="sous:texte:20last"/>
    <w:rsid w:val="000F7D03"/>
    <w:pPr>
      <w:tabs>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2"/>
        <w:tab w:val="left" w:pos="5386"/>
        <w:tab w:val="left" w:pos="5669"/>
        <w:tab w:val="left" w:pos="5953"/>
        <w:tab w:val="left" w:pos="6236"/>
        <w:tab w:val="left" w:pos="6520"/>
        <w:tab w:val="left" w:pos="6803"/>
      </w:tabs>
      <w:spacing w:after="85" w:line="360" w:lineRule="atLeast"/>
      <w:ind w:left="1134"/>
      <w:jc w:val="both"/>
    </w:pPr>
    <w:rPr>
      <w:rFonts w:ascii="Times" w:hAnsi="Times"/>
      <w:snapToGrid w:val="0"/>
      <w:sz w:val="24"/>
      <w:lang w:val="en-US" w:eastAsia="fr-FR"/>
    </w:rPr>
  </w:style>
  <w:style w:type="paragraph" w:customStyle="1" w:styleId="titre2annexe">
    <w:name w:val="titre:2:annexe"/>
    <w:basedOn w:val="titre1annexe"/>
    <w:next w:val="texte0"/>
    <w:rsid w:val="000F7D03"/>
    <w:pPr>
      <w:ind w:left="1134" w:hanging="1134"/>
      <w:jc w:val="both"/>
    </w:pPr>
    <w:rPr>
      <w:sz w:val="24"/>
    </w:rPr>
  </w:style>
  <w:style w:type="paragraph" w:styleId="Header">
    <w:name w:val="header"/>
    <w:basedOn w:val="texte0"/>
    <w:link w:val="HeaderChar"/>
    <w:uiPriority w:val="99"/>
    <w:rsid w:val="000F7D03"/>
    <w:pPr>
      <w:tabs>
        <w:tab w:val="center" w:pos="4820"/>
        <w:tab w:val="right" w:pos="9639"/>
      </w:tabs>
      <w:spacing w:after="0" w:line="240" w:lineRule="auto"/>
    </w:pPr>
    <w:rPr>
      <w:sz w:val="22"/>
    </w:rPr>
  </w:style>
  <w:style w:type="paragraph" w:styleId="Footer">
    <w:name w:val="footer"/>
    <w:basedOn w:val="Header"/>
    <w:link w:val="FooterChar"/>
    <w:uiPriority w:val="99"/>
    <w:rsid w:val="000F7D03"/>
    <w:rPr>
      <w:sz w:val="20"/>
    </w:rPr>
  </w:style>
  <w:style w:type="paragraph" w:customStyle="1" w:styleId="listetiret15">
    <w:name w:val="liste:tiret:15"/>
    <w:basedOn w:val="listetiret20"/>
    <w:rsid w:val="000F7D03"/>
    <w:pPr>
      <w:ind w:left="1135"/>
    </w:pPr>
  </w:style>
  <w:style w:type="paragraph" w:styleId="BalloonText">
    <w:name w:val="Balloon Text"/>
    <w:basedOn w:val="Normal"/>
    <w:semiHidden/>
    <w:rsid w:val="007C1C27"/>
    <w:rPr>
      <w:rFonts w:ascii="Tahoma" w:hAnsi="Tahoma" w:cs="Tahoma"/>
      <w:sz w:val="16"/>
      <w:szCs w:val="16"/>
    </w:rPr>
  </w:style>
  <w:style w:type="paragraph" w:styleId="Caption">
    <w:name w:val="caption"/>
    <w:basedOn w:val="Normal"/>
    <w:next w:val="Normal"/>
    <w:qFormat/>
    <w:rsid w:val="0070144B"/>
    <w:pPr>
      <w:spacing w:before="120" w:after="120"/>
    </w:pPr>
    <w:rPr>
      <w:b/>
      <w:bCs/>
      <w:sz w:val="20"/>
      <w:szCs w:val="20"/>
    </w:rPr>
  </w:style>
  <w:style w:type="paragraph" w:styleId="Date">
    <w:name w:val="Date"/>
    <w:basedOn w:val="Normal"/>
    <w:next w:val="Normal"/>
    <w:rsid w:val="00C11735"/>
    <w:rPr>
      <w:rFonts w:eastAsia="SimSun"/>
      <w:szCs w:val="20"/>
      <w:lang w:val="en-GB" w:eastAsia="zh-CN"/>
    </w:rPr>
  </w:style>
  <w:style w:type="paragraph" w:styleId="Title">
    <w:name w:val="Title"/>
    <w:basedOn w:val="Normal"/>
    <w:qFormat/>
    <w:rsid w:val="00D85E26"/>
    <w:pPr>
      <w:jc w:val="center"/>
    </w:pPr>
    <w:rPr>
      <w:b/>
      <w:sz w:val="28"/>
      <w:szCs w:val="20"/>
      <w:lang w:val="en-GB" w:eastAsia="zh-TW"/>
    </w:rPr>
  </w:style>
  <w:style w:type="paragraph" w:styleId="BodyTextIndent">
    <w:name w:val="Body Text Indent"/>
    <w:basedOn w:val="Normal"/>
    <w:link w:val="BodyTextIndentChar"/>
    <w:rsid w:val="00E1393B"/>
    <w:pPr>
      <w:spacing w:after="120"/>
      <w:ind w:left="283"/>
    </w:pPr>
    <w:rPr>
      <w:rFonts w:ascii="Arial" w:hAnsi="Arial"/>
      <w:sz w:val="22"/>
      <w:szCs w:val="20"/>
      <w:lang w:val="en-GB" w:eastAsia="en-US"/>
    </w:rPr>
  </w:style>
  <w:style w:type="paragraph" w:styleId="BodyText2">
    <w:name w:val="Body Text 2"/>
    <w:basedOn w:val="Normal"/>
    <w:link w:val="BodyText2Char"/>
    <w:rsid w:val="00FD4F18"/>
    <w:pPr>
      <w:spacing w:after="120" w:line="480" w:lineRule="auto"/>
    </w:pPr>
  </w:style>
  <w:style w:type="table" w:styleId="TableGrid">
    <w:name w:val="Table Grid"/>
    <w:basedOn w:val="TableNormal"/>
    <w:rsid w:val="009A1336"/>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3D4362"/>
    <w:rPr>
      <w:sz w:val="16"/>
      <w:szCs w:val="16"/>
    </w:rPr>
  </w:style>
  <w:style w:type="paragraph" w:styleId="CommentText">
    <w:name w:val="annotation text"/>
    <w:basedOn w:val="Normal"/>
    <w:link w:val="CommentTextChar"/>
    <w:semiHidden/>
    <w:rsid w:val="003D4362"/>
    <w:rPr>
      <w:sz w:val="20"/>
      <w:szCs w:val="20"/>
    </w:rPr>
  </w:style>
  <w:style w:type="paragraph" w:styleId="CommentSubject">
    <w:name w:val="annotation subject"/>
    <w:basedOn w:val="CommentText"/>
    <w:next w:val="CommentText"/>
    <w:semiHidden/>
    <w:rsid w:val="003D4362"/>
    <w:rPr>
      <w:b/>
      <w:bCs/>
    </w:rPr>
  </w:style>
  <w:style w:type="paragraph" w:styleId="NormalWeb">
    <w:name w:val="Normal (Web)"/>
    <w:basedOn w:val="Normal"/>
    <w:uiPriority w:val="99"/>
    <w:rsid w:val="00CD1FF1"/>
    <w:pPr>
      <w:spacing w:line="288" w:lineRule="atLeast"/>
    </w:pPr>
    <w:rPr>
      <w:rFonts w:eastAsia="PMingLiU"/>
      <w:color w:val="244857"/>
      <w:lang w:val="en-GB" w:eastAsia="zh-TW"/>
    </w:rPr>
  </w:style>
  <w:style w:type="paragraph" w:customStyle="1" w:styleId="InsideAddressName">
    <w:name w:val="Inside Address Name"/>
    <w:basedOn w:val="Normal"/>
    <w:rsid w:val="00CD1FF1"/>
    <w:rPr>
      <w:rFonts w:eastAsia="PMingLiU"/>
      <w:lang w:val="en-GB" w:eastAsia="zh-TW"/>
    </w:rPr>
  </w:style>
  <w:style w:type="paragraph" w:customStyle="1" w:styleId="InsideAddress">
    <w:name w:val="Inside Address"/>
    <w:basedOn w:val="Normal"/>
    <w:rsid w:val="00CD1FF1"/>
    <w:rPr>
      <w:rFonts w:eastAsia="PMingLiU"/>
      <w:lang w:val="en-GB" w:eastAsia="zh-TW"/>
    </w:rPr>
  </w:style>
  <w:style w:type="paragraph" w:styleId="BodyText">
    <w:name w:val="Body Text"/>
    <w:basedOn w:val="Normal"/>
    <w:link w:val="BodyTextChar"/>
    <w:rsid w:val="000A1AB7"/>
    <w:pPr>
      <w:spacing w:after="120"/>
    </w:pPr>
  </w:style>
  <w:style w:type="paragraph" w:styleId="BodyText3">
    <w:name w:val="Body Text 3"/>
    <w:basedOn w:val="Normal"/>
    <w:link w:val="BodyText3Char"/>
    <w:rsid w:val="000A1AB7"/>
    <w:pPr>
      <w:spacing w:after="120"/>
    </w:pPr>
    <w:rPr>
      <w:sz w:val="16"/>
      <w:szCs w:val="16"/>
    </w:rPr>
  </w:style>
  <w:style w:type="character" w:styleId="PageNumber">
    <w:name w:val="page number"/>
    <w:basedOn w:val="DefaultParagraphFont"/>
    <w:rsid w:val="0044098A"/>
  </w:style>
  <w:style w:type="paragraph" w:styleId="HTMLPreformatted">
    <w:name w:val="HTML Preformatted"/>
    <w:basedOn w:val="Normal"/>
    <w:link w:val="HTMLPreformattedChar"/>
    <w:uiPriority w:val="99"/>
    <w:rsid w:val="006C3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szCs w:val="20"/>
      <w:lang w:val="en-GB" w:eastAsia="zh-TW"/>
    </w:rPr>
  </w:style>
  <w:style w:type="character" w:customStyle="1" w:styleId="FooterChar">
    <w:name w:val="Footer Char"/>
    <w:basedOn w:val="DefaultParagraphFont"/>
    <w:link w:val="Footer"/>
    <w:uiPriority w:val="99"/>
    <w:rsid w:val="000F5F04"/>
    <w:rPr>
      <w:lang w:eastAsia="fr-FR"/>
    </w:rPr>
  </w:style>
  <w:style w:type="paragraph" w:styleId="NoSpacing">
    <w:name w:val="No Spacing"/>
    <w:link w:val="NoSpacingChar"/>
    <w:uiPriority w:val="1"/>
    <w:qFormat/>
    <w:rsid w:val="00936A5B"/>
    <w:rPr>
      <w:rFonts w:ascii="Calibri" w:hAnsi="Calibri"/>
      <w:sz w:val="22"/>
      <w:szCs w:val="22"/>
      <w:lang w:val="en-US" w:eastAsia="en-US"/>
    </w:rPr>
  </w:style>
  <w:style w:type="character" w:customStyle="1" w:styleId="NoSpacingChar">
    <w:name w:val="No Spacing Char"/>
    <w:basedOn w:val="DefaultParagraphFont"/>
    <w:link w:val="NoSpacing"/>
    <w:uiPriority w:val="1"/>
    <w:rsid w:val="00936A5B"/>
    <w:rPr>
      <w:rFonts w:ascii="Calibri" w:hAnsi="Calibri"/>
      <w:sz w:val="22"/>
      <w:szCs w:val="22"/>
      <w:lang w:val="en-US" w:eastAsia="en-US" w:bidi="ar-SA"/>
    </w:rPr>
  </w:style>
  <w:style w:type="paragraph" w:styleId="ListParagraph">
    <w:name w:val="List Paragraph"/>
    <w:basedOn w:val="Normal"/>
    <w:uiPriority w:val="34"/>
    <w:qFormat/>
    <w:rsid w:val="00795A0B"/>
    <w:pPr>
      <w:ind w:left="720"/>
    </w:pPr>
  </w:style>
  <w:style w:type="paragraph" w:styleId="TOCHeading">
    <w:name w:val="TOC Heading"/>
    <w:basedOn w:val="Heading1"/>
    <w:next w:val="Normal"/>
    <w:uiPriority w:val="39"/>
    <w:unhideWhenUsed/>
    <w:qFormat/>
    <w:rsid w:val="00DA31F3"/>
    <w:pPr>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szCs w:val="28"/>
      <w:lang w:eastAsia="en-US"/>
    </w:rPr>
  </w:style>
  <w:style w:type="character" w:customStyle="1" w:styleId="HeaderChar">
    <w:name w:val="Header Char"/>
    <w:basedOn w:val="DefaultParagraphFont"/>
    <w:link w:val="Header"/>
    <w:uiPriority w:val="99"/>
    <w:rsid w:val="00EA1946"/>
    <w:rPr>
      <w:sz w:val="22"/>
      <w:lang w:eastAsia="fr-FR"/>
    </w:rPr>
  </w:style>
  <w:style w:type="character" w:customStyle="1" w:styleId="BodyTextIndentChar">
    <w:name w:val="Body Text Indent Char"/>
    <w:basedOn w:val="DefaultParagraphFont"/>
    <w:link w:val="BodyTextIndent"/>
    <w:rsid w:val="00EA1946"/>
    <w:rPr>
      <w:rFonts w:ascii="Arial" w:hAnsi="Arial"/>
      <w:sz w:val="22"/>
      <w:lang w:eastAsia="en-US"/>
    </w:rPr>
  </w:style>
  <w:style w:type="character" w:customStyle="1" w:styleId="BodyText2Char">
    <w:name w:val="Body Text 2 Char"/>
    <w:basedOn w:val="DefaultParagraphFont"/>
    <w:link w:val="BodyText2"/>
    <w:rsid w:val="00EA1946"/>
    <w:rPr>
      <w:sz w:val="24"/>
      <w:szCs w:val="24"/>
      <w:lang w:val="en-US" w:eastAsia="fr-FR"/>
    </w:rPr>
  </w:style>
  <w:style w:type="character" w:customStyle="1" w:styleId="CommentTextChar">
    <w:name w:val="Comment Text Char"/>
    <w:basedOn w:val="DefaultParagraphFont"/>
    <w:link w:val="CommentText"/>
    <w:semiHidden/>
    <w:rsid w:val="00EA1946"/>
    <w:rPr>
      <w:lang w:val="en-US" w:eastAsia="fr-FR"/>
    </w:rPr>
  </w:style>
  <w:style w:type="character" w:customStyle="1" w:styleId="BodyTextChar">
    <w:name w:val="Body Text Char"/>
    <w:basedOn w:val="DefaultParagraphFont"/>
    <w:link w:val="BodyText"/>
    <w:rsid w:val="00EA1946"/>
    <w:rPr>
      <w:sz w:val="24"/>
      <w:szCs w:val="24"/>
      <w:lang w:val="en-US" w:eastAsia="fr-FR"/>
    </w:rPr>
  </w:style>
  <w:style w:type="character" w:customStyle="1" w:styleId="BodyText3Char">
    <w:name w:val="Body Text 3 Char"/>
    <w:basedOn w:val="DefaultParagraphFont"/>
    <w:link w:val="BodyText3"/>
    <w:rsid w:val="00EA1946"/>
    <w:rPr>
      <w:sz w:val="16"/>
      <w:szCs w:val="16"/>
      <w:lang w:val="en-US" w:eastAsia="fr-FR"/>
    </w:rPr>
  </w:style>
  <w:style w:type="character" w:styleId="BookTitle">
    <w:name w:val="Book Title"/>
    <w:basedOn w:val="DefaultParagraphFont"/>
    <w:uiPriority w:val="33"/>
    <w:qFormat/>
    <w:rsid w:val="00EA1946"/>
    <w:rPr>
      <w:rFonts w:ascii="Calibri" w:hAnsi="Calibri"/>
      <w:b/>
      <w:bCs/>
      <w:smallCaps/>
      <w:color w:val="D99594" w:themeColor="accent2" w:themeTint="99"/>
      <w:spacing w:val="5"/>
      <w:sz w:val="24"/>
    </w:rPr>
  </w:style>
  <w:style w:type="paragraph" w:customStyle="1" w:styleId="Default">
    <w:name w:val="Default"/>
    <w:rsid w:val="00B26AE4"/>
    <w:pPr>
      <w:autoSpaceDE w:val="0"/>
      <w:autoSpaceDN w:val="0"/>
      <w:adjustRightInd w:val="0"/>
    </w:pPr>
    <w:rPr>
      <w:rFonts w:ascii="Arial" w:hAnsi="Arial" w:cs="Arial"/>
      <w:color w:val="000000"/>
      <w:sz w:val="24"/>
      <w:szCs w:val="24"/>
    </w:rPr>
  </w:style>
  <w:style w:type="character" w:customStyle="1" w:styleId="author-info">
    <w:name w:val="author-info"/>
    <w:basedOn w:val="DefaultParagraphFont"/>
    <w:rsid w:val="003D2174"/>
  </w:style>
  <w:style w:type="character" w:customStyle="1" w:styleId="Heading2Char">
    <w:name w:val="Heading 2 Char"/>
    <w:basedOn w:val="DefaultParagraphFont"/>
    <w:link w:val="Heading2"/>
    <w:rsid w:val="00876E68"/>
    <w:rPr>
      <w:rFonts w:asciiTheme="minorHAnsi" w:hAnsiTheme="minorHAnsi"/>
      <w:b/>
      <w:caps/>
      <w:sz w:val="28"/>
      <w:lang w:eastAsia="fr-FR"/>
    </w:rPr>
  </w:style>
  <w:style w:type="character" w:customStyle="1" w:styleId="Heading1Char">
    <w:name w:val="Heading 1 Char"/>
    <w:basedOn w:val="DefaultParagraphFont"/>
    <w:link w:val="Heading1"/>
    <w:rsid w:val="00C374B6"/>
    <w:rPr>
      <w:b/>
      <w:caps/>
      <w:sz w:val="28"/>
      <w:lang w:val="en-US" w:eastAsia="fr-FR"/>
    </w:rPr>
  </w:style>
  <w:style w:type="character" w:customStyle="1" w:styleId="Heading3Char">
    <w:name w:val="Heading 3 Char"/>
    <w:basedOn w:val="DefaultParagraphFont"/>
    <w:link w:val="Heading3"/>
    <w:rsid w:val="00C374B6"/>
    <w:rPr>
      <w:b/>
      <w:sz w:val="24"/>
      <w:lang w:val="en-US" w:eastAsia="fr-FR"/>
    </w:rPr>
  </w:style>
  <w:style w:type="character" w:styleId="Emphasis">
    <w:name w:val="Emphasis"/>
    <w:basedOn w:val="DefaultParagraphFont"/>
    <w:uiPriority w:val="20"/>
    <w:qFormat/>
    <w:rsid w:val="004D64A8"/>
    <w:rPr>
      <w:i/>
      <w:iCs/>
    </w:rPr>
  </w:style>
  <w:style w:type="paragraph" w:styleId="Revision">
    <w:name w:val="Revision"/>
    <w:hidden/>
    <w:uiPriority w:val="99"/>
    <w:semiHidden/>
    <w:rsid w:val="004B3E78"/>
    <w:rPr>
      <w:sz w:val="24"/>
      <w:szCs w:val="24"/>
      <w:lang w:val="en-US" w:eastAsia="fr-FR"/>
    </w:rPr>
  </w:style>
  <w:style w:type="character" w:customStyle="1" w:styleId="HTMLPreformattedChar">
    <w:name w:val="HTML Preformatted Char"/>
    <w:basedOn w:val="DefaultParagraphFont"/>
    <w:link w:val="HTMLPreformatted"/>
    <w:uiPriority w:val="99"/>
    <w:rsid w:val="00242277"/>
    <w:rPr>
      <w:rFonts w:ascii="Courier New" w:eastAsia="PMingLiU" w:hAnsi="Courier New" w:cs="Courier New"/>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056">
      <w:bodyDiv w:val="1"/>
      <w:marLeft w:val="0"/>
      <w:marRight w:val="0"/>
      <w:marTop w:val="0"/>
      <w:marBottom w:val="0"/>
      <w:divBdr>
        <w:top w:val="none" w:sz="0" w:space="0" w:color="auto"/>
        <w:left w:val="none" w:sz="0" w:space="0" w:color="auto"/>
        <w:bottom w:val="none" w:sz="0" w:space="0" w:color="auto"/>
        <w:right w:val="none" w:sz="0" w:space="0" w:color="auto"/>
      </w:divBdr>
    </w:div>
    <w:div w:id="157044844">
      <w:bodyDiv w:val="1"/>
      <w:marLeft w:val="0"/>
      <w:marRight w:val="0"/>
      <w:marTop w:val="0"/>
      <w:marBottom w:val="0"/>
      <w:divBdr>
        <w:top w:val="none" w:sz="0" w:space="0" w:color="auto"/>
        <w:left w:val="none" w:sz="0" w:space="0" w:color="auto"/>
        <w:bottom w:val="none" w:sz="0" w:space="0" w:color="auto"/>
        <w:right w:val="none" w:sz="0" w:space="0" w:color="auto"/>
      </w:divBdr>
      <w:divsChild>
        <w:div w:id="1245337406">
          <w:marLeft w:val="288"/>
          <w:marRight w:val="0"/>
          <w:marTop w:val="0"/>
          <w:marBottom w:val="0"/>
          <w:divBdr>
            <w:top w:val="none" w:sz="0" w:space="0" w:color="auto"/>
            <w:left w:val="none" w:sz="0" w:space="0" w:color="auto"/>
            <w:bottom w:val="none" w:sz="0" w:space="0" w:color="auto"/>
            <w:right w:val="none" w:sz="0" w:space="0" w:color="auto"/>
          </w:divBdr>
        </w:div>
        <w:div w:id="72318561">
          <w:marLeft w:val="288"/>
          <w:marRight w:val="0"/>
          <w:marTop w:val="0"/>
          <w:marBottom w:val="0"/>
          <w:divBdr>
            <w:top w:val="none" w:sz="0" w:space="0" w:color="auto"/>
            <w:left w:val="none" w:sz="0" w:space="0" w:color="auto"/>
            <w:bottom w:val="none" w:sz="0" w:space="0" w:color="auto"/>
            <w:right w:val="none" w:sz="0" w:space="0" w:color="auto"/>
          </w:divBdr>
        </w:div>
        <w:div w:id="168757084">
          <w:marLeft w:val="288"/>
          <w:marRight w:val="0"/>
          <w:marTop w:val="0"/>
          <w:marBottom w:val="0"/>
          <w:divBdr>
            <w:top w:val="none" w:sz="0" w:space="0" w:color="auto"/>
            <w:left w:val="none" w:sz="0" w:space="0" w:color="auto"/>
            <w:bottom w:val="none" w:sz="0" w:space="0" w:color="auto"/>
            <w:right w:val="none" w:sz="0" w:space="0" w:color="auto"/>
          </w:divBdr>
        </w:div>
        <w:div w:id="1696416699">
          <w:marLeft w:val="288"/>
          <w:marRight w:val="0"/>
          <w:marTop w:val="0"/>
          <w:marBottom w:val="0"/>
          <w:divBdr>
            <w:top w:val="none" w:sz="0" w:space="0" w:color="auto"/>
            <w:left w:val="none" w:sz="0" w:space="0" w:color="auto"/>
            <w:bottom w:val="none" w:sz="0" w:space="0" w:color="auto"/>
            <w:right w:val="none" w:sz="0" w:space="0" w:color="auto"/>
          </w:divBdr>
        </w:div>
        <w:div w:id="2126345434">
          <w:marLeft w:val="288"/>
          <w:marRight w:val="0"/>
          <w:marTop w:val="0"/>
          <w:marBottom w:val="0"/>
          <w:divBdr>
            <w:top w:val="none" w:sz="0" w:space="0" w:color="auto"/>
            <w:left w:val="none" w:sz="0" w:space="0" w:color="auto"/>
            <w:bottom w:val="none" w:sz="0" w:space="0" w:color="auto"/>
            <w:right w:val="none" w:sz="0" w:space="0" w:color="auto"/>
          </w:divBdr>
        </w:div>
      </w:divsChild>
    </w:div>
    <w:div w:id="225649491">
      <w:bodyDiv w:val="1"/>
      <w:marLeft w:val="0"/>
      <w:marRight w:val="0"/>
      <w:marTop w:val="0"/>
      <w:marBottom w:val="0"/>
      <w:divBdr>
        <w:top w:val="none" w:sz="0" w:space="0" w:color="auto"/>
        <w:left w:val="none" w:sz="0" w:space="0" w:color="auto"/>
        <w:bottom w:val="none" w:sz="0" w:space="0" w:color="auto"/>
        <w:right w:val="none" w:sz="0" w:space="0" w:color="auto"/>
      </w:divBdr>
    </w:div>
    <w:div w:id="282032501">
      <w:bodyDiv w:val="1"/>
      <w:marLeft w:val="0"/>
      <w:marRight w:val="0"/>
      <w:marTop w:val="0"/>
      <w:marBottom w:val="0"/>
      <w:divBdr>
        <w:top w:val="none" w:sz="0" w:space="0" w:color="auto"/>
        <w:left w:val="none" w:sz="0" w:space="0" w:color="auto"/>
        <w:bottom w:val="none" w:sz="0" w:space="0" w:color="auto"/>
        <w:right w:val="none" w:sz="0" w:space="0" w:color="auto"/>
      </w:divBdr>
      <w:divsChild>
        <w:div w:id="1757096157">
          <w:marLeft w:val="288"/>
          <w:marRight w:val="0"/>
          <w:marTop w:val="0"/>
          <w:marBottom w:val="0"/>
          <w:divBdr>
            <w:top w:val="none" w:sz="0" w:space="0" w:color="auto"/>
            <w:left w:val="none" w:sz="0" w:space="0" w:color="auto"/>
            <w:bottom w:val="none" w:sz="0" w:space="0" w:color="auto"/>
            <w:right w:val="none" w:sz="0" w:space="0" w:color="auto"/>
          </w:divBdr>
        </w:div>
        <w:div w:id="1284310183">
          <w:marLeft w:val="288"/>
          <w:marRight w:val="0"/>
          <w:marTop w:val="0"/>
          <w:marBottom w:val="0"/>
          <w:divBdr>
            <w:top w:val="none" w:sz="0" w:space="0" w:color="auto"/>
            <w:left w:val="none" w:sz="0" w:space="0" w:color="auto"/>
            <w:bottom w:val="none" w:sz="0" w:space="0" w:color="auto"/>
            <w:right w:val="none" w:sz="0" w:space="0" w:color="auto"/>
          </w:divBdr>
        </w:div>
        <w:div w:id="1970428173">
          <w:marLeft w:val="288"/>
          <w:marRight w:val="0"/>
          <w:marTop w:val="0"/>
          <w:marBottom w:val="0"/>
          <w:divBdr>
            <w:top w:val="none" w:sz="0" w:space="0" w:color="auto"/>
            <w:left w:val="none" w:sz="0" w:space="0" w:color="auto"/>
            <w:bottom w:val="none" w:sz="0" w:space="0" w:color="auto"/>
            <w:right w:val="none" w:sz="0" w:space="0" w:color="auto"/>
          </w:divBdr>
        </w:div>
        <w:div w:id="2062627447">
          <w:marLeft w:val="288"/>
          <w:marRight w:val="0"/>
          <w:marTop w:val="0"/>
          <w:marBottom w:val="0"/>
          <w:divBdr>
            <w:top w:val="none" w:sz="0" w:space="0" w:color="auto"/>
            <w:left w:val="none" w:sz="0" w:space="0" w:color="auto"/>
            <w:bottom w:val="none" w:sz="0" w:space="0" w:color="auto"/>
            <w:right w:val="none" w:sz="0" w:space="0" w:color="auto"/>
          </w:divBdr>
        </w:div>
        <w:div w:id="657348077">
          <w:marLeft w:val="288"/>
          <w:marRight w:val="0"/>
          <w:marTop w:val="0"/>
          <w:marBottom w:val="0"/>
          <w:divBdr>
            <w:top w:val="none" w:sz="0" w:space="0" w:color="auto"/>
            <w:left w:val="none" w:sz="0" w:space="0" w:color="auto"/>
            <w:bottom w:val="none" w:sz="0" w:space="0" w:color="auto"/>
            <w:right w:val="none" w:sz="0" w:space="0" w:color="auto"/>
          </w:divBdr>
        </w:div>
      </w:divsChild>
    </w:div>
    <w:div w:id="341014991">
      <w:bodyDiv w:val="1"/>
      <w:marLeft w:val="0"/>
      <w:marRight w:val="0"/>
      <w:marTop w:val="0"/>
      <w:marBottom w:val="0"/>
      <w:divBdr>
        <w:top w:val="none" w:sz="0" w:space="0" w:color="auto"/>
        <w:left w:val="none" w:sz="0" w:space="0" w:color="auto"/>
        <w:bottom w:val="none" w:sz="0" w:space="0" w:color="auto"/>
        <w:right w:val="none" w:sz="0" w:space="0" w:color="auto"/>
      </w:divBdr>
    </w:div>
    <w:div w:id="369962512">
      <w:bodyDiv w:val="1"/>
      <w:marLeft w:val="60"/>
      <w:marRight w:val="60"/>
      <w:marTop w:val="60"/>
      <w:marBottom w:val="15"/>
      <w:divBdr>
        <w:top w:val="none" w:sz="0" w:space="0" w:color="auto"/>
        <w:left w:val="none" w:sz="0" w:space="0" w:color="auto"/>
        <w:bottom w:val="none" w:sz="0" w:space="0" w:color="auto"/>
        <w:right w:val="none" w:sz="0" w:space="0" w:color="auto"/>
      </w:divBdr>
      <w:divsChild>
        <w:div w:id="2079549047">
          <w:marLeft w:val="0"/>
          <w:marRight w:val="0"/>
          <w:marTop w:val="0"/>
          <w:marBottom w:val="0"/>
          <w:divBdr>
            <w:top w:val="none" w:sz="0" w:space="0" w:color="auto"/>
            <w:left w:val="none" w:sz="0" w:space="0" w:color="auto"/>
            <w:bottom w:val="none" w:sz="0" w:space="0" w:color="auto"/>
            <w:right w:val="none" w:sz="0" w:space="0" w:color="auto"/>
          </w:divBdr>
          <w:divsChild>
            <w:div w:id="321738824">
              <w:marLeft w:val="0"/>
              <w:marRight w:val="0"/>
              <w:marTop w:val="0"/>
              <w:marBottom w:val="0"/>
              <w:divBdr>
                <w:top w:val="none" w:sz="0" w:space="0" w:color="auto"/>
                <w:left w:val="none" w:sz="0" w:space="0" w:color="auto"/>
                <w:bottom w:val="none" w:sz="0" w:space="0" w:color="auto"/>
                <w:right w:val="none" w:sz="0" w:space="0" w:color="auto"/>
              </w:divBdr>
            </w:div>
            <w:div w:id="1609115725">
              <w:marLeft w:val="0"/>
              <w:marRight w:val="0"/>
              <w:marTop w:val="0"/>
              <w:marBottom w:val="0"/>
              <w:divBdr>
                <w:top w:val="none" w:sz="0" w:space="0" w:color="auto"/>
                <w:left w:val="none" w:sz="0" w:space="0" w:color="auto"/>
                <w:bottom w:val="none" w:sz="0" w:space="0" w:color="auto"/>
                <w:right w:val="none" w:sz="0" w:space="0" w:color="auto"/>
              </w:divBdr>
            </w:div>
            <w:div w:id="1801727081">
              <w:marLeft w:val="0"/>
              <w:marRight w:val="0"/>
              <w:marTop w:val="0"/>
              <w:marBottom w:val="0"/>
              <w:divBdr>
                <w:top w:val="none" w:sz="0" w:space="0" w:color="auto"/>
                <w:left w:val="none" w:sz="0" w:space="0" w:color="auto"/>
                <w:bottom w:val="none" w:sz="0" w:space="0" w:color="auto"/>
                <w:right w:val="none" w:sz="0" w:space="0" w:color="auto"/>
              </w:divBdr>
            </w:div>
            <w:div w:id="1852840958">
              <w:marLeft w:val="0"/>
              <w:marRight w:val="0"/>
              <w:marTop w:val="0"/>
              <w:marBottom w:val="0"/>
              <w:divBdr>
                <w:top w:val="none" w:sz="0" w:space="0" w:color="auto"/>
                <w:left w:val="none" w:sz="0" w:space="0" w:color="auto"/>
                <w:bottom w:val="none" w:sz="0" w:space="0" w:color="auto"/>
                <w:right w:val="none" w:sz="0" w:space="0" w:color="auto"/>
              </w:divBdr>
            </w:div>
            <w:div w:id="20629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20819">
      <w:bodyDiv w:val="1"/>
      <w:marLeft w:val="0"/>
      <w:marRight w:val="0"/>
      <w:marTop w:val="0"/>
      <w:marBottom w:val="0"/>
      <w:divBdr>
        <w:top w:val="none" w:sz="0" w:space="0" w:color="auto"/>
        <w:left w:val="none" w:sz="0" w:space="0" w:color="auto"/>
        <w:bottom w:val="none" w:sz="0" w:space="0" w:color="auto"/>
        <w:right w:val="none" w:sz="0" w:space="0" w:color="auto"/>
      </w:divBdr>
    </w:div>
    <w:div w:id="427509098">
      <w:bodyDiv w:val="1"/>
      <w:marLeft w:val="0"/>
      <w:marRight w:val="0"/>
      <w:marTop w:val="0"/>
      <w:marBottom w:val="0"/>
      <w:divBdr>
        <w:top w:val="none" w:sz="0" w:space="0" w:color="auto"/>
        <w:left w:val="none" w:sz="0" w:space="0" w:color="auto"/>
        <w:bottom w:val="none" w:sz="0" w:space="0" w:color="auto"/>
        <w:right w:val="none" w:sz="0" w:space="0" w:color="auto"/>
      </w:divBdr>
    </w:div>
    <w:div w:id="586884606">
      <w:bodyDiv w:val="1"/>
      <w:marLeft w:val="0"/>
      <w:marRight w:val="0"/>
      <w:marTop w:val="0"/>
      <w:marBottom w:val="0"/>
      <w:divBdr>
        <w:top w:val="none" w:sz="0" w:space="0" w:color="auto"/>
        <w:left w:val="none" w:sz="0" w:space="0" w:color="auto"/>
        <w:bottom w:val="none" w:sz="0" w:space="0" w:color="auto"/>
        <w:right w:val="none" w:sz="0" w:space="0" w:color="auto"/>
      </w:divBdr>
      <w:divsChild>
        <w:div w:id="2085370608">
          <w:marLeft w:val="288"/>
          <w:marRight w:val="0"/>
          <w:marTop w:val="0"/>
          <w:marBottom w:val="0"/>
          <w:divBdr>
            <w:top w:val="none" w:sz="0" w:space="0" w:color="auto"/>
            <w:left w:val="none" w:sz="0" w:space="0" w:color="auto"/>
            <w:bottom w:val="none" w:sz="0" w:space="0" w:color="auto"/>
            <w:right w:val="none" w:sz="0" w:space="0" w:color="auto"/>
          </w:divBdr>
        </w:div>
        <w:div w:id="439690295">
          <w:marLeft w:val="288"/>
          <w:marRight w:val="0"/>
          <w:marTop w:val="0"/>
          <w:marBottom w:val="0"/>
          <w:divBdr>
            <w:top w:val="none" w:sz="0" w:space="0" w:color="auto"/>
            <w:left w:val="none" w:sz="0" w:space="0" w:color="auto"/>
            <w:bottom w:val="none" w:sz="0" w:space="0" w:color="auto"/>
            <w:right w:val="none" w:sz="0" w:space="0" w:color="auto"/>
          </w:divBdr>
        </w:div>
        <w:div w:id="1998604289">
          <w:marLeft w:val="288"/>
          <w:marRight w:val="0"/>
          <w:marTop w:val="0"/>
          <w:marBottom w:val="0"/>
          <w:divBdr>
            <w:top w:val="none" w:sz="0" w:space="0" w:color="auto"/>
            <w:left w:val="none" w:sz="0" w:space="0" w:color="auto"/>
            <w:bottom w:val="none" w:sz="0" w:space="0" w:color="auto"/>
            <w:right w:val="none" w:sz="0" w:space="0" w:color="auto"/>
          </w:divBdr>
        </w:div>
        <w:div w:id="1553925352">
          <w:marLeft w:val="288"/>
          <w:marRight w:val="0"/>
          <w:marTop w:val="0"/>
          <w:marBottom w:val="0"/>
          <w:divBdr>
            <w:top w:val="none" w:sz="0" w:space="0" w:color="auto"/>
            <w:left w:val="none" w:sz="0" w:space="0" w:color="auto"/>
            <w:bottom w:val="none" w:sz="0" w:space="0" w:color="auto"/>
            <w:right w:val="none" w:sz="0" w:space="0" w:color="auto"/>
          </w:divBdr>
        </w:div>
        <w:div w:id="1303920742">
          <w:marLeft w:val="288"/>
          <w:marRight w:val="0"/>
          <w:marTop w:val="0"/>
          <w:marBottom w:val="0"/>
          <w:divBdr>
            <w:top w:val="none" w:sz="0" w:space="0" w:color="auto"/>
            <w:left w:val="none" w:sz="0" w:space="0" w:color="auto"/>
            <w:bottom w:val="none" w:sz="0" w:space="0" w:color="auto"/>
            <w:right w:val="none" w:sz="0" w:space="0" w:color="auto"/>
          </w:divBdr>
        </w:div>
      </w:divsChild>
    </w:div>
    <w:div w:id="638462432">
      <w:bodyDiv w:val="1"/>
      <w:marLeft w:val="60"/>
      <w:marRight w:val="60"/>
      <w:marTop w:val="60"/>
      <w:marBottom w:val="15"/>
      <w:divBdr>
        <w:top w:val="none" w:sz="0" w:space="0" w:color="auto"/>
        <w:left w:val="none" w:sz="0" w:space="0" w:color="auto"/>
        <w:bottom w:val="none" w:sz="0" w:space="0" w:color="auto"/>
        <w:right w:val="none" w:sz="0" w:space="0" w:color="auto"/>
      </w:divBdr>
      <w:divsChild>
        <w:div w:id="145828761">
          <w:marLeft w:val="0"/>
          <w:marRight w:val="0"/>
          <w:marTop w:val="0"/>
          <w:marBottom w:val="0"/>
          <w:divBdr>
            <w:top w:val="none" w:sz="0" w:space="0" w:color="auto"/>
            <w:left w:val="none" w:sz="0" w:space="0" w:color="auto"/>
            <w:bottom w:val="none" w:sz="0" w:space="0" w:color="auto"/>
            <w:right w:val="none" w:sz="0" w:space="0" w:color="auto"/>
          </w:divBdr>
        </w:div>
        <w:div w:id="332267696">
          <w:marLeft w:val="0"/>
          <w:marRight w:val="0"/>
          <w:marTop w:val="0"/>
          <w:marBottom w:val="0"/>
          <w:divBdr>
            <w:top w:val="none" w:sz="0" w:space="0" w:color="auto"/>
            <w:left w:val="none" w:sz="0" w:space="0" w:color="auto"/>
            <w:bottom w:val="none" w:sz="0" w:space="0" w:color="auto"/>
            <w:right w:val="none" w:sz="0" w:space="0" w:color="auto"/>
          </w:divBdr>
        </w:div>
        <w:div w:id="579485956">
          <w:marLeft w:val="0"/>
          <w:marRight w:val="0"/>
          <w:marTop w:val="0"/>
          <w:marBottom w:val="0"/>
          <w:divBdr>
            <w:top w:val="none" w:sz="0" w:space="0" w:color="auto"/>
            <w:left w:val="none" w:sz="0" w:space="0" w:color="auto"/>
            <w:bottom w:val="none" w:sz="0" w:space="0" w:color="auto"/>
            <w:right w:val="none" w:sz="0" w:space="0" w:color="auto"/>
          </w:divBdr>
        </w:div>
        <w:div w:id="1652295031">
          <w:marLeft w:val="0"/>
          <w:marRight w:val="0"/>
          <w:marTop w:val="0"/>
          <w:marBottom w:val="0"/>
          <w:divBdr>
            <w:top w:val="none" w:sz="0" w:space="0" w:color="auto"/>
            <w:left w:val="none" w:sz="0" w:space="0" w:color="auto"/>
            <w:bottom w:val="none" w:sz="0" w:space="0" w:color="auto"/>
            <w:right w:val="none" w:sz="0" w:space="0" w:color="auto"/>
          </w:divBdr>
        </w:div>
        <w:div w:id="1795899828">
          <w:marLeft w:val="0"/>
          <w:marRight w:val="0"/>
          <w:marTop w:val="0"/>
          <w:marBottom w:val="0"/>
          <w:divBdr>
            <w:top w:val="none" w:sz="0" w:space="0" w:color="auto"/>
            <w:left w:val="none" w:sz="0" w:space="0" w:color="auto"/>
            <w:bottom w:val="none" w:sz="0" w:space="0" w:color="auto"/>
            <w:right w:val="none" w:sz="0" w:space="0" w:color="auto"/>
          </w:divBdr>
        </w:div>
      </w:divsChild>
    </w:div>
    <w:div w:id="853689528">
      <w:bodyDiv w:val="1"/>
      <w:marLeft w:val="0"/>
      <w:marRight w:val="0"/>
      <w:marTop w:val="0"/>
      <w:marBottom w:val="0"/>
      <w:divBdr>
        <w:top w:val="none" w:sz="0" w:space="0" w:color="auto"/>
        <w:left w:val="none" w:sz="0" w:space="0" w:color="auto"/>
        <w:bottom w:val="none" w:sz="0" w:space="0" w:color="auto"/>
        <w:right w:val="none" w:sz="0" w:space="0" w:color="auto"/>
      </w:divBdr>
    </w:div>
    <w:div w:id="943616599">
      <w:bodyDiv w:val="1"/>
      <w:marLeft w:val="60"/>
      <w:marRight w:val="60"/>
      <w:marTop w:val="60"/>
      <w:marBottom w:val="15"/>
      <w:divBdr>
        <w:top w:val="none" w:sz="0" w:space="0" w:color="auto"/>
        <w:left w:val="none" w:sz="0" w:space="0" w:color="auto"/>
        <w:bottom w:val="none" w:sz="0" w:space="0" w:color="auto"/>
        <w:right w:val="none" w:sz="0" w:space="0" w:color="auto"/>
      </w:divBdr>
    </w:div>
    <w:div w:id="1123694868">
      <w:bodyDiv w:val="1"/>
      <w:marLeft w:val="0"/>
      <w:marRight w:val="0"/>
      <w:marTop w:val="0"/>
      <w:marBottom w:val="0"/>
      <w:divBdr>
        <w:top w:val="none" w:sz="0" w:space="0" w:color="auto"/>
        <w:left w:val="none" w:sz="0" w:space="0" w:color="auto"/>
        <w:bottom w:val="none" w:sz="0" w:space="0" w:color="auto"/>
        <w:right w:val="none" w:sz="0" w:space="0" w:color="auto"/>
      </w:divBdr>
    </w:div>
    <w:div w:id="1251817463">
      <w:bodyDiv w:val="1"/>
      <w:marLeft w:val="0"/>
      <w:marRight w:val="0"/>
      <w:marTop w:val="0"/>
      <w:marBottom w:val="0"/>
      <w:divBdr>
        <w:top w:val="none" w:sz="0" w:space="0" w:color="auto"/>
        <w:left w:val="none" w:sz="0" w:space="0" w:color="auto"/>
        <w:bottom w:val="none" w:sz="0" w:space="0" w:color="auto"/>
        <w:right w:val="none" w:sz="0" w:space="0" w:color="auto"/>
      </w:divBdr>
    </w:div>
    <w:div w:id="1421682012">
      <w:bodyDiv w:val="1"/>
      <w:marLeft w:val="0"/>
      <w:marRight w:val="0"/>
      <w:marTop w:val="0"/>
      <w:marBottom w:val="0"/>
      <w:divBdr>
        <w:top w:val="none" w:sz="0" w:space="0" w:color="auto"/>
        <w:left w:val="none" w:sz="0" w:space="0" w:color="auto"/>
        <w:bottom w:val="none" w:sz="0" w:space="0" w:color="auto"/>
        <w:right w:val="none" w:sz="0" w:space="0" w:color="auto"/>
      </w:divBdr>
    </w:div>
    <w:div w:id="1440753998">
      <w:bodyDiv w:val="1"/>
      <w:marLeft w:val="60"/>
      <w:marRight w:val="60"/>
      <w:marTop w:val="60"/>
      <w:marBottom w:val="15"/>
      <w:divBdr>
        <w:top w:val="none" w:sz="0" w:space="0" w:color="auto"/>
        <w:left w:val="none" w:sz="0" w:space="0" w:color="auto"/>
        <w:bottom w:val="none" w:sz="0" w:space="0" w:color="auto"/>
        <w:right w:val="none" w:sz="0" w:space="0" w:color="auto"/>
      </w:divBdr>
      <w:divsChild>
        <w:div w:id="1222059059">
          <w:marLeft w:val="0"/>
          <w:marRight w:val="0"/>
          <w:marTop w:val="0"/>
          <w:marBottom w:val="0"/>
          <w:divBdr>
            <w:top w:val="none" w:sz="0" w:space="0" w:color="auto"/>
            <w:left w:val="none" w:sz="0" w:space="0" w:color="auto"/>
            <w:bottom w:val="none" w:sz="0" w:space="0" w:color="auto"/>
            <w:right w:val="none" w:sz="0" w:space="0" w:color="auto"/>
          </w:divBdr>
          <w:divsChild>
            <w:div w:id="818572367">
              <w:marLeft w:val="0"/>
              <w:marRight w:val="0"/>
              <w:marTop w:val="0"/>
              <w:marBottom w:val="0"/>
              <w:divBdr>
                <w:top w:val="none" w:sz="0" w:space="0" w:color="auto"/>
                <w:left w:val="none" w:sz="0" w:space="0" w:color="auto"/>
                <w:bottom w:val="none" w:sz="0" w:space="0" w:color="auto"/>
                <w:right w:val="none" w:sz="0" w:space="0" w:color="auto"/>
              </w:divBdr>
            </w:div>
            <w:div w:id="931352193">
              <w:marLeft w:val="0"/>
              <w:marRight w:val="0"/>
              <w:marTop w:val="0"/>
              <w:marBottom w:val="0"/>
              <w:divBdr>
                <w:top w:val="none" w:sz="0" w:space="0" w:color="auto"/>
                <w:left w:val="none" w:sz="0" w:space="0" w:color="auto"/>
                <w:bottom w:val="none" w:sz="0" w:space="0" w:color="auto"/>
                <w:right w:val="none" w:sz="0" w:space="0" w:color="auto"/>
              </w:divBdr>
            </w:div>
            <w:div w:id="15411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2779">
      <w:bodyDiv w:val="1"/>
      <w:marLeft w:val="0"/>
      <w:marRight w:val="0"/>
      <w:marTop w:val="0"/>
      <w:marBottom w:val="0"/>
      <w:divBdr>
        <w:top w:val="none" w:sz="0" w:space="0" w:color="auto"/>
        <w:left w:val="none" w:sz="0" w:space="0" w:color="auto"/>
        <w:bottom w:val="none" w:sz="0" w:space="0" w:color="auto"/>
        <w:right w:val="none" w:sz="0" w:space="0" w:color="auto"/>
      </w:divBdr>
      <w:divsChild>
        <w:div w:id="586577245">
          <w:marLeft w:val="1282"/>
          <w:marRight w:val="0"/>
          <w:marTop w:val="0"/>
          <w:marBottom w:val="360"/>
          <w:divBdr>
            <w:top w:val="none" w:sz="0" w:space="0" w:color="auto"/>
            <w:left w:val="none" w:sz="0" w:space="0" w:color="auto"/>
            <w:bottom w:val="none" w:sz="0" w:space="0" w:color="auto"/>
            <w:right w:val="none" w:sz="0" w:space="0" w:color="auto"/>
          </w:divBdr>
        </w:div>
        <w:div w:id="746151925">
          <w:marLeft w:val="1282"/>
          <w:marRight w:val="0"/>
          <w:marTop w:val="0"/>
          <w:marBottom w:val="120"/>
          <w:divBdr>
            <w:top w:val="none" w:sz="0" w:space="0" w:color="auto"/>
            <w:left w:val="none" w:sz="0" w:space="0" w:color="auto"/>
            <w:bottom w:val="none" w:sz="0" w:space="0" w:color="auto"/>
            <w:right w:val="none" w:sz="0" w:space="0" w:color="auto"/>
          </w:divBdr>
        </w:div>
        <w:div w:id="1375424384">
          <w:marLeft w:val="2722"/>
          <w:marRight w:val="0"/>
          <w:marTop w:val="0"/>
          <w:marBottom w:val="120"/>
          <w:divBdr>
            <w:top w:val="none" w:sz="0" w:space="0" w:color="auto"/>
            <w:left w:val="none" w:sz="0" w:space="0" w:color="auto"/>
            <w:bottom w:val="none" w:sz="0" w:space="0" w:color="auto"/>
            <w:right w:val="none" w:sz="0" w:space="0" w:color="auto"/>
          </w:divBdr>
        </w:div>
        <w:div w:id="2053919614">
          <w:marLeft w:val="3442"/>
          <w:marRight w:val="0"/>
          <w:marTop w:val="0"/>
          <w:marBottom w:val="120"/>
          <w:divBdr>
            <w:top w:val="none" w:sz="0" w:space="0" w:color="auto"/>
            <w:left w:val="none" w:sz="0" w:space="0" w:color="auto"/>
            <w:bottom w:val="none" w:sz="0" w:space="0" w:color="auto"/>
            <w:right w:val="none" w:sz="0" w:space="0" w:color="auto"/>
          </w:divBdr>
        </w:div>
        <w:div w:id="872232921">
          <w:marLeft w:val="3442"/>
          <w:marRight w:val="0"/>
          <w:marTop w:val="0"/>
          <w:marBottom w:val="120"/>
          <w:divBdr>
            <w:top w:val="none" w:sz="0" w:space="0" w:color="auto"/>
            <w:left w:val="none" w:sz="0" w:space="0" w:color="auto"/>
            <w:bottom w:val="none" w:sz="0" w:space="0" w:color="auto"/>
            <w:right w:val="none" w:sz="0" w:space="0" w:color="auto"/>
          </w:divBdr>
        </w:div>
        <w:div w:id="270668618">
          <w:marLeft w:val="3442"/>
          <w:marRight w:val="0"/>
          <w:marTop w:val="0"/>
          <w:marBottom w:val="360"/>
          <w:divBdr>
            <w:top w:val="none" w:sz="0" w:space="0" w:color="auto"/>
            <w:left w:val="none" w:sz="0" w:space="0" w:color="auto"/>
            <w:bottom w:val="none" w:sz="0" w:space="0" w:color="auto"/>
            <w:right w:val="none" w:sz="0" w:space="0" w:color="auto"/>
          </w:divBdr>
        </w:div>
        <w:div w:id="313534299">
          <w:marLeft w:val="1282"/>
          <w:marRight w:val="0"/>
          <w:marTop w:val="0"/>
          <w:marBottom w:val="120"/>
          <w:divBdr>
            <w:top w:val="none" w:sz="0" w:space="0" w:color="auto"/>
            <w:left w:val="none" w:sz="0" w:space="0" w:color="auto"/>
            <w:bottom w:val="none" w:sz="0" w:space="0" w:color="auto"/>
            <w:right w:val="none" w:sz="0" w:space="0" w:color="auto"/>
          </w:divBdr>
        </w:div>
      </w:divsChild>
    </w:div>
    <w:div w:id="1601908403">
      <w:bodyDiv w:val="1"/>
      <w:marLeft w:val="60"/>
      <w:marRight w:val="60"/>
      <w:marTop w:val="60"/>
      <w:marBottom w:val="15"/>
      <w:divBdr>
        <w:top w:val="none" w:sz="0" w:space="0" w:color="auto"/>
        <w:left w:val="none" w:sz="0" w:space="0" w:color="auto"/>
        <w:bottom w:val="none" w:sz="0" w:space="0" w:color="auto"/>
        <w:right w:val="none" w:sz="0" w:space="0" w:color="auto"/>
      </w:divBdr>
      <w:divsChild>
        <w:div w:id="261572525">
          <w:marLeft w:val="0"/>
          <w:marRight w:val="0"/>
          <w:marTop w:val="0"/>
          <w:marBottom w:val="0"/>
          <w:divBdr>
            <w:top w:val="none" w:sz="0" w:space="0" w:color="auto"/>
            <w:left w:val="none" w:sz="0" w:space="0" w:color="auto"/>
            <w:bottom w:val="none" w:sz="0" w:space="0" w:color="auto"/>
            <w:right w:val="none" w:sz="0" w:space="0" w:color="auto"/>
          </w:divBdr>
          <w:divsChild>
            <w:div w:id="339235540">
              <w:marLeft w:val="0"/>
              <w:marRight w:val="0"/>
              <w:marTop w:val="0"/>
              <w:marBottom w:val="0"/>
              <w:divBdr>
                <w:top w:val="none" w:sz="0" w:space="0" w:color="auto"/>
                <w:left w:val="none" w:sz="0" w:space="0" w:color="auto"/>
                <w:bottom w:val="none" w:sz="0" w:space="0" w:color="auto"/>
                <w:right w:val="none" w:sz="0" w:space="0" w:color="auto"/>
              </w:divBdr>
            </w:div>
            <w:div w:id="365716798">
              <w:marLeft w:val="0"/>
              <w:marRight w:val="0"/>
              <w:marTop w:val="0"/>
              <w:marBottom w:val="0"/>
              <w:divBdr>
                <w:top w:val="none" w:sz="0" w:space="0" w:color="auto"/>
                <w:left w:val="none" w:sz="0" w:space="0" w:color="auto"/>
                <w:bottom w:val="none" w:sz="0" w:space="0" w:color="auto"/>
                <w:right w:val="none" w:sz="0" w:space="0" w:color="auto"/>
              </w:divBdr>
            </w:div>
            <w:div w:id="1074157557">
              <w:marLeft w:val="0"/>
              <w:marRight w:val="0"/>
              <w:marTop w:val="0"/>
              <w:marBottom w:val="0"/>
              <w:divBdr>
                <w:top w:val="none" w:sz="0" w:space="0" w:color="auto"/>
                <w:left w:val="none" w:sz="0" w:space="0" w:color="auto"/>
                <w:bottom w:val="none" w:sz="0" w:space="0" w:color="auto"/>
                <w:right w:val="none" w:sz="0" w:space="0" w:color="auto"/>
              </w:divBdr>
            </w:div>
            <w:div w:id="1817335124">
              <w:marLeft w:val="0"/>
              <w:marRight w:val="0"/>
              <w:marTop w:val="0"/>
              <w:marBottom w:val="0"/>
              <w:divBdr>
                <w:top w:val="none" w:sz="0" w:space="0" w:color="auto"/>
                <w:left w:val="none" w:sz="0" w:space="0" w:color="auto"/>
                <w:bottom w:val="none" w:sz="0" w:space="0" w:color="auto"/>
                <w:right w:val="none" w:sz="0" w:space="0" w:color="auto"/>
              </w:divBdr>
            </w:div>
            <w:div w:id="2003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8041">
      <w:bodyDiv w:val="1"/>
      <w:marLeft w:val="0"/>
      <w:marRight w:val="0"/>
      <w:marTop w:val="0"/>
      <w:marBottom w:val="0"/>
      <w:divBdr>
        <w:top w:val="none" w:sz="0" w:space="0" w:color="auto"/>
        <w:left w:val="none" w:sz="0" w:space="0" w:color="auto"/>
        <w:bottom w:val="none" w:sz="0" w:space="0" w:color="auto"/>
        <w:right w:val="none" w:sz="0" w:space="0" w:color="auto"/>
      </w:divBdr>
    </w:div>
    <w:div w:id="1821194001">
      <w:bodyDiv w:val="1"/>
      <w:marLeft w:val="0"/>
      <w:marRight w:val="0"/>
      <w:marTop w:val="0"/>
      <w:marBottom w:val="0"/>
      <w:divBdr>
        <w:top w:val="none" w:sz="0" w:space="0" w:color="auto"/>
        <w:left w:val="none" w:sz="0" w:space="0" w:color="auto"/>
        <w:bottom w:val="none" w:sz="0" w:space="0" w:color="auto"/>
        <w:right w:val="none" w:sz="0" w:space="0" w:color="auto"/>
      </w:divBdr>
      <w:divsChild>
        <w:div w:id="998121050">
          <w:marLeft w:val="0"/>
          <w:marRight w:val="0"/>
          <w:marTop w:val="0"/>
          <w:marBottom w:val="0"/>
          <w:divBdr>
            <w:top w:val="none" w:sz="0" w:space="0" w:color="auto"/>
            <w:left w:val="none" w:sz="0" w:space="0" w:color="auto"/>
            <w:bottom w:val="none" w:sz="0" w:space="0" w:color="auto"/>
            <w:right w:val="none" w:sz="0" w:space="0" w:color="auto"/>
          </w:divBdr>
        </w:div>
      </w:divsChild>
    </w:div>
    <w:div w:id="1894342869">
      <w:bodyDiv w:val="1"/>
      <w:marLeft w:val="0"/>
      <w:marRight w:val="0"/>
      <w:marTop w:val="0"/>
      <w:marBottom w:val="0"/>
      <w:divBdr>
        <w:top w:val="none" w:sz="0" w:space="0" w:color="auto"/>
        <w:left w:val="none" w:sz="0" w:space="0" w:color="auto"/>
        <w:bottom w:val="none" w:sz="0" w:space="0" w:color="auto"/>
        <w:right w:val="none" w:sz="0" w:space="0" w:color="auto"/>
      </w:divBdr>
    </w:div>
    <w:div w:id="1971864389">
      <w:bodyDiv w:val="1"/>
      <w:marLeft w:val="60"/>
      <w:marRight w:val="60"/>
      <w:marTop w:val="60"/>
      <w:marBottom w:val="15"/>
      <w:divBdr>
        <w:top w:val="none" w:sz="0" w:space="0" w:color="auto"/>
        <w:left w:val="none" w:sz="0" w:space="0" w:color="auto"/>
        <w:bottom w:val="none" w:sz="0" w:space="0" w:color="auto"/>
        <w:right w:val="none" w:sz="0" w:space="0" w:color="auto"/>
      </w:divBdr>
      <w:divsChild>
        <w:div w:id="1075083866">
          <w:marLeft w:val="225"/>
          <w:marRight w:val="0"/>
          <w:marTop w:val="0"/>
          <w:marBottom w:val="0"/>
          <w:divBdr>
            <w:top w:val="none" w:sz="0" w:space="0" w:color="auto"/>
            <w:left w:val="single" w:sz="6" w:space="5" w:color="050505"/>
            <w:bottom w:val="none" w:sz="0" w:space="0" w:color="auto"/>
            <w:right w:val="none" w:sz="0" w:space="0" w:color="auto"/>
          </w:divBdr>
          <w:divsChild>
            <w:div w:id="1902984264">
              <w:marLeft w:val="0"/>
              <w:marRight w:val="0"/>
              <w:marTop w:val="0"/>
              <w:marBottom w:val="0"/>
              <w:divBdr>
                <w:top w:val="none" w:sz="0" w:space="0" w:color="auto"/>
                <w:left w:val="none" w:sz="0" w:space="0" w:color="auto"/>
                <w:bottom w:val="none" w:sz="0" w:space="0" w:color="auto"/>
                <w:right w:val="none" w:sz="0" w:space="0" w:color="auto"/>
              </w:divBdr>
              <w:divsChild>
                <w:div w:id="1026980609">
                  <w:marLeft w:val="0"/>
                  <w:marRight w:val="0"/>
                  <w:marTop w:val="0"/>
                  <w:marBottom w:val="0"/>
                  <w:divBdr>
                    <w:top w:val="none" w:sz="0" w:space="0" w:color="auto"/>
                    <w:left w:val="none" w:sz="0" w:space="0" w:color="auto"/>
                    <w:bottom w:val="none" w:sz="0" w:space="0" w:color="auto"/>
                    <w:right w:val="none" w:sz="0" w:space="0" w:color="auto"/>
                  </w:divBdr>
                  <w:divsChild>
                    <w:div w:id="1380277830">
                      <w:marLeft w:val="225"/>
                      <w:marRight w:val="0"/>
                      <w:marTop w:val="0"/>
                      <w:marBottom w:val="0"/>
                      <w:divBdr>
                        <w:top w:val="none" w:sz="0" w:space="0" w:color="auto"/>
                        <w:left w:val="single" w:sz="6" w:space="5" w:color="050505"/>
                        <w:bottom w:val="none" w:sz="0" w:space="0" w:color="auto"/>
                        <w:right w:val="none" w:sz="0" w:space="0" w:color="auto"/>
                      </w:divBdr>
                      <w:divsChild>
                        <w:div w:id="1355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Thrombocytopenia"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en.wikipedia.org/wiki/Liver_enzyme" TargetMode="External"/><Relationship Id="rId17" Type="http://schemas.openxmlformats.org/officeDocument/2006/relationships/hyperlink" Target="http://www.icmje.org/"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emc.medicines.org.uk/emc/assets/c/html/displaydoc.asp?documentid=1489"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Hemolytic_anemia"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hqlibdoc.who.int/hq/1992/"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ho.int/reproductive-health/publications/maternal_mortality_2005/mme_2005.pdf." TargetMode="External"/><Relationship Id="rId22" Type="http://schemas.openxmlformats.org/officeDocument/2006/relationships/image" Target="media/image8.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0EC6D-90EE-4DCB-8404-F9DEC0F54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18893</Words>
  <Characters>107692</Characters>
  <Application>Microsoft Office Word</Application>
  <DocSecurity>2</DocSecurity>
  <Lines>897</Lines>
  <Paragraphs>252</Paragraphs>
  <ScaleCrop>false</ScaleCrop>
  <HeadingPairs>
    <vt:vector size="2" baseType="variant">
      <vt:variant>
        <vt:lpstr>Title</vt:lpstr>
      </vt:variant>
      <vt:variant>
        <vt:i4>1</vt:i4>
      </vt:variant>
    </vt:vector>
  </HeadingPairs>
  <TitlesOfParts>
    <vt:vector size="1" baseType="lpstr">
      <vt:lpstr>CLINICAL TRIAL PROTOCOL</vt:lpstr>
    </vt:vector>
  </TitlesOfParts>
  <Company>LSHTM</Company>
  <LinksUpToDate>false</LinksUpToDate>
  <CharactersWithSpaces>126333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 PROTOCOL</dc:title>
  <dc:creator>Haleema Shakur</dc:creator>
  <cp:lastModifiedBy>Maria Ramos</cp:lastModifiedBy>
  <cp:revision>5</cp:revision>
  <cp:lastPrinted>2009-05-12T13:35:00Z</cp:lastPrinted>
  <dcterms:created xsi:type="dcterms:W3CDTF">2014-04-30T11:19:00Z</dcterms:created>
  <dcterms:modified xsi:type="dcterms:W3CDTF">2014-06-27T08:17:00Z</dcterms:modified>
</cp:coreProperties>
</file>